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18C9" w:rsidRPr="00EC40B6" w:rsidRDefault="00DF18C9" w:rsidP="0026635F">
      <w:pPr>
        <w:spacing w:after="200" w:line="276" w:lineRule="auto"/>
        <w:jc w:val="both"/>
        <w:rPr>
          <w:rFonts w:cs="Calibri"/>
        </w:rPr>
      </w:pPr>
    </w:p>
    <w:p w:rsidR="00DF18C9" w:rsidRPr="00EC40B6" w:rsidRDefault="00DF18C9" w:rsidP="0026635F">
      <w:pPr>
        <w:spacing w:after="200" w:line="276" w:lineRule="auto"/>
        <w:jc w:val="both"/>
        <w:rPr>
          <w:rFonts w:cs="Calibri"/>
        </w:rPr>
      </w:pPr>
    </w:p>
    <w:p w:rsidR="00DF18C9" w:rsidRPr="00EC40B6" w:rsidRDefault="00DF18C9" w:rsidP="0026635F">
      <w:pPr>
        <w:spacing w:after="200" w:line="276" w:lineRule="auto"/>
        <w:jc w:val="both"/>
        <w:rPr>
          <w:rFonts w:cs="Calibri"/>
        </w:rPr>
      </w:pPr>
    </w:p>
    <w:p w:rsidR="00DF18C9" w:rsidRPr="00EC40B6" w:rsidRDefault="00DF18C9" w:rsidP="0026635F">
      <w:pPr>
        <w:spacing w:after="200" w:line="276" w:lineRule="auto"/>
        <w:jc w:val="both"/>
        <w:rPr>
          <w:rFonts w:cs="Calibri"/>
        </w:rPr>
      </w:pPr>
    </w:p>
    <w:p w:rsidR="00DF18C9" w:rsidRPr="00EC40B6" w:rsidRDefault="00DF18C9" w:rsidP="0026635F">
      <w:pPr>
        <w:spacing w:after="200" w:line="276" w:lineRule="auto"/>
        <w:jc w:val="both"/>
        <w:rPr>
          <w:rFonts w:cs="Calibri"/>
        </w:rPr>
      </w:pPr>
    </w:p>
    <w:p w:rsidR="00DF18C9" w:rsidRPr="00EC40B6" w:rsidRDefault="00DF18C9" w:rsidP="0026635F">
      <w:pPr>
        <w:spacing w:after="200" w:line="276" w:lineRule="auto"/>
        <w:jc w:val="both"/>
        <w:rPr>
          <w:rFonts w:cs="Calibri"/>
        </w:rPr>
      </w:pPr>
    </w:p>
    <w:p w:rsidR="00DF18C9" w:rsidRPr="00EC40B6" w:rsidRDefault="00DF18C9" w:rsidP="0026635F">
      <w:pPr>
        <w:spacing w:after="200" w:line="276" w:lineRule="auto"/>
        <w:jc w:val="both"/>
        <w:rPr>
          <w:rFonts w:cs="Calibri"/>
        </w:rPr>
      </w:pPr>
    </w:p>
    <w:p w:rsidR="00DF18C9" w:rsidRPr="00EC40B6" w:rsidRDefault="00DF18C9" w:rsidP="0026635F">
      <w:pPr>
        <w:spacing w:after="200" w:line="276" w:lineRule="auto"/>
        <w:jc w:val="both"/>
        <w:rPr>
          <w:rFonts w:cs="Calibri"/>
        </w:rPr>
      </w:pPr>
    </w:p>
    <w:p w:rsidR="00DF18C9" w:rsidRPr="00957865" w:rsidRDefault="00DF18C9" w:rsidP="00CD0CCD">
      <w:pPr>
        <w:pStyle w:val="Title"/>
        <w:pBdr>
          <w:bottom w:val="single" w:sz="12" w:space="4" w:color="C00000"/>
        </w:pBdr>
        <w:jc w:val="center"/>
        <w:rPr>
          <w:rFonts w:ascii="Calibri" w:hAnsi="Calibri" w:cs="Calibri"/>
          <w:color w:val="C00000"/>
          <w:sz w:val="44"/>
          <w:szCs w:val="44"/>
        </w:rPr>
      </w:pPr>
      <w:r w:rsidRPr="00957865">
        <w:rPr>
          <w:rFonts w:ascii="Calibri" w:hAnsi="Calibri" w:cs="Calibri"/>
          <w:color w:val="C00000"/>
          <w:sz w:val="44"/>
          <w:szCs w:val="44"/>
        </w:rPr>
        <w:t>PLAN</w:t>
      </w:r>
      <w:r>
        <w:rPr>
          <w:rFonts w:ascii="Calibri" w:hAnsi="Calibri" w:cs="Calibri"/>
          <w:color w:val="C00000"/>
          <w:sz w:val="44"/>
          <w:szCs w:val="44"/>
        </w:rPr>
        <w:t xml:space="preserve"> ZRÓWNOWAŻONEJ</w:t>
      </w:r>
      <w:r w:rsidRPr="00957865">
        <w:rPr>
          <w:rFonts w:ascii="Calibri" w:hAnsi="Calibri" w:cs="Calibri"/>
          <w:color w:val="C00000"/>
          <w:sz w:val="44"/>
          <w:szCs w:val="44"/>
        </w:rPr>
        <w:t xml:space="preserve"> MOBILNOŚCI MIEJSKIEJ </w:t>
      </w:r>
    </w:p>
    <w:p w:rsidR="00DF18C9" w:rsidRPr="00FD3B88" w:rsidRDefault="00DF18C9" w:rsidP="00CD0CCD">
      <w:pPr>
        <w:pStyle w:val="Title"/>
        <w:pBdr>
          <w:bottom w:val="single" w:sz="12" w:space="4" w:color="C00000"/>
        </w:pBdr>
        <w:jc w:val="center"/>
        <w:rPr>
          <w:rFonts w:ascii="Calibri" w:hAnsi="Calibri" w:cs="Calibri"/>
          <w:color w:val="C00000"/>
          <w:sz w:val="48"/>
        </w:rPr>
      </w:pPr>
      <w:r w:rsidRPr="00FD3B88">
        <w:rPr>
          <w:rFonts w:ascii="Calibri" w:hAnsi="Calibri" w:cs="Calibri"/>
          <w:color w:val="C00000"/>
          <w:sz w:val="44"/>
          <w:szCs w:val="48"/>
        </w:rPr>
        <w:t>DLA GMINY BLACHOWNIA</w:t>
      </w:r>
    </w:p>
    <w:p w:rsidR="00DF18C9" w:rsidRPr="00EC40B6" w:rsidRDefault="00DF18C9" w:rsidP="0026635F">
      <w:pPr>
        <w:spacing w:after="200" w:line="276" w:lineRule="auto"/>
        <w:jc w:val="both"/>
        <w:rPr>
          <w:rFonts w:cs="Calibri"/>
        </w:rPr>
      </w:pPr>
    </w:p>
    <w:p w:rsidR="00DF18C9" w:rsidRPr="00EC40B6" w:rsidRDefault="00DF18C9" w:rsidP="0026635F">
      <w:pPr>
        <w:spacing w:after="200" w:line="276" w:lineRule="auto"/>
        <w:jc w:val="both"/>
        <w:rPr>
          <w:rFonts w:cs="Calibri"/>
        </w:rPr>
      </w:pPr>
    </w:p>
    <w:p w:rsidR="00DF18C9" w:rsidRPr="00EC40B6" w:rsidRDefault="00DF18C9" w:rsidP="0026635F">
      <w:pPr>
        <w:spacing w:after="200" w:line="276" w:lineRule="auto"/>
        <w:jc w:val="both"/>
        <w:rPr>
          <w:rFonts w:cs="Calibri"/>
        </w:rPr>
      </w:pPr>
    </w:p>
    <w:p w:rsidR="00DF18C9" w:rsidRPr="00EC40B6" w:rsidRDefault="00DF18C9" w:rsidP="0026635F">
      <w:pPr>
        <w:spacing w:after="200" w:line="276" w:lineRule="auto"/>
        <w:jc w:val="both"/>
        <w:rPr>
          <w:rFonts w:cs="Calibri"/>
        </w:rPr>
      </w:pPr>
    </w:p>
    <w:p w:rsidR="00DF18C9" w:rsidRPr="00EC40B6" w:rsidRDefault="00DF18C9" w:rsidP="0026635F">
      <w:pPr>
        <w:spacing w:after="200" w:line="276" w:lineRule="auto"/>
        <w:jc w:val="both"/>
        <w:rPr>
          <w:rFonts w:cs="Calibri"/>
        </w:rPr>
      </w:pPr>
    </w:p>
    <w:p w:rsidR="00DF18C9" w:rsidRPr="00EC40B6" w:rsidRDefault="00DF18C9" w:rsidP="0026635F">
      <w:pPr>
        <w:spacing w:after="200" w:line="276" w:lineRule="auto"/>
        <w:jc w:val="both"/>
        <w:rPr>
          <w:rFonts w:cs="Calibri"/>
        </w:rPr>
      </w:pPr>
    </w:p>
    <w:p w:rsidR="00DF18C9" w:rsidRPr="00EC40B6" w:rsidRDefault="00DF18C9" w:rsidP="0026635F">
      <w:pPr>
        <w:spacing w:after="200" w:line="276" w:lineRule="auto"/>
        <w:jc w:val="both"/>
        <w:rPr>
          <w:rFonts w:cs="Calibri"/>
        </w:rPr>
      </w:pPr>
    </w:p>
    <w:p w:rsidR="00DF18C9" w:rsidRPr="00EC40B6" w:rsidRDefault="00DF18C9" w:rsidP="0026635F">
      <w:pPr>
        <w:spacing w:after="200" w:line="276" w:lineRule="auto"/>
        <w:jc w:val="both"/>
        <w:rPr>
          <w:rFonts w:cs="Calibri"/>
        </w:rPr>
      </w:pPr>
    </w:p>
    <w:p w:rsidR="00DF18C9" w:rsidRPr="00EC40B6" w:rsidRDefault="00DF18C9" w:rsidP="0026635F">
      <w:pPr>
        <w:spacing w:after="200" w:line="276" w:lineRule="auto"/>
        <w:jc w:val="both"/>
        <w:rPr>
          <w:rFonts w:cs="Calibri"/>
        </w:rPr>
      </w:pPr>
    </w:p>
    <w:p w:rsidR="00DF18C9" w:rsidRDefault="00DF18C9" w:rsidP="0026635F">
      <w:pPr>
        <w:spacing w:after="200" w:line="276" w:lineRule="auto"/>
        <w:jc w:val="both"/>
        <w:rPr>
          <w:rFonts w:cs="Calibri"/>
        </w:rPr>
      </w:pPr>
    </w:p>
    <w:p w:rsidR="00DF18C9" w:rsidRDefault="00DF18C9" w:rsidP="0026635F">
      <w:pPr>
        <w:spacing w:after="200" w:line="276" w:lineRule="auto"/>
        <w:jc w:val="both"/>
        <w:rPr>
          <w:rFonts w:cs="Calibri"/>
        </w:rPr>
      </w:pPr>
    </w:p>
    <w:p w:rsidR="00DF18C9" w:rsidRDefault="00DF18C9" w:rsidP="0026635F">
      <w:pPr>
        <w:spacing w:after="200" w:line="276" w:lineRule="auto"/>
        <w:jc w:val="both"/>
        <w:rPr>
          <w:rFonts w:cs="Calibri"/>
        </w:rPr>
      </w:pPr>
    </w:p>
    <w:p w:rsidR="00DF18C9" w:rsidRPr="00EC40B6" w:rsidRDefault="00DF18C9" w:rsidP="0026635F">
      <w:pPr>
        <w:spacing w:after="200" w:line="276" w:lineRule="auto"/>
        <w:jc w:val="both"/>
        <w:rPr>
          <w:rFonts w:cs="Calibri"/>
        </w:rPr>
      </w:pPr>
    </w:p>
    <w:p w:rsidR="00DF18C9" w:rsidRPr="00EC40B6" w:rsidRDefault="00DF18C9" w:rsidP="0026635F">
      <w:pPr>
        <w:spacing w:after="200" w:line="276" w:lineRule="auto"/>
        <w:jc w:val="both"/>
        <w:rPr>
          <w:rFonts w:cs="Calibri"/>
        </w:rPr>
      </w:pPr>
    </w:p>
    <w:p w:rsidR="00DF18C9" w:rsidRPr="00EC40B6" w:rsidRDefault="00DF18C9" w:rsidP="0026635F">
      <w:pPr>
        <w:spacing w:after="200" w:line="276" w:lineRule="auto"/>
        <w:jc w:val="both"/>
        <w:rPr>
          <w:rFonts w:cs="Calibri"/>
        </w:rPr>
      </w:pPr>
    </w:p>
    <w:p w:rsidR="00DF18C9" w:rsidRPr="00EC40B6" w:rsidRDefault="00DF18C9" w:rsidP="00CD0CCD">
      <w:pPr>
        <w:spacing w:after="200" w:line="276" w:lineRule="auto"/>
        <w:jc w:val="center"/>
        <w:rPr>
          <w:rFonts w:cs="Calibri"/>
          <w:b/>
          <w:sz w:val="28"/>
          <w:szCs w:val="28"/>
        </w:rPr>
      </w:pPr>
      <w:r>
        <w:rPr>
          <w:rFonts w:cs="Calibri"/>
          <w:b/>
          <w:color w:val="C00000"/>
          <w:sz w:val="28"/>
          <w:szCs w:val="28"/>
        </w:rPr>
        <w:t>2017</w:t>
      </w:r>
      <w:r w:rsidRPr="00EC40B6">
        <w:rPr>
          <w:rFonts w:cs="Calibri"/>
          <w:b/>
          <w:sz w:val="28"/>
          <w:szCs w:val="28"/>
        </w:rPr>
        <w:br w:type="page"/>
      </w:r>
    </w:p>
    <w:p w:rsidR="00DF18C9" w:rsidRPr="00EC40B6" w:rsidRDefault="00DF18C9" w:rsidP="0036667D">
      <w:pPr>
        <w:pStyle w:val="TOCHeading"/>
      </w:pPr>
      <w:r w:rsidRPr="00EC40B6">
        <w:t>Spis treści</w:t>
      </w:r>
    </w:p>
    <w:p w:rsidR="00DF18C9" w:rsidRDefault="00DF18C9">
      <w:pPr>
        <w:pStyle w:val="TOC1"/>
        <w:tabs>
          <w:tab w:val="left" w:pos="1134"/>
        </w:tabs>
        <w:rPr>
          <w:rFonts w:cs="Times New Roman"/>
          <w:b w:val="0"/>
          <w:bCs w:val="0"/>
          <w:caps w:val="0"/>
          <w:noProof/>
          <w:szCs w:val="22"/>
          <w:lang w:eastAsia="pl-PL"/>
        </w:rPr>
      </w:pPr>
      <w:r w:rsidRPr="00EC40B6">
        <w:rPr>
          <w:sz w:val="24"/>
        </w:rPr>
        <w:fldChar w:fldCharType="begin"/>
      </w:r>
      <w:r w:rsidRPr="00EC40B6">
        <w:rPr>
          <w:sz w:val="24"/>
        </w:rPr>
        <w:instrText xml:space="preserve"> TOC \o "1-4" \h \z \u </w:instrText>
      </w:r>
      <w:r w:rsidRPr="00EC40B6">
        <w:rPr>
          <w:sz w:val="24"/>
        </w:rPr>
        <w:fldChar w:fldCharType="separate"/>
      </w:r>
      <w:hyperlink w:anchor="_Toc472084968" w:history="1">
        <w:r w:rsidRPr="009E0FC0">
          <w:rPr>
            <w:rStyle w:val="Hyperlink"/>
            <w:rFonts w:cs="Calibri"/>
            <w:noProof/>
          </w:rPr>
          <w:t>I.</w:t>
        </w:r>
        <w:r>
          <w:rPr>
            <w:rFonts w:cs="Times New Roman"/>
            <w:b w:val="0"/>
            <w:bCs w:val="0"/>
            <w:caps w:val="0"/>
            <w:noProof/>
            <w:szCs w:val="22"/>
            <w:lang w:eastAsia="pl-PL"/>
          </w:rPr>
          <w:tab/>
        </w:r>
        <w:r w:rsidRPr="009E0FC0">
          <w:rPr>
            <w:rStyle w:val="Hyperlink"/>
            <w:rFonts w:cs="Calibri"/>
            <w:noProof/>
          </w:rPr>
          <w:t>Wstęp</w:t>
        </w:r>
        <w:r>
          <w:rPr>
            <w:noProof/>
            <w:webHidden/>
          </w:rPr>
          <w:tab/>
        </w:r>
        <w:r>
          <w:rPr>
            <w:noProof/>
            <w:webHidden/>
          </w:rPr>
          <w:fldChar w:fldCharType="begin"/>
        </w:r>
        <w:r>
          <w:rPr>
            <w:noProof/>
            <w:webHidden/>
          </w:rPr>
          <w:instrText xml:space="preserve"> PAGEREF _Toc472084968 \h </w:instrText>
        </w:r>
        <w:r>
          <w:rPr>
            <w:noProof/>
          </w:rPr>
        </w:r>
        <w:r>
          <w:rPr>
            <w:noProof/>
            <w:webHidden/>
          </w:rPr>
          <w:fldChar w:fldCharType="separate"/>
        </w:r>
        <w:r>
          <w:rPr>
            <w:noProof/>
            <w:webHidden/>
          </w:rPr>
          <w:t>3</w:t>
        </w:r>
        <w:r>
          <w:rPr>
            <w:noProof/>
            <w:webHidden/>
          </w:rPr>
          <w:fldChar w:fldCharType="end"/>
        </w:r>
      </w:hyperlink>
    </w:p>
    <w:p w:rsidR="00DF18C9" w:rsidRDefault="00DF18C9">
      <w:pPr>
        <w:pStyle w:val="TOC1"/>
        <w:tabs>
          <w:tab w:val="left" w:pos="1134"/>
        </w:tabs>
        <w:rPr>
          <w:rFonts w:cs="Times New Roman"/>
          <w:b w:val="0"/>
          <w:bCs w:val="0"/>
          <w:caps w:val="0"/>
          <w:noProof/>
          <w:szCs w:val="22"/>
          <w:lang w:eastAsia="pl-PL"/>
        </w:rPr>
      </w:pPr>
      <w:hyperlink w:anchor="_Toc472084969" w:history="1">
        <w:r w:rsidRPr="009E0FC0">
          <w:rPr>
            <w:rStyle w:val="Hyperlink"/>
            <w:rFonts w:cs="Calibri"/>
            <w:noProof/>
          </w:rPr>
          <w:t>II.</w:t>
        </w:r>
        <w:r>
          <w:rPr>
            <w:rFonts w:cs="Times New Roman"/>
            <w:b w:val="0"/>
            <w:bCs w:val="0"/>
            <w:caps w:val="0"/>
            <w:noProof/>
            <w:szCs w:val="22"/>
            <w:lang w:eastAsia="pl-PL"/>
          </w:rPr>
          <w:tab/>
        </w:r>
        <w:r w:rsidRPr="009E0FC0">
          <w:rPr>
            <w:rStyle w:val="Hyperlink"/>
            <w:rFonts w:cs="Calibri"/>
            <w:noProof/>
          </w:rPr>
          <w:t>Analiza danych zastanych</w:t>
        </w:r>
        <w:r>
          <w:rPr>
            <w:noProof/>
            <w:webHidden/>
          </w:rPr>
          <w:tab/>
        </w:r>
        <w:r>
          <w:rPr>
            <w:noProof/>
            <w:webHidden/>
          </w:rPr>
          <w:fldChar w:fldCharType="begin"/>
        </w:r>
        <w:r>
          <w:rPr>
            <w:noProof/>
            <w:webHidden/>
          </w:rPr>
          <w:instrText xml:space="preserve"> PAGEREF _Toc472084969 \h </w:instrText>
        </w:r>
        <w:r>
          <w:rPr>
            <w:noProof/>
          </w:rPr>
        </w:r>
        <w:r>
          <w:rPr>
            <w:noProof/>
            <w:webHidden/>
          </w:rPr>
          <w:fldChar w:fldCharType="separate"/>
        </w:r>
        <w:r>
          <w:rPr>
            <w:noProof/>
            <w:webHidden/>
          </w:rPr>
          <w:t>4</w:t>
        </w:r>
        <w:r>
          <w:rPr>
            <w:noProof/>
            <w:webHidden/>
          </w:rPr>
          <w:fldChar w:fldCharType="end"/>
        </w:r>
      </w:hyperlink>
    </w:p>
    <w:p w:rsidR="00DF18C9" w:rsidRDefault="00DF18C9">
      <w:pPr>
        <w:pStyle w:val="TOC2"/>
        <w:tabs>
          <w:tab w:val="left" w:pos="1134"/>
          <w:tab w:val="right" w:leader="dot" w:pos="9062"/>
        </w:tabs>
        <w:rPr>
          <w:rFonts w:cs="Times New Roman"/>
          <w:bCs w:val="0"/>
          <w:noProof/>
          <w:sz w:val="22"/>
          <w:szCs w:val="22"/>
          <w:lang w:eastAsia="pl-PL"/>
        </w:rPr>
      </w:pPr>
      <w:hyperlink w:anchor="_Toc472084970" w:history="1">
        <w:r w:rsidRPr="009E0FC0">
          <w:rPr>
            <w:rStyle w:val="Hyperlink"/>
            <w:rFonts w:cs="Calibri"/>
            <w:noProof/>
          </w:rPr>
          <w:t>II.1.</w:t>
        </w:r>
        <w:r>
          <w:rPr>
            <w:rFonts w:cs="Times New Roman"/>
            <w:bCs w:val="0"/>
            <w:noProof/>
            <w:sz w:val="22"/>
            <w:szCs w:val="22"/>
            <w:lang w:eastAsia="pl-PL"/>
          </w:rPr>
          <w:tab/>
        </w:r>
        <w:r w:rsidRPr="009E0FC0">
          <w:rPr>
            <w:rStyle w:val="Hyperlink"/>
            <w:rFonts w:cs="Calibri"/>
            <w:noProof/>
          </w:rPr>
          <w:t>Analiza dokumentów strategicznych w zakresie mobilności miejskiej</w:t>
        </w:r>
        <w:r>
          <w:rPr>
            <w:noProof/>
            <w:webHidden/>
          </w:rPr>
          <w:tab/>
        </w:r>
        <w:r>
          <w:rPr>
            <w:noProof/>
            <w:webHidden/>
          </w:rPr>
          <w:fldChar w:fldCharType="begin"/>
        </w:r>
        <w:r>
          <w:rPr>
            <w:noProof/>
            <w:webHidden/>
          </w:rPr>
          <w:instrText xml:space="preserve"> PAGEREF _Toc472084970 \h </w:instrText>
        </w:r>
        <w:r>
          <w:rPr>
            <w:noProof/>
          </w:rPr>
        </w:r>
        <w:r>
          <w:rPr>
            <w:noProof/>
            <w:webHidden/>
          </w:rPr>
          <w:fldChar w:fldCharType="separate"/>
        </w:r>
        <w:r>
          <w:rPr>
            <w:noProof/>
            <w:webHidden/>
          </w:rPr>
          <w:t>4</w:t>
        </w:r>
        <w:r>
          <w:rPr>
            <w:noProof/>
            <w:webHidden/>
          </w:rPr>
          <w:fldChar w:fldCharType="end"/>
        </w:r>
      </w:hyperlink>
    </w:p>
    <w:p w:rsidR="00DF18C9" w:rsidRDefault="00DF18C9">
      <w:pPr>
        <w:pStyle w:val="TOC2"/>
        <w:tabs>
          <w:tab w:val="left" w:pos="1134"/>
          <w:tab w:val="right" w:leader="dot" w:pos="9062"/>
        </w:tabs>
        <w:rPr>
          <w:rFonts w:cs="Times New Roman"/>
          <w:bCs w:val="0"/>
          <w:noProof/>
          <w:sz w:val="22"/>
          <w:szCs w:val="22"/>
          <w:lang w:eastAsia="pl-PL"/>
        </w:rPr>
      </w:pPr>
      <w:hyperlink w:anchor="_Toc472084971" w:history="1">
        <w:r w:rsidRPr="009E0FC0">
          <w:rPr>
            <w:rStyle w:val="Hyperlink"/>
            <w:rFonts w:cs="Calibri"/>
            <w:noProof/>
          </w:rPr>
          <w:t>II.2.</w:t>
        </w:r>
        <w:r>
          <w:rPr>
            <w:rFonts w:cs="Times New Roman"/>
            <w:bCs w:val="0"/>
            <w:noProof/>
            <w:sz w:val="22"/>
            <w:szCs w:val="22"/>
            <w:lang w:eastAsia="pl-PL"/>
          </w:rPr>
          <w:tab/>
        </w:r>
        <w:r w:rsidRPr="009E0FC0">
          <w:rPr>
            <w:rStyle w:val="Hyperlink"/>
            <w:rFonts w:cs="Calibri"/>
            <w:noProof/>
          </w:rPr>
          <w:t>Analiza polityki przestrzennej i transportowej gminy Blachownia</w:t>
        </w:r>
        <w:r>
          <w:rPr>
            <w:noProof/>
            <w:webHidden/>
          </w:rPr>
          <w:tab/>
        </w:r>
        <w:r>
          <w:rPr>
            <w:noProof/>
            <w:webHidden/>
          </w:rPr>
          <w:fldChar w:fldCharType="begin"/>
        </w:r>
        <w:r>
          <w:rPr>
            <w:noProof/>
            <w:webHidden/>
          </w:rPr>
          <w:instrText xml:space="preserve"> PAGEREF _Toc472084971 \h </w:instrText>
        </w:r>
        <w:r>
          <w:rPr>
            <w:noProof/>
          </w:rPr>
        </w:r>
        <w:r>
          <w:rPr>
            <w:noProof/>
            <w:webHidden/>
          </w:rPr>
          <w:fldChar w:fldCharType="separate"/>
        </w:r>
        <w:r>
          <w:rPr>
            <w:noProof/>
            <w:webHidden/>
          </w:rPr>
          <w:t>6</w:t>
        </w:r>
        <w:r>
          <w:rPr>
            <w:noProof/>
            <w:webHidden/>
          </w:rPr>
          <w:fldChar w:fldCharType="end"/>
        </w:r>
      </w:hyperlink>
    </w:p>
    <w:p w:rsidR="00DF18C9" w:rsidRDefault="00DF18C9" w:rsidP="006F12BA">
      <w:pPr>
        <w:pStyle w:val="TOC3"/>
        <w:rPr>
          <w:rFonts w:cs="Times New Roman"/>
          <w:noProof/>
          <w:sz w:val="22"/>
          <w:szCs w:val="22"/>
          <w:lang w:eastAsia="pl-PL"/>
        </w:rPr>
      </w:pPr>
      <w:hyperlink w:anchor="_Toc472084972" w:history="1">
        <w:r w:rsidRPr="009E0FC0">
          <w:rPr>
            <w:rStyle w:val="Hyperlink"/>
            <w:rFonts w:cs="Calibri"/>
            <w:noProof/>
          </w:rPr>
          <w:t>II.2.1.</w:t>
        </w:r>
        <w:r>
          <w:rPr>
            <w:rFonts w:cs="Times New Roman"/>
            <w:noProof/>
            <w:sz w:val="22"/>
            <w:szCs w:val="22"/>
            <w:lang w:eastAsia="pl-PL"/>
          </w:rPr>
          <w:tab/>
        </w:r>
        <w:r w:rsidRPr="009E0FC0">
          <w:rPr>
            <w:rStyle w:val="Hyperlink"/>
            <w:rFonts w:cs="Calibri"/>
            <w:noProof/>
          </w:rPr>
          <w:t>Istniejące uwarunkowania strategiczne i planistyczne gminy Blachownia</w:t>
        </w:r>
        <w:r>
          <w:rPr>
            <w:noProof/>
            <w:webHidden/>
          </w:rPr>
          <w:tab/>
        </w:r>
        <w:r>
          <w:rPr>
            <w:noProof/>
            <w:webHidden/>
          </w:rPr>
          <w:fldChar w:fldCharType="begin"/>
        </w:r>
        <w:r>
          <w:rPr>
            <w:noProof/>
            <w:webHidden/>
          </w:rPr>
          <w:instrText xml:space="preserve"> PAGEREF _Toc472084972 \h </w:instrText>
        </w:r>
        <w:r>
          <w:rPr>
            <w:noProof/>
          </w:rPr>
        </w:r>
        <w:r>
          <w:rPr>
            <w:noProof/>
            <w:webHidden/>
          </w:rPr>
          <w:fldChar w:fldCharType="separate"/>
        </w:r>
        <w:r>
          <w:rPr>
            <w:noProof/>
            <w:webHidden/>
          </w:rPr>
          <w:t>6</w:t>
        </w:r>
        <w:r>
          <w:rPr>
            <w:noProof/>
            <w:webHidden/>
          </w:rPr>
          <w:fldChar w:fldCharType="end"/>
        </w:r>
      </w:hyperlink>
    </w:p>
    <w:p w:rsidR="00DF18C9" w:rsidRDefault="00DF18C9" w:rsidP="006F12BA">
      <w:pPr>
        <w:pStyle w:val="TOC3"/>
        <w:rPr>
          <w:rFonts w:cs="Times New Roman"/>
          <w:noProof/>
          <w:sz w:val="22"/>
          <w:szCs w:val="22"/>
          <w:lang w:eastAsia="pl-PL"/>
        </w:rPr>
      </w:pPr>
      <w:hyperlink w:anchor="_Toc472084973" w:history="1">
        <w:r w:rsidRPr="009E0FC0">
          <w:rPr>
            <w:rStyle w:val="Hyperlink"/>
            <w:rFonts w:cs="Calibri"/>
            <w:noProof/>
          </w:rPr>
          <w:t>II.2.2.</w:t>
        </w:r>
        <w:r>
          <w:rPr>
            <w:rFonts w:cs="Times New Roman"/>
            <w:noProof/>
            <w:sz w:val="22"/>
            <w:szCs w:val="22"/>
            <w:lang w:eastAsia="pl-PL"/>
          </w:rPr>
          <w:tab/>
        </w:r>
        <w:r w:rsidRPr="009E0FC0">
          <w:rPr>
            <w:rStyle w:val="Hyperlink"/>
            <w:rFonts w:cs="Calibri"/>
            <w:noProof/>
          </w:rPr>
          <w:t>Diagnoza układu transportowego gminy Blachownia</w:t>
        </w:r>
        <w:r>
          <w:rPr>
            <w:noProof/>
            <w:webHidden/>
          </w:rPr>
          <w:tab/>
        </w:r>
        <w:r>
          <w:rPr>
            <w:noProof/>
            <w:webHidden/>
          </w:rPr>
          <w:fldChar w:fldCharType="begin"/>
        </w:r>
        <w:r>
          <w:rPr>
            <w:noProof/>
            <w:webHidden/>
          </w:rPr>
          <w:instrText xml:space="preserve"> PAGEREF _Toc472084973 \h </w:instrText>
        </w:r>
        <w:r>
          <w:rPr>
            <w:noProof/>
          </w:rPr>
        </w:r>
        <w:r>
          <w:rPr>
            <w:noProof/>
            <w:webHidden/>
          </w:rPr>
          <w:fldChar w:fldCharType="separate"/>
        </w:r>
        <w:r>
          <w:rPr>
            <w:noProof/>
            <w:webHidden/>
          </w:rPr>
          <w:t>12</w:t>
        </w:r>
        <w:r>
          <w:rPr>
            <w:noProof/>
            <w:webHidden/>
          </w:rPr>
          <w:fldChar w:fldCharType="end"/>
        </w:r>
      </w:hyperlink>
    </w:p>
    <w:p w:rsidR="00DF18C9" w:rsidRDefault="00DF18C9">
      <w:pPr>
        <w:pStyle w:val="TOC4"/>
        <w:rPr>
          <w:rFonts w:cs="Times New Roman"/>
          <w:noProof/>
          <w:sz w:val="22"/>
          <w:szCs w:val="22"/>
          <w:lang w:eastAsia="pl-PL"/>
        </w:rPr>
      </w:pPr>
      <w:hyperlink w:anchor="_Toc472084974" w:history="1">
        <w:r w:rsidRPr="009E0FC0">
          <w:rPr>
            <w:rStyle w:val="Hyperlink"/>
            <w:rFonts w:cs="Calibri"/>
            <w:noProof/>
          </w:rPr>
          <w:t>II.2.2.1.</w:t>
        </w:r>
        <w:r>
          <w:rPr>
            <w:rFonts w:cs="Times New Roman"/>
            <w:noProof/>
            <w:sz w:val="22"/>
            <w:szCs w:val="22"/>
            <w:lang w:eastAsia="pl-PL"/>
          </w:rPr>
          <w:tab/>
        </w:r>
        <w:r w:rsidRPr="009E0FC0">
          <w:rPr>
            <w:rStyle w:val="Hyperlink"/>
            <w:rFonts w:cs="Calibri"/>
            <w:noProof/>
          </w:rPr>
          <w:t>Ogólny opis gminy Blachownia</w:t>
        </w:r>
        <w:r>
          <w:rPr>
            <w:noProof/>
            <w:webHidden/>
          </w:rPr>
          <w:tab/>
        </w:r>
        <w:r>
          <w:rPr>
            <w:noProof/>
            <w:webHidden/>
          </w:rPr>
          <w:fldChar w:fldCharType="begin"/>
        </w:r>
        <w:r>
          <w:rPr>
            <w:noProof/>
            <w:webHidden/>
          </w:rPr>
          <w:instrText xml:space="preserve"> PAGEREF _Toc472084974 \h </w:instrText>
        </w:r>
        <w:r>
          <w:rPr>
            <w:noProof/>
          </w:rPr>
        </w:r>
        <w:r>
          <w:rPr>
            <w:noProof/>
            <w:webHidden/>
          </w:rPr>
          <w:fldChar w:fldCharType="separate"/>
        </w:r>
        <w:r>
          <w:rPr>
            <w:noProof/>
            <w:webHidden/>
          </w:rPr>
          <w:t>12</w:t>
        </w:r>
        <w:r>
          <w:rPr>
            <w:noProof/>
            <w:webHidden/>
          </w:rPr>
          <w:fldChar w:fldCharType="end"/>
        </w:r>
      </w:hyperlink>
    </w:p>
    <w:p w:rsidR="00DF18C9" w:rsidRDefault="00DF18C9">
      <w:pPr>
        <w:pStyle w:val="TOC4"/>
        <w:rPr>
          <w:rFonts w:cs="Times New Roman"/>
          <w:noProof/>
          <w:sz w:val="22"/>
          <w:szCs w:val="22"/>
          <w:lang w:eastAsia="pl-PL"/>
        </w:rPr>
      </w:pPr>
      <w:hyperlink w:anchor="_Toc472084975" w:history="1">
        <w:r w:rsidRPr="009E0FC0">
          <w:rPr>
            <w:rStyle w:val="Hyperlink"/>
            <w:rFonts w:cs="Calibri"/>
            <w:noProof/>
          </w:rPr>
          <w:t>II.2.2.2.</w:t>
        </w:r>
        <w:r>
          <w:rPr>
            <w:rFonts w:cs="Times New Roman"/>
            <w:noProof/>
            <w:sz w:val="22"/>
            <w:szCs w:val="22"/>
            <w:lang w:eastAsia="pl-PL"/>
          </w:rPr>
          <w:tab/>
        </w:r>
        <w:r w:rsidRPr="009E0FC0">
          <w:rPr>
            <w:rStyle w:val="Hyperlink"/>
            <w:rFonts w:cs="Calibri"/>
            <w:noProof/>
          </w:rPr>
          <w:t>Infrastruktura transportowa</w:t>
        </w:r>
        <w:r>
          <w:rPr>
            <w:noProof/>
            <w:webHidden/>
          </w:rPr>
          <w:tab/>
        </w:r>
        <w:r>
          <w:rPr>
            <w:noProof/>
            <w:webHidden/>
          </w:rPr>
          <w:fldChar w:fldCharType="begin"/>
        </w:r>
        <w:r>
          <w:rPr>
            <w:noProof/>
            <w:webHidden/>
          </w:rPr>
          <w:instrText xml:space="preserve"> PAGEREF _Toc472084975 \h </w:instrText>
        </w:r>
        <w:r>
          <w:rPr>
            <w:noProof/>
          </w:rPr>
        </w:r>
        <w:r>
          <w:rPr>
            <w:noProof/>
            <w:webHidden/>
          </w:rPr>
          <w:fldChar w:fldCharType="separate"/>
        </w:r>
        <w:r>
          <w:rPr>
            <w:noProof/>
            <w:webHidden/>
          </w:rPr>
          <w:t>19</w:t>
        </w:r>
        <w:r>
          <w:rPr>
            <w:noProof/>
            <w:webHidden/>
          </w:rPr>
          <w:fldChar w:fldCharType="end"/>
        </w:r>
      </w:hyperlink>
    </w:p>
    <w:p w:rsidR="00DF18C9" w:rsidRDefault="00DF18C9">
      <w:pPr>
        <w:pStyle w:val="TOC4"/>
        <w:rPr>
          <w:rFonts w:cs="Times New Roman"/>
          <w:noProof/>
          <w:sz w:val="22"/>
          <w:szCs w:val="22"/>
          <w:lang w:eastAsia="pl-PL"/>
        </w:rPr>
      </w:pPr>
      <w:hyperlink w:anchor="_Toc472084976" w:history="1">
        <w:r w:rsidRPr="009E0FC0">
          <w:rPr>
            <w:rStyle w:val="Hyperlink"/>
            <w:rFonts w:cs="Calibri"/>
            <w:noProof/>
          </w:rPr>
          <w:t>II.2.2.3.</w:t>
        </w:r>
        <w:r>
          <w:rPr>
            <w:rFonts w:cs="Times New Roman"/>
            <w:noProof/>
            <w:sz w:val="22"/>
            <w:szCs w:val="22"/>
            <w:lang w:eastAsia="pl-PL"/>
          </w:rPr>
          <w:tab/>
        </w:r>
        <w:r w:rsidRPr="009E0FC0">
          <w:rPr>
            <w:rStyle w:val="Hyperlink"/>
            <w:rFonts w:cs="Calibri"/>
            <w:noProof/>
          </w:rPr>
          <w:t>Zbiorowy transport pasażerski</w:t>
        </w:r>
        <w:r>
          <w:rPr>
            <w:noProof/>
            <w:webHidden/>
          </w:rPr>
          <w:tab/>
        </w:r>
        <w:r>
          <w:rPr>
            <w:noProof/>
            <w:webHidden/>
          </w:rPr>
          <w:fldChar w:fldCharType="begin"/>
        </w:r>
        <w:r>
          <w:rPr>
            <w:noProof/>
            <w:webHidden/>
          </w:rPr>
          <w:instrText xml:space="preserve"> PAGEREF _Toc472084976 \h </w:instrText>
        </w:r>
        <w:r>
          <w:rPr>
            <w:noProof/>
          </w:rPr>
        </w:r>
        <w:r>
          <w:rPr>
            <w:noProof/>
            <w:webHidden/>
          </w:rPr>
          <w:fldChar w:fldCharType="separate"/>
        </w:r>
        <w:r>
          <w:rPr>
            <w:noProof/>
            <w:webHidden/>
          </w:rPr>
          <w:t>21</w:t>
        </w:r>
        <w:r>
          <w:rPr>
            <w:noProof/>
            <w:webHidden/>
          </w:rPr>
          <w:fldChar w:fldCharType="end"/>
        </w:r>
      </w:hyperlink>
    </w:p>
    <w:p w:rsidR="00DF18C9" w:rsidRDefault="00DF18C9">
      <w:pPr>
        <w:pStyle w:val="TOC4"/>
        <w:rPr>
          <w:rFonts w:cs="Times New Roman"/>
          <w:noProof/>
          <w:sz w:val="22"/>
          <w:szCs w:val="22"/>
          <w:lang w:eastAsia="pl-PL"/>
        </w:rPr>
      </w:pPr>
      <w:hyperlink w:anchor="_Toc472084977" w:history="1">
        <w:r w:rsidRPr="009E0FC0">
          <w:rPr>
            <w:rStyle w:val="Hyperlink"/>
            <w:rFonts w:cs="Calibri"/>
            <w:noProof/>
          </w:rPr>
          <w:t>II.2.2.4.</w:t>
        </w:r>
        <w:r>
          <w:rPr>
            <w:rFonts w:cs="Times New Roman"/>
            <w:noProof/>
            <w:sz w:val="22"/>
            <w:szCs w:val="22"/>
            <w:lang w:eastAsia="pl-PL"/>
          </w:rPr>
          <w:tab/>
        </w:r>
        <w:r w:rsidRPr="009E0FC0">
          <w:rPr>
            <w:rStyle w:val="Hyperlink"/>
            <w:rFonts w:cs="Calibri"/>
            <w:noProof/>
          </w:rPr>
          <w:t>Transport niezmotoryzowany</w:t>
        </w:r>
        <w:r>
          <w:rPr>
            <w:noProof/>
            <w:webHidden/>
          </w:rPr>
          <w:tab/>
        </w:r>
        <w:r>
          <w:rPr>
            <w:noProof/>
            <w:webHidden/>
          </w:rPr>
          <w:fldChar w:fldCharType="begin"/>
        </w:r>
        <w:r>
          <w:rPr>
            <w:noProof/>
            <w:webHidden/>
          </w:rPr>
          <w:instrText xml:space="preserve"> PAGEREF _Toc472084977 \h </w:instrText>
        </w:r>
        <w:r>
          <w:rPr>
            <w:noProof/>
          </w:rPr>
        </w:r>
        <w:r>
          <w:rPr>
            <w:noProof/>
            <w:webHidden/>
          </w:rPr>
          <w:fldChar w:fldCharType="separate"/>
        </w:r>
        <w:r>
          <w:rPr>
            <w:noProof/>
            <w:webHidden/>
          </w:rPr>
          <w:t>21</w:t>
        </w:r>
        <w:r>
          <w:rPr>
            <w:noProof/>
            <w:webHidden/>
          </w:rPr>
          <w:fldChar w:fldCharType="end"/>
        </w:r>
      </w:hyperlink>
    </w:p>
    <w:p w:rsidR="00DF18C9" w:rsidRDefault="00DF18C9">
      <w:pPr>
        <w:pStyle w:val="TOC4"/>
        <w:rPr>
          <w:rFonts w:cs="Times New Roman"/>
          <w:noProof/>
          <w:sz w:val="22"/>
          <w:szCs w:val="22"/>
          <w:lang w:eastAsia="pl-PL"/>
        </w:rPr>
      </w:pPr>
      <w:hyperlink w:anchor="_Toc472084978" w:history="1">
        <w:r w:rsidRPr="009E0FC0">
          <w:rPr>
            <w:rStyle w:val="Hyperlink"/>
            <w:rFonts w:cs="Calibri"/>
            <w:noProof/>
          </w:rPr>
          <w:t>II.2.2.5.</w:t>
        </w:r>
        <w:r>
          <w:rPr>
            <w:rFonts w:cs="Times New Roman"/>
            <w:noProof/>
            <w:sz w:val="22"/>
            <w:szCs w:val="22"/>
            <w:lang w:eastAsia="pl-PL"/>
          </w:rPr>
          <w:tab/>
        </w:r>
        <w:r w:rsidRPr="009E0FC0">
          <w:rPr>
            <w:rStyle w:val="Hyperlink"/>
            <w:rFonts w:cs="Calibri"/>
            <w:noProof/>
          </w:rPr>
          <w:t>Intermodalność</w:t>
        </w:r>
        <w:r>
          <w:rPr>
            <w:noProof/>
            <w:webHidden/>
          </w:rPr>
          <w:tab/>
        </w:r>
        <w:r>
          <w:rPr>
            <w:noProof/>
            <w:webHidden/>
          </w:rPr>
          <w:fldChar w:fldCharType="begin"/>
        </w:r>
        <w:r>
          <w:rPr>
            <w:noProof/>
            <w:webHidden/>
          </w:rPr>
          <w:instrText xml:space="preserve"> PAGEREF _Toc472084978 \h </w:instrText>
        </w:r>
        <w:r>
          <w:rPr>
            <w:noProof/>
          </w:rPr>
        </w:r>
        <w:r>
          <w:rPr>
            <w:noProof/>
            <w:webHidden/>
          </w:rPr>
          <w:fldChar w:fldCharType="separate"/>
        </w:r>
        <w:r>
          <w:rPr>
            <w:noProof/>
            <w:webHidden/>
          </w:rPr>
          <w:t>22</w:t>
        </w:r>
        <w:r>
          <w:rPr>
            <w:noProof/>
            <w:webHidden/>
          </w:rPr>
          <w:fldChar w:fldCharType="end"/>
        </w:r>
      </w:hyperlink>
    </w:p>
    <w:p w:rsidR="00DF18C9" w:rsidRDefault="00DF18C9">
      <w:pPr>
        <w:pStyle w:val="TOC4"/>
        <w:rPr>
          <w:rFonts w:cs="Times New Roman"/>
          <w:noProof/>
          <w:sz w:val="22"/>
          <w:szCs w:val="22"/>
          <w:lang w:eastAsia="pl-PL"/>
        </w:rPr>
      </w:pPr>
      <w:hyperlink w:anchor="_Toc472084979" w:history="1">
        <w:r w:rsidRPr="009E0FC0">
          <w:rPr>
            <w:rStyle w:val="Hyperlink"/>
            <w:rFonts w:cs="Calibri"/>
            <w:noProof/>
          </w:rPr>
          <w:t>II.2.2.6.</w:t>
        </w:r>
        <w:r>
          <w:rPr>
            <w:rFonts w:cs="Times New Roman"/>
            <w:noProof/>
            <w:sz w:val="22"/>
            <w:szCs w:val="22"/>
            <w:lang w:eastAsia="pl-PL"/>
          </w:rPr>
          <w:tab/>
        </w:r>
        <w:r w:rsidRPr="009E0FC0">
          <w:rPr>
            <w:rStyle w:val="Hyperlink"/>
            <w:rFonts w:cs="Calibri"/>
            <w:noProof/>
          </w:rPr>
          <w:t>Transport drogowy</w:t>
        </w:r>
        <w:r>
          <w:rPr>
            <w:noProof/>
            <w:webHidden/>
          </w:rPr>
          <w:tab/>
        </w:r>
        <w:r>
          <w:rPr>
            <w:noProof/>
            <w:webHidden/>
          </w:rPr>
          <w:fldChar w:fldCharType="begin"/>
        </w:r>
        <w:r>
          <w:rPr>
            <w:noProof/>
            <w:webHidden/>
          </w:rPr>
          <w:instrText xml:space="preserve"> PAGEREF _Toc472084979 \h </w:instrText>
        </w:r>
        <w:r>
          <w:rPr>
            <w:noProof/>
          </w:rPr>
        </w:r>
        <w:r>
          <w:rPr>
            <w:noProof/>
            <w:webHidden/>
          </w:rPr>
          <w:fldChar w:fldCharType="separate"/>
        </w:r>
        <w:r>
          <w:rPr>
            <w:noProof/>
            <w:webHidden/>
          </w:rPr>
          <w:t>24</w:t>
        </w:r>
        <w:r>
          <w:rPr>
            <w:noProof/>
            <w:webHidden/>
          </w:rPr>
          <w:fldChar w:fldCharType="end"/>
        </w:r>
      </w:hyperlink>
    </w:p>
    <w:p w:rsidR="00DF18C9" w:rsidRDefault="00DF18C9">
      <w:pPr>
        <w:pStyle w:val="TOC4"/>
        <w:rPr>
          <w:rFonts w:cs="Times New Roman"/>
          <w:noProof/>
          <w:sz w:val="22"/>
          <w:szCs w:val="22"/>
          <w:lang w:eastAsia="pl-PL"/>
        </w:rPr>
      </w:pPr>
      <w:hyperlink w:anchor="_Toc472084980" w:history="1">
        <w:r w:rsidRPr="009E0FC0">
          <w:rPr>
            <w:rStyle w:val="Hyperlink"/>
            <w:rFonts w:cs="Calibri"/>
            <w:noProof/>
          </w:rPr>
          <w:t>II.2.2.7.</w:t>
        </w:r>
        <w:r>
          <w:rPr>
            <w:rFonts w:cs="Times New Roman"/>
            <w:noProof/>
            <w:sz w:val="22"/>
            <w:szCs w:val="22"/>
            <w:lang w:eastAsia="pl-PL"/>
          </w:rPr>
          <w:tab/>
        </w:r>
        <w:r w:rsidRPr="009E0FC0">
          <w:rPr>
            <w:rStyle w:val="Hyperlink"/>
            <w:rFonts w:cs="Calibri"/>
            <w:noProof/>
          </w:rPr>
          <w:t>Zarządzanie mobilnością</w:t>
        </w:r>
        <w:r>
          <w:rPr>
            <w:noProof/>
            <w:webHidden/>
          </w:rPr>
          <w:tab/>
        </w:r>
        <w:r>
          <w:rPr>
            <w:noProof/>
            <w:webHidden/>
          </w:rPr>
          <w:fldChar w:fldCharType="begin"/>
        </w:r>
        <w:r>
          <w:rPr>
            <w:noProof/>
            <w:webHidden/>
          </w:rPr>
          <w:instrText xml:space="preserve"> PAGEREF _Toc472084980 \h </w:instrText>
        </w:r>
        <w:r>
          <w:rPr>
            <w:noProof/>
          </w:rPr>
        </w:r>
        <w:r>
          <w:rPr>
            <w:noProof/>
            <w:webHidden/>
          </w:rPr>
          <w:fldChar w:fldCharType="separate"/>
        </w:r>
        <w:r>
          <w:rPr>
            <w:noProof/>
            <w:webHidden/>
          </w:rPr>
          <w:t>24</w:t>
        </w:r>
        <w:r>
          <w:rPr>
            <w:noProof/>
            <w:webHidden/>
          </w:rPr>
          <w:fldChar w:fldCharType="end"/>
        </w:r>
      </w:hyperlink>
    </w:p>
    <w:p w:rsidR="00DF18C9" w:rsidRDefault="00DF18C9">
      <w:pPr>
        <w:pStyle w:val="TOC4"/>
        <w:rPr>
          <w:rFonts w:cs="Times New Roman"/>
          <w:noProof/>
          <w:sz w:val="22"/>
          <w:szCs w:val="22"/>
          <w:lang w:eastAsia="pl-PL"/>
        </w:rPr>
      </w:pPr>
      <w:hyperlink w:anchor="_Toc472084981" w:history="1">
        <w:r w:rsidRPr="009E0FC0">
          <w:rPr>
            <w:rStyle w:val="Hyperlink"/>
            <w:rFonts w:cs="Calibri"/>
            <w:noProof/>
          </w:rPr>
          <w:t>II.2.2.8.</w:t>
        </w:r>
        <w:r>
          <w:rPr>
            <w:rFonts w:cs="Times New Roman"/>
            <w:noProof/>
            <w:sz w:val="22"/>
            <w:szCs w:val="22"/>
            <w:lang w:eastAsia="pl-PL"/>
          </w:rPr>
          <w:tab/>
        </w:r>
        <w:r w:rsidRPr="009E0FC0">
          <w:rPr>
            <w:rStyle w:val="Hyperlink"/>
            <w:rFonts w:cs="Calibri"/>
            <w:noProof/>
          </w:rPr>
          <w:t>Logistyka miejska</w:t>
        </w:r>
        <w:r>
          <w:rPr>
            <w:noProof/>
            <w:webHidden/>
          </w:rPr>
          <w:tab/>
        </w:r>
        <w:r>
          <w:rPr>
            <w:noProof/>
            <w:webHidden/>
          </w:rPr>
          <w:fldChar w:fldCharType="begin"/>
        </w:r>
        <w:r>
          <w:rPr>
            <w:noProof/>
            <w:webHidden/>
          </w:rPr>
          <w:instrText xml:space="preserve"> PAGEREF _Toc472084981 \h </w:instrText>
        </w:r>
        <w:r>
          <w:rPr>
            <w:noProof/>
          </w:rPr>
        </w:r>
        <w:r>
          <w:rPr>
            <w:noProof/>
            <w:webHidden/>
          </w:rPr>
          <w:fldChar w:fldCharType="separate"/>
        </w:r>
        <w:r>
          <w:rPr>
            <w:noProof/>
            <w:webHidden/>
          </w:rPr>
          <w:t>24</w:t>
        </w:r>
        <w:r>
          <w:rPr>
            <w:noProof/>
            <w:webHidden/>
          </w:rPr>
          <w:fldChar w:fldCharType="end"/>
        </w:r>
      </w:hyperlink>
    </w:p>
    <w:p w:rsidR="00DF18C9" w:rsidRDefault="00DF18C9">
      <w:pPr>
        <w:pStyle w:val="TOC4"/>
        <w:rPr>
          <w:rFonts w:cs="Times New Roman"/>
          <w:noProof/>
          <w:sz w:val="22"/>
          <w:szCs w:val="22"/>
          <w:lang w:eastAsia="pl-PL"/>
        </w:rPr>
      </w:pPr>
      <w:hyperlink w:anchor="_Toc472084982" w:history="1">
        <w:r w:rsidRPr="009E0FC0">
          <w:rPr>
            <w:rStyle w:val="Hyperlink"/>
            <w:rFonts w:cs="Calibri"/>
            <w:noProof/>
          </w:rPr>
          <w:t>II.2.2.9.</w:t>
        </w:r>
        <w:r>
          <w:rPr>
            <w:rFonts w:cs="Times New Roman"/>
            <w:noProof/>
            <w:sz w:val="22"/>
            <w:szCs w:val="22"/>
            <w:lang w:eastAsia="pl-PL"/>
          </w:rPr>
          <w:tab/>
        </w:r>
        <w:r w:rsidRPr="009E0FC0">
          <w:rPr>
            <w:rStyle w:val="Hyperlink"/>
            <w:rFonts w:cs="Calibri"/>
            <w:noProof/>
          </w:rPr>
          <w:t>Inteligentne systemy transportowe</w:t>
        </w:r>
        <w:r>
          <w:rPr>
            <w:noProof/>
            <w:webHidden/>
          </w:rPr>
          <w:tab/>
        </w:r>
        <w:r>
          <w:rPr>
            <w:noProof/>
            <w:webHidden/>
          </w:rPr>
          <w:fldChar w:fldCharType="begin"/>
        </w:r>
        <w:r>
          <w:rPr>
            <w:noProof/>
            <w:webHidden/>
          </w:rPr>
          <w:instrText xml:space="preserve"> PAGEREF _Toc472084982 \h </w:instrText>
        </w:r>
        <w:r>
          <w:rPr>
            <w:noProof/>
          </w:rPr>
        </w:r>
        <w:r>
          <w:rPr>
            <w:noProof/>
            <w:webHidden/>
          </w:rPr>
          <w:fldChar w:fldCharType="separate"/>
        </w:r>
        <w:r>
          <w:rPr>
            <w:noProof/>
            <w:webHidden/>
          </w:rPr>
          <w:t>27</w:t>
        </w:r>
        <w:r>
          <w:rPr>
            <w:noProof/>
            <w:webHidden/>
          </w:rPr>
          <w:fldChar w:fldCharType="end"/>
        </w:r>
      </w:hyperlink>
    </w:p>
    <w:p w:rsidR="00DF18C9" w:rsidRDefault="00DF18C9">
      <w:pPr>
        <w:pStyle w:val="TOC4"/>
        <w:rPr>
          <w:rFonts w:cs="Times New Roman"/>
          <w:noProof/>
          <w:sz w:val="22"/>
          <w:szCs w:val="22"/>
          <w:lang w:eastAsia="pl-PL"/>
        </w:rPr>
      </w:pPr>
      <w:hyperlink w:anchor="_Toc472084983" w:history="1">
        <w:r w:rsidRPr="009E0FC0">
          <w:rPr>
            <w:rStyle w:val="Hyperlink"/>
            <w:rFonts w:cs="Calibri"/>
            <w:noProof/>
          </w:rPr>
          <w:t>II.2.2.10.</w:t>
        </w:r>
        <w:r>
          <w:rPr>
            <w:rFonts w:cs="Times New Roman"/>
            <w:noProof/>
            <w:sz w:val="22"/>
            <w:szCs w:val="22"/>
            <w:lang w:eastAsia="pl-PL"/>
          </w:rPr>
          <w:tab/>
        </w:r>
        <w:r w:rsidRPr="009E0FC0">
          <w:rPr>
            <w:rStyle w:val="Hyperlink"/>
            <w:rFonts w:cs="Calibri"/>
            <w:noProof/>
          </w:rPr>
          <w:t>Wdrażanie nowych wzorców użytkowania</w:t>
        </w:r>
        <w:r>
          <w:rPr>
            <w:noProof/>
            <w:webHidden/>
          </w:rPr>
          <w:tab/>
        </w:r>
        <w:r>
          <w:rPr>
            <w:noProof/>
            <w:webHidden/>
          </w:rPr>
          <w:fldChar w:fldCharType="begin"/>
        </w:r>
        <w:r>
          <w:rPr>
            <w:noProof/>
            <w:webHidden/>
          </w:rPr>
          <w:instrText xml:space="preserve"> PAGEREF _Toc472084983 \h </w:instrText>
        </w:r>
        <w:r>
          <w:rPr>
            <w:noProof/>
          </w:rPr>
        </w:r>
        <w:r>
          <w:rPr>
            <w:noProof/>
            <w:webHidden/>
          </w:rPr>
          <w:fldChar w:fldCharType="separate"/>
        </w:r>
        <w:r>
          <w:rPr>
            <w:noProof/>
            <w:webHidden/>
          </w:rPr>
          <w:t>28</w:t>
        </w:r>
        <w:r>
          <w:rPr>
            <w:noProof/>
            <w:webHidden/>
          </w:rPr>
          <w:fldChar w:fldCharType="end"/>
        </w:r>
      </w:hyperlink>
    </w:p>
    <w:p w:rsidR="00DF18C9" w:rsidRDefault="00DF18C9">
      <w:pPr>
        <w:pStyle w:val="TOC4"/>
        <w:rPr>
          <w:rFonts w:cs="Times New Roman"/>
          <w:noProof/>
          <w:sz w:val="22"/>
          <w:szCs w:val="22"/>
          <w:lang w:eastAsia="pl-PL"/>
        </w:rPr>
      </w:pPr>
      <w:hyperlink w:anchor="_Toc472084984" w:history="1">
        <w:r w:rsidRPr="009E0FC0">
          <w:rPr>
            <w:rStyle w:val="Hyperlink"/>
            <w:rFonts w:cs="Calibri"/>
            <w:noProof/>
          </w:rPr>
          <w:t>II.2.2.11.</w:t>
        </w:r>
        <w:r>
          <w:rPr>
            <w:rFonts w:cs="Times New Roman"/>
            <w:noProof/>
            <w:sz w:val="22"/>
            <w:szCs w:val="22"/>
            <w:lang w:eastAsia="pl-PL"/>
          </w:rPr>
          <w:tab/>
        </w:r>
        <w:r w:rsidRPr="009E0FC0">
          <w:rPr>
            <w:rStyle w:val="Hyperlink"/>
            <w:rFonts w:cs="Calibri"/>
            <w:noProof/>
          </w:rPr>
          <w:t>Promocja ekologicznie czystych i energooszczędnych pojazdów</w:t>
        </w:r>
        <w:r>
          <w:rPr>
            <w:noProof/>
            <w:webHidden/>
          </w:rPr>
          <w:tab/>
        </w:r>
        <w:r>
          <w:rPr>
            <w:noProof/>
            <w:webHidden/>
          </w:rPr>
          <w:fldChar w:fldCharType="begin"/>
        </w:r>
        <w:r>
          <w:rPr>
            <w:noProof/>
            <w:webHidden/>
          </w:rPr>
          <w:instrText xml:space="preserve"> PAGEREF _Toc472084984 \h </w:instrText>
        </w:r>
        <w:r>
          <w:rPr>
            <w:noProof/>
          </w:rPr>
        </w:r>
        <w:r>
          <w:rPr>
            <w:noProof/>
            <w:webHidden/>
          </w:rPr>
          <w:fldChar w:fldCharType="separate"/>
        </w:r>
        <w:r>
          <w:rPr>
            <w:noProof/>
            <w:webHidden/>
          </w:rPr>
          <w:t>29</w:t>
        </w:r>
        <w:r>
          <w:rPr>
            <w:noProof/>
            <w:webHidden/>
          </w:rPr>
          <w:fldChar w:fldCharType="end"/>
        </w:r>
      </w:hyperlink>
    </w:p>
    <w:p w:rsidR="00DF18C9" w:rsidRDefault="00DF18C9">
      <w:pPr>
        <w:pStyle w:val="TOC4"/>
        <w:rPr>
          <w:rFonts w:cs="Times New Roman"/>
          <w:noProof/>
          <w:sz w:val="22"/>
          <w:szCs w:val="22"/>
          <w:lang w:eastAsia="pl-PL"/>
        </w:rPr>
      </w:pPr>
      <w:hyperlink w:anchor="_Toc472084985" w:history="1">
        <w:r w:rsidRPr="009E0FC0">
          <w:rPr>
            <w:rStyle w:val="Hyperlink"/>
            <w:rFonts w:cs="Calibri"/>
            <w:noProof/>
          </w:rPr>
          <w:t>II.2.2.12.</w:t>
        </w:r>
        <w:r>
          <w:rPr>
            <w:rFonts w:cs="Times New Roman"/>
            <w:noProof/>
            <w:sz w:val="22"/>
            <w:szCs w:val="22"/>
            <w:lang w:eastAsia="pl-PL"/>
          </w:rPr>
          <w:tab/>
        </w:r>
        <w:r w:rsidRPr="009E0FC0">
          <w:rPr>
            <w:rStyle w:val="Hyperlink"/>
            <w:rFonts w:cs="Calibri"/>
            <w:noProof/>
          </w:rPr>
          <w:t>Główne generatory ruchu</w:t>
        </w:r>
        <w:r>
          <w:rPr>
            <w:noProof/>
            <w:webHidden/>
          </w:rPr>
          <w:tab/>
        </w:r>
        <w:r>
          <w:rPr>
            <w:noProof/>
            <w:webHidden/>
          </w:rPr>
          <w:fldChar w:fldCharType="begin"/>
        </w:r>
        <w:r>
          <w:rPr>
            <w:noProof/>
            <w:webHidden/>
          </w:rPr>
          <w:instrText xml:space="preserve"> PAGEREF _Toc472084985 \h </w:instrText>
        </w:r>
        <w:r>
          <w:rPr>
            <w:noProof/>
          </w:rPr>
        </w:r>
        <w:r>
          <w:rPr>
            <w:noProof/>
            <w:webHidden/>
          </w:rPr>
          <w:fldChar w:fldCharType="separate"/>
        </w:r>
        <w:r>
          <w:rPr>
            <w:noProof/>
            <w:webHidden/>
          </w:rPr>
          <w:t>37</w:t>
        </w:r>
        <w:r>
          <w:rPr>
            <w:noProof/>
            <w:webHidden/>
          </w:rPr>
          <w:fldChar w:fldCharType="end"/>
        </w:r>
      </w:hyperlink>
    </w:p>
    <w:p w:rsidR="00DF18C9" w:rsidRDefault="00DF18C9">
      <w:pPr>
        <w:pStyle w:val="TOC2"/>
        <w:tabs>
          <w:tab w:val="left" w:pos="1134"/>
          <w:tab w:val="right" w:leader="dot" w:pos="9062"/>
        </w:tabs>
        <w:rPr>
          <w:rFonts w:cs="Times New Roman"/>
          <w:bCs w:val="0"/>
          <w:noProof/>
          <w:sz w:val="22"/>
          <w:szCs w:val="22"/>
          <w:lang w:eastAsia="pl-PL"/>
        </w:rPr>
      </w:pPr>
      <w:hyperlink w:anchor="_Toc472084986" w:history="1">
        <w:r w:rsidRPr="009E0FC0">
          <w:rPr>
            <w:rStyle w:val="Hyperlink"/>
            <w:rFonts w:cs="Calibri"/>
            <w:noProof/>
          </w:rPr>
          <w:t>II.3.</w:t>
        </w:r>
        <w:r>
          <w:rPr>
            <w:rFonts w:cs="Times New Roman"/>
            <w:bCs w:val="0"/>
            <w:noProof/>
            <w:sz w:val="22"/>
            <w:szCs w:val="22"/>
            <w:lang w:eastAsia="pl-PL"/>
          </w:rPr>
          <w:tab/>
        </w:r>
        <w:r w:rsidRPr="009E0FC0">
          <w:rPr>
            <w:rStyle w:val="Hyperlink"/>
            <w:rFonts w:cs="Calibri"/>
            <w:noProof/>
          </w:rPr>
          <w:t>Multimodalny model ruchu dla gminy Blachownia</w:t>
        </w:r>
        <w:r>
          <w:rPr>
            <w:noProof/>
            <w:webHidden/>
          </w:rPr>
          <w:tab/>
        </w:r>
        <w:r>
          <w:rPr>
            <w:noProof/>
            <w:webHidden/>
          </w:rPr>
          <w:fldChar w:fldCharType="begin"/>
        </w:r>
        <w:r>
          <w:rPr>
            <w:noProof/>
            <w:webHidden/>
          </w:rPr>
          <w:instrText xml:space="preserve"> PAGEREF _Toc472084986 \h </w:instrText>
        </w:r>
        <w:r>
          <w:rPr>
            <w:noProof/>
          </w:rPr>
        </w:r>
        <w:r>
          <w:rPr>
            <w:noProof/>
            <w:webHidden/>
          </w:rPr>
          <w:fldChar w:fldCharType="separate"/>
        </w:r>
        <w:r>
          <w:rPr>
            <w:noProof/>
            <w:webHidden/>
          </w:rPr>
          <w:t>41</w:t>
        </w:r>
        <w:r>
          <w:rPr>
            <w:noProof/>
            <w:webHidden/>
          </w:rPr>
          <w:fldChar w:fldCharType="end"/>
        </w:r>
      </w:hyperlink>
    </w:p>
    <w:p w:rsidR="00DF18C9" w:rsidRDefault="00DF18C9">
      <w:pPr>
        <w:pStyle w:val="TOC2"/>
        <w:tabs>
          <w:tab w:val="left" w:pos="1134"/>
          <w:tab w:val="right" w:leader="dot" w:pos="9062"/>
        </w:tabs>
        <w:rPr>
          <w:rFonts w:cs="Times New Roman"/>
          <w:bCs w:val="0"/>
          <w:noProof/>
          <w:sz w:val="22"/>
          <w:szCs w:val="22"/>
          <w:lang w:eastAsia="pl-PL"/>
        </w:rPr>
      </w:pPr>
      <w:hyperlink w:anchor="_Toc472084987" w:history="1">
        <w:r w:rsidRPr="009E0FC0">
          <w:rPr>
            <w:rStyle w:val="Hyperlink"/>
            <w:rFonts w:cs="Calibri"/>
            <w:noProof/>
          </w:rPr>
          <w:t>II.4.</w:t>
        </w:r>
        <w:r>
          <w:rPr>
            <w:rFonts w:cs="Times New Roman"/>
            <w:bCs w:val="0"/>
            <w:noProof/>
            <w:sz w:val="22"/>
            <w:szCs w:val="22"/>
            <w:lang w:eastAsia="pl-PL"/>
          </w:rPr>
          <w:tab/>
        </w:r>
        <w:r w:rsidRPr="009E0FC0">
          <w:rPr>
            <w:rStyle w:val="Hyperlink"/>
            <w:rFonts w:cs="Calibri"/>
            <w:noProof/>
          </w:rPr>
          <w:t>Analiza zachowań i potrzeb mieszkańców w zakresie mobilności</w:t>
        </w:r>
        <w:r>
          <w:rPr>
            <w:noProof/>
            <w:webHidden/>
          </w:rPr>
          <w:tab/>
        </w:r>
        <w:r>
          <w:rPr>
            <w:noProof/>
            <w:webHidden/>
          </w:rPr>
          <w:fldChar w:fldCharType="begin"/>
        </w:r>
        <w:r>
          <w:rPr>
            <w:noProof/>
            <w:webHidden/>
          </w:rPr>
          <w:instrText xml:space="preserve"> PAGEREF _Toc472084987 \h </w:instrText>
        </w:r>
        <w:r>
          <w:rPr>
            <w:noProof/>
          </w:rPr>
        </w:r>
        <w:r>
          <w:rPr>
            <w:noProof/>
            <w:webHidden/>
          </w:rPr>
          <w:fldChar w:fldCharType="separate"/>
        </w:r>
        <w:r>
          <w:rPr>
            <w:noProof/>
            <w:webHidden/>
          </w:rPr>
          <w:t>43</w:t>
        </w:r>
        <w:r>
          <w:rPr>
            <w:noProof/>
            <w:webHidden/>
          </w:rPr>
          <w:fldChar w:fldCharType="end"/>
        </w:r>
      </w:hyperlink>
    </w:p>
    <w:p w:rsidR="00DF18C9" w:rsidRDefault="00DF18C9">
      <w:pPr>
        <w:pStyle w:val="TOC1"/>
        <w:tabs>
          <w:tab w:val="left" w:pos="1134"/>
        </w:tabs>
        <w:rPr>
          <w:rFonts w:cs="Times New Roman"/>
          <w:b w:val="0"/>
          <w:bCs w:val="0"/>
          <w:caps w:val="0"/>
          <w:noProof/>
          <w:szCs w:val="22"/>
          <w:lang w:eastAsia="pl-PL"/>
        </w:rPr>
      </w:pPr>
      <w:hyperlink w:anchor="_Toc472084988" w:history="1">
        <w:r w:rsidRPr="009E0FC0">
          <w:rPr>
            <w:rStyle w:val="Hyperlink"/>
            <w:rFonts w:cs="Calibri"/>
            <w:noProof/>
          </w:rPr>
          <w:t>III.</w:t>
        </w:r>
        <w:r>
          <w:rPr>
            <w:rFonts w:cs="Times New Roman"/>
            <w:b w:val="0"/>
            <w:bCs w:val="0"/>
            <w:caps w:val="0"/>
            <w:noProof/>
            <w:szCs w:val="22"/>
            <w:lang w:eastAsia="pl-PL"/>
          </w:rPr>
          <w:tab/>
        </w:r>
        <w:r w:rsidRPr="009E0FC0">
          <w:rPr>
            <w:rStyle w:val="Hyperlink"/>
            <w:rFonts w:cs="Calibri"/>
            <w:noProof/>
          </w:rPr>
          <w:t>Plan Mobilności Miejskiej</w:t>
        </w:r>
        <w:r>
          <w:rPr>
            <w:noProof/>
            <w:webHidden/>
          </w:rPr>
          <w:tab/>
        </w:r>
        <w:r>
          <w:rPr>
            <w:noProof/>
            <w:webHidden/>
          </w:rPr>
          <w:fldChar w:fldCharType="begin"/>
        </w:r>
        <w:r>
          <w:rPr>
            <w:noProof/>
            <w:webHidden/>
          </w:rPr>
          <w:instrText xml:space="preserve"> PAGEREF _Toc472084988 \h </w:instrText>
        </w:r>
        <w:r>
          <w:rPr>
            <w:noProof/>
          </w:rPr>
        </w:r>
        <w:r>
          <w:rPr>
            <w:noProof/>
            <w:webHidden/>
          </w:rPr>
          <w:fldChar w:fldCharType="separate"/>
        </w:r>
        <w:r>
          <w:rPr>
            <w:noProof/>
            <w:webHidden/>
          </w:rPr>
          <w:t>69</w:t>
        </w:r>
        <w:r>
          <w:rPr>
            <w:noProof/>
            <w:webHidden/>
          </w:rPr>
          <w:fldChar w:fldCharType="end"/>
        </w:r>
      </w:hyperlink>
    </w:p>
    <w:p w:rsidR="00DF18C9" w:rsidRDefault="00DF18C9">
      <w:pPr>
        <w:pStyle w:val="TOC2"/>
        <w:tabs>
          <w:tab w:val="left" w:pos="1134"/>
          <w:tab w:val="right" w:leader="dot" w:pos="9062"/>
        </w:tabs>
        <w:rPr>
          <w:rFonts w:cs="Times New Roman"/>
          <w:bCs w:val="0"/>
          <w:noProof/>
          <w:sz w:val="22"/>
          <w:szCs w:val="22"/>
          <w:lang w:eastAsia="pl-PL"/>
        </w:rPr>
      </w:pPr>
      <w:hyperlink w:anchor="_Toc472084989" w:history="1">
        <w:r w:rsidRPr="009E0FC0">
          <w:rPr>
            <w:rStyle w:val="Hyperlink"/>
            <w:rFonts w:cs="Calibri"/>
            <w:noProof/>
          </w:rPr>
          <w:t>III.1.</w:t>
        </w:r>
        <w:r>
          <w:rPr>
            <w:rFonts w:cs="Times New Roman"/>
            <w:bCs w:val="0"/>
            <w:noProof/>
            <w:sz w:val="22"/>
            <w:szCs w:val="22"/>
            <w:lang w:eastAsia="pl-PL"/>
          </w:rPr>
          <w:tab/>
        </w:r>
        <w:r w:rsidRPr="009E0FC0">
          <w:rPr>
            <w:rStyle w:val="Hyperlink"/>
            <w:rFonts w:cs="Calibri"/>
            <w:noProof/>
          </w:rPr>
          <w:t>Diagnoza stanu obecnego</w:t>
        </w:r>
        <w:r>
          <w:rPr>
            <w:noProof/>
            <w:webHidden/>
          </w:rPr>
          <w:tab/>
        </w:r>
        <w:r>
          <w:rPr>
            <w:noProof/>
            <w:webHidden/>
          </w:rPr>
          <w:fldChar w:fldCharType="begin"/>
        </w:r>
        <w:r>
          <w:rPr>
            <w:noProof/>
            <w:webHidden/>
          </w:rPr>
          <w:instrText xml:space="preserve"> PAGEREF _Toc472084989 \h </w:instrText>
        </w:r>
        <w:r>
          <w:rPr>
            <w:noProof/>
          </w:rPr>
        </w:r>
        <w:r>
          <w:rPr>
            <w:noProof/>
            <w:webHidden/>
          </w:rPr>
          <w:fldChar w:fldCharType="separate"/>
        </w:r>
        <w:r>
          <w:rPr>
            <w:noProof/>
            <w:webHidden/>
          </w:rPr>
          <w:t>69</w:t>
        </w:r>
        <w:r>
          <w:rPr>
            <w:noProof/>
            <w:webHidden/>
          </w:rPr>
          <w:fldChar w:fldCharType="end"/>
        </w:r>
      </w:hyperlink>
    </w:p>
    <w:p w:rsidR="00DF18C9" w:rsidRDefault="00DF18C9">
      <w:pPr>
        <w:pStyle w:val="TOC2"/>
        <w:tabs>
          <w:tab w:val="left" w:pos="1134"/>
          <w:tab w:val="right" w:leader="dot" w:pos="9062"/>
        </w:tabs>
        <w:rPr>
          <w:rFonts w:cs="Times New Roman"/>
          <w:bCs w:val="0"/>
          <w:noProof/>
          <w:sz w:val="22"/>
          <w:szCs w:val="22"/>
          <w:lang w:eastAsia="pl-PL"/>
        </w:rPr>
      </w:pPr>
      <w:hyperlink w:anchor="_Toc472084990" w:history="1">
        <w:r w:rsidRPr="009E0FC0">
          <w:rPr>
            <w:rStyle w:val="Hyperlink"/>
            <w:rFonts w:cs="Calibri"/>
            <w:noProof/>
          </w:rPr>
          <w:t>III.2.</w:t>
        </w:r>
        <w:r>
          <w:rPr>
            <w:rFonts w:cs="Times New Roman"/>
            <w:bCs w:val="0"/>
            <w:noProof/>
            <w:sz w:val="22"/>
            <w:szCs w:val="22"/>
            <w:lang w:eastAsia="pl-PL"/>
          </w:rPr>
          <w:tab/>
        </w:r>
        <w:r w:rsidRPr="009E0FC0">
          <w:rPr>
            <w:rStyle w:val="Hyperlink"/>
            <w:rFonts w:cs="Calibri"/>
            <w:noProof/>
          </w:rPr>
          <w:t>Cele i działania Planu Mobilności Miejskiej</w:t>
        </w:r>
        <w:r>
          <w:rPr>
            <w:noProof/>
            <w:webHidden/>
          </w:rPr>
          <w:tab/>
        </w:r>
        <w:r>
          <w:rPr>
            <w:noProof/>
            <w:webHidden/>
          </w:rPr>
          <w:fldChar w:fldCharType="begin"/>
        </w:r>
        <w:r>
          <w:rPr>
            <w:noProof/>
            <w:webHidden/>
          </w:rPr>
          <w:instrText xml:space="preserve"> PAGEREF _Toc472084990 \h </w:instrText>
        </w:r>
        <w:r>
          <w:rPr>
            <w:noProof/>
          </w:rPr>
        </w:r>
        <w:r>
          <w:rPr>
            <w:noProof/>
            <w:webHidden/>
          </w:rPr>
          <w:fldChar w:fldCharType="separate"/>
        </w:r>
        <w:r>
          <w:rPr>
            <w:noProof/>
            <w:webHidden/>
          </w:rPr>
          <w:t>70</w:t>
        </w:r>
        <w:r>
          <w:rPr>
            <w:noProof/>
            <w:webHidden/>
          </w:rPr>
          <w:fldChar w:fldCharType="end"/>
        </w:r>
      </w:hyperlink>
    </w:p>
    <w:p w:rsidR="00DF18C9" w:rsidRDefault="00DF18C9">
      <w:pPr>
        <w:pStyle w:val="TOC2"/>
        <w:tabs>
          <w:tab w:val="left" w:pos="1134"/>
          <w:tab w:val="right" w:leader="dot" w:pos="9062"/>
        </w:tabs>
        <w:rPr>
          <w:rFonts w:cs="Times New Roman"/>
          <w:bCs w:val="0"/>
          <w:noProof/>
          <w:sz w:val="22"/>
          <w:szCs w:val="22"/>
          <w:lang w:eastAsia="pl-PL"/>
        </w:rPr>
      </w:pPr>
      <w:hyperlink w:anchor="_Toc472084991" w:history="1">
        <w:r w:rsidRPr="009E0FC0">
          <w:rPr>
            <w:rStyle w:val="Hyperlink"/>
            <w:rFonts w:cs="Calibri"/>
            <w:noProof/>
          </w:rPr>
          <w:t>III.3.</w:t>
        </w:r>
        <w:r>
          <w:rPr>
            <w:rFonts w:cs="Times New Roman"/>
            <w:bCs w:val="0"/>
            <w:noProof/>
            <w:sz w:val="22"/>
            <w:szCs w:val="22"/>
            <w:lang w:eastAsia="pl-PL"/>
          </w:rPr>
          <w:tab/>
        </w:r>
        <w:r w:rsidRPr="009E0FC0">
          <w:rPr>
            <w:rStyle w:val="Hyperlink"/>
            <w:rFonts w:cs="Calibri"/>
            <w:noProof/>
          </w:rPr>
          <w:t>Monitoring i ewaluacja</w:t>
        </w:r>
        <w:r>
          <w:rPr>
            <w:noProof/>
            <w:webHidden/>
          </w:rPr>
          <w:tab/>
        </w:r>
        <w:r>
          <w:rPr>
            <w:noProof/>
            <w:webHidden/>
          </w:rPr>
          <w:fldChar w:fldCharType="begin"/>
        </w:r>
        <w:r>
          <w:rPr>
            <w:noProof/>
            <w:webHidden/>
          </w:rPr>
          <w:instrText xml:space="preserve"> PAGEREF _Toc472084991 \h </w:instrText>
        </w:r>
        <w:r>
          <w:rPr>
            <w:noProof/>
          </w:rPr>
        </w:r>
        <w:r>
          <w:rPr>
            <w:noProof/>
            <w:webHidden/>
          </w:rPr>
          <w:fldChar w:fldCharType="separate"/>
        </w:r>
        <w:r>
          <w:rPr>
            <w:noProof/>
            <w:webHidden/>
          </w:rPr>
          <w:t>81</w:t>
        </w:r>
        <w:r>
          <w:rPr>
            <w:noProof/>
            <w:webHidden/>
          </w:rPr>
          <w:fldChar w:fldCharType="end"/>
        </w:r>
      </w:hyperlink>
    </w:p>
    <w:p w:rsidR="00DF18C9" w:rsidRPr="00EC40B6" w:rsidRDefault="00DF18C9" w:rsidP="0026635F">
      <w:pPr>
        <w:spacing w:after="200" w:line="276" w:lineRule="auto"/>
        <w:jc w:val="both"/>
        <w:rPr>
          <w:rFonts w:cs="Calibri"/>
        </w:rPr>
      </w:pPr>
      <w:r w:rsidRPr="00EC40B6">
        <w:rPr>
          <w:sz w:val="24"/>
        </w:rPr>
        <w:fldChar w:fldCharType="end"/>
      </w:r>
    </w:p>
    <w:p w:rsidR="00DF18C9" w:rsidRPr="00EC40B6" w:rsidRDefault="00DF18C9">
      <w:pPr>
        <w:spacing w:after="160" w:line="259" w:lineRule="auto"/>
        <w:rPr>
          <w:rFonts w:cs="Calibri"/>
        </w:rPr>
      </w:pPr>
      <w:r w:rsidRPr="00EC40B6">
        <w:rPr>
          <w:rFonts w:cs="Calibri"/>
        </w:rPr>
        <w:br w:type="page"/>
      </w:r>
    </w:p>
    <w:p w:rsidR="00DF18C9" w:rsidRDefault="00DF18C9" w:rsidP="0036667D">
      <w:pPr>
        <w:pStyle w:val="Heading1"/>
      </w:pPr>
      <w:bookmarkStart w:id="0" w:name="_Toc472084968"/>
      <w:bookmarkStart w:id="1" w:name="_Toc410163648"/>
      <w:r>
        <w:t>Wstęp</w:t>
      </w:r>
      <w:bookmarkEnd w:id="0"/>
    </w:p>
    <w:p w:rsidR="00DF18C9" w:rsidRDefault="00DF18C9" w:rsidP="00832D25">
      <w:pPr>
        <w:spacing w:after="200" w:line="276" w:lineRule="auto"/>
        <w:jc w:val="both"/>
        <w:rPr>
          <w:rFonts w:cs="Calibri"/>
        </w:rPr>
      </w:pPr>
      <w:r>
        <w:rPr>
          <w:rFonts w:cs="Calibri"/>
        </w:rPr>
        <w:t>Mobilność, rozumiana jako swoboda przemieszczania się, jest jednym z najważniejszych czynników decydujących o jakości życia. Dostępność miejsc pracy, spotkań, urzędów, infrastruktury publicznej, łatwość spotkania z rodziną, przyjaciółmi – jest obecnie uwarunkowana w dużej mierze, przy znaczącym natężeniu ruchu i konieczności pogodzenia wielu sfer życia, poprzez rozwiązania pozytywnie wpływające na zwiększenie mobilności.</w:t>
      </w:r>
    </w:p>
    <w:p w:rsidR="00DF18C9" w:rsidRDefault="00DF18C9" w:rsidP="00832D25">
      <w:pPr>
        <w:spacing w:after="200" w:line="276" w:lineRule="auto"/>
        <w:jc w:val="both"/>
        <w:rPr>
          <w:rFonts w:cs="Calibri"/>
        </w:rPr>
      </w:pPr>
      <w:r>
        <w:rPr>
          <w:rFonts w:cs="Calibri"/>
        </w:rPr>
        <w:t>Łatwość przemieszczania się – mobilność – zależna jest przede wszystkim od dostępności i jakości infrastruktury transportowej: właściwie połączonych ze sobą, bezpiecznych ciągów drogowych, pieszych oraz środków komunikacji zbiorowej. Infrastruktura ta jest przede wszystkim kształtowana przez podmioty publiczne – samorządy lokalne i jednostki ponadlokalne. To zadaniem podmiotów publicznych jest budowa dróg, chodników, ścieżek rowerowych i infrastruktury drogowej; w dużej mierze organizacja transportu zbiorowego, szczególnie tam, gdzie działalność podmiotów prywatnych nie jest opłacalna; kształtowanie warunków zagospodarowania przestrzennego wpływających w dużej mierze na późniejszą mobilność.</w:t>
      </w:r>
    </w:p>
    <w:p w:rsidR="00DF18C9" w:rsidRPr="00832D25" w:rsidRDefault="00DF18C9" w:rsidP="00832D25">
      <w:pPr>
        <w:spacing w:after="200" w:line="276" w:lineRule="auto"/>
        <w:jc w:val="both"/>
        <w:rPr>
          <w:rFonts w:cs="Calibri"/>
        </w:rPr>
      </w:pPr>
      <w:r>
        <w:rPr>
          <w:rFonts w:cs="Calibri"/>
        </w:rPr>
        <w:t>Zadaniem Zrównoważonego Planu Mobilności Miejskiej jest analiza obecnego stanu w zakresie mobilności w gminie Blachownia, diagnoza potrzeb i problemów związanych z transportem, wyznaczenie takich kierunków działania, które zrównoważą potrzeby w zakresie mobilności wszystkich mieszkańców gminy, a jednocześnie wpłyną na ograniczenie negatywnego wpływu człowieka na środowisko – poprzez preferowanie bezemisyjnych i niskoemisyjnych środków transportu oraz środków transportu zbiorowego.</w:t>
      </w:r>
    </w:p>
    <w:p w:rsidR="00DF18C9" w:rsidRDefault="00DF18C9">
      <w:pPr>
        <w:spacing w:after="160" w:line="259" w:lineRule="auto"/>
        <w:rPr>
          <w:rFonts w:cs="Calibri"/>
          <w:b/>
          <w:bCs/>
          <w:smallCaps/>
          <w:color w:val="C00000"/>
          <w:sz w:val="26"/>
          <w:szCs w:val="28"/>
        </w:rPr>
      </w:pPr>
      <w:r>
        <w:rPr>
          <w:rFonts w:cs="Calibri"/>
        </w:rPr>
        <w:br w:type="page"/>
      </w:r>
    </w:p>
    <w:p w:rsidR="00DF18C9" w:rsidRPr="008F179C" w:rsidRDefault="00DF18C9" w:rsidP="008F179C">
      <w:pPr>
        <w:pStyle w:val="Heading1"/>
      </w:pPr>
      <w:bookmarkStart w:id="2" w:name="_Toc472084969"/>
      <w:r>
        <w:t>Analiza danych zastanych</w:t>
      </w:r>
      <w:bookmarkEnd w:id="2"/>
    </w:p>
    <w:p w:rsidR="00DF18C9" w:rsidRDefault="00DF18C9" w:rsidP="00F010F3">
      <w:pPr>
        <w:pStyle w:val="Heading2"/>
      </w:pPr>
      <w:bookmarkStart w:id="3" w:name="_Toc472084970"/>
      <w:r>
        <w:t>Analiza dokumentów strategicznych w zakresie mobilności miejskiej</w:t>
      </w:r>
      <w:bookmarkEnd w:id="3"/>
    </w:p>
    <w:p w:rsidR="00DF18C9" w:rsidRDefault="00DF18C9" w:rsidP="00F010F3">
      <w:pPr>
        <w:spacing w:after="200" w:line="276" w:lineRule="auto"/>
        <w:jc w:val="both"/>
        <w:rPr>
          <w:rFonts w:cs="Calibri"/>
        </w:rPr>
      </w:pPr>
      <w:r>
        <w:rPr>
          <w:rFonts w:cs="Calibri"/>
        </w:rPr>
        <w:t>W ramach niniejszego rozdziału analizie poddano dokumenty strategiczne, dotyczące mobilności miejskiej, na szczeblu międzynarodowym, krajowym i regionalnym. Analiza dokumentów strategicznych o zasięgu lokalnym – uchwalonych przez gminę Blachownia – została przeprowadzona w dalszej części niniejszego opracowania.</w:t>
      </w:r>
    </w:p>
    <w:p w:rsidR="00DF18C9" w:rsidRPr="008F179C" w:rsidRDefault="00DF18C9" w:rsidP="00F010F3">
      <w:pPr>
        <w:spacing w:after="200" w:line="276" w:lineRule="auto"/>
        <w:jc w:val="both"/>
        <w:rPr>
          <w:rFonts w:cs="Calibri"/>
          <w:b/>
        </w:rPr>
      </w:pPr>
      <w:r w:rsidRPr="008F179C">
        <w:rPr>
          <w:rFonts w:cs="Calibri"/>
          <w:b/>
        </w:rPr>
        <w:t xml:space="preserve">Plan działania na rzecz mobilności w mieście </w:t>
      </w:r>
      <w:r>
        <w:rPr>
          <w:rFonts w:cs="Calibri"/>
          <w:b/>
        </w:rPr>
        <w:t>–</w:t>
      </w:r>
      <w:r w:rsidRPr="008F179C">
        <w:rPr>
          <w:rFonts w:cs="Calibri"/>
          <w:b/>
        </w:rPr>
        <w:t xml:space="preserve"> Rezolucja Parlamentu Europejskiego z dnia 23 kwietnia 2009 r. w sprawie planu działania na rzecz mobilności w mieście (2008/2217(INI)) </w:t>
      </w:r>
    </w:p>
    <w:p w:rsidR="00DF18C9" w:rsidRDefault="00DF18C9" w:rsidP="00F010F3">
      <w:pPr>
        <w:spacing w:after="200" w:line="276" w:lineRule="auto"/>
        <w:jc w:val="both"/>
        <w:rPr>
          <w:rFonts w:cs="Calibri"/>
        </w:rPr>
      </w:pPr>
      <w:r>
        <w:rPr>
          <w:rFonts w:cs="Calibri"/>
        </w:rPr>
        <w:t>W Planie działania na rzecz mobilności w mieście proponuje się zwiększenie tempa badań i innowacji w zakresie mobilności w mieście, zachęca do optymalizowania różnych sposobów przemieszczania się poprzez poprawę programowania miejskiego. Celem Planu jest pomoc w promowaniu zrównoważonej mobilności w miastach, szczególnie poprzez zmniejszenie ruchu drogowego i dzięki temu ograniczenie liczby wypadków drogowych, zanieczyszczenia powietrza i zużycia energii.</w:t>
      </w:r>
    </w:p>
    <w:p w:rsidR="00DF18C9" w:rsidRDefault="00DF18C9" w:rsidP="00F010F3">
      <w:pPr>
        <w:spacing w:after="200" w:line="276" w:lineRule="auto"/>
        <w:jc w:val="both"/>
        <w:rPr>
          <w:rFonts w:cs="Calibri"/>
        </w:rPr>
      </w:pPr>
      <w:r>
        <w:rPr>
          <w:rFonts w:cs="Calibri"/>
        </w:rPr>
        <w:t xml:space="preserve">Plan ma za zadanie pobudzać do działania i proponuje zebranie i udokumentowanie doświadczeń oraz podzielenie się nimi w celu promowania dobrych praktyk, pomoc w wykorzystaniu możliwości finansowania lub współfinansowania ze strony Unii, popieranie projektów badawczych </w:t>
      </w:r>
      <w:r>
        <w:rPr>
          <w:rFonts w:cs="Calibri"/>
        </w:rPr>
        <w:br/>
        <w:t>i przygotowanie materiałów zawierających wskazówki, szczególnie w dziedzinie transportu towarów lub inteligentnych systemów transportu.</w:t>
      </w:r>
    </w:p>
    <w:p w:rsidR="00DF18C9" w:rsidRDefault="00DF18C9" w:rsidP="00F010F3">
      <w:pPr>
        <w:spacing w:after="200" w:line="276" w:lineRule="auto"/>
        <w:jc w:val="both"/>
        <w:rPr>
          <w:rFonts w:cs="Calibri"/>
          <w:b/>
        </w:rPr>
      </w:pPr>
      <w:r w:rsidRPr="008F179C">
        <w:rPr>
          <w:rFonts w:cs="Calibri"/>
          <w:b/>
        </w:rPr>
        <w:t>"Biała księga - Plan utworzenia jednolitego europejskiego obszaru transportu – dążenie do osiągnięcia konkurencyjnego i zasobooszczędnego systemu transportu"</w:t>
      </w:r>
    </w:p>
    <w:p w:rsidR="00DF18C9" w:rsidRDefault="00DF18C9" w:rsidP="00F010F3">
      <w:pPr>
        <w:spacing w:after="200" w:line="276" w:lineRule="auto"/>
        <w:jc w:val="both"/>
        <w:rPr>
          <w:rFonts w:cs="Calibri"/>
        </w:rPr>
      </w:pPr>
      <w:r>
        <w:rPr>
          <w:rFonts w:cs="Calibri"/>
        </w:rPr>
        <w:t>Biała Księga Transportu przedstawia wizję przyszłego systemu transportowego UE i określa cele strategiczne na najbliższe dziesięciolecia. Nadrzędnym celem podejmowanych działań ma być stworzenie jednolitego europejskiego obszaru transportu. W zamierzeniach UE sektor transportu ma charakteryzować się wysokim poziomem konkurencyjności; jednocześnie planuje się oszczędne wykorzystanie nieodnawialnych surowców naturalnych.</w:t>
      </w:r>
    </w:p>
    <w:p w:rsidR="00DF18C9" w:rsidRPr="008F179C" w:rsidRDefault="00DF18C9" w:rsidP="00F010F3">
      <w:pPr>
        <w:spacing w:after="200" w:line="276" w:lineRule="auto"/>
        <w:jc w:val="both"/>
        <w:rPr>
          <w:rFonts w:cs="Calibri"/>
        </w:rPr>
      </w:pPr>
      <w:r w:rsidRPr="008F179C">
        <w:rPr>
          <w:rFonts w:cs="Calibri"/>
          <w:b/>
        </w:rPr>
        <w:t>Krajowa Polityka Miejska</w:t>
      </w:r>
      <w:r>
        <w:rPr>
          <w:rFonts w:cs="Calibri"/>
          <w:b/>
        </w:rPr>
        <w:t xml:space="preserve"> - </w:t>
      </w:r>
      <w:r w:rsidRPr="008F179C">
        <w:rPr>
          <w:rFonts w:cs="Calibri"/>
        </w:rPr>
        <w:t>Krajowa Polityka Miejska określa planowane działania administracji rządowej</w:t>
      </w:r>
      <w:r>
        <w:rPr>
          <w:rFonts w:cs="Calibri"/>
        </w:rPr>
        <w:t xml:space="preserve"> dotyczące polityki miejskiej, i </w:t>
      </w:r>
      <w:r w:rsidRPr="008F179C">
        <w:rPr>
          <w:rFonts w:cs="Calibri"/>
        </w:rPr>
        <w:t xml:space="preserve">uwzględnia cele </w:t>
      </w:r>
      <w:r>
        <w:rPr>
          <w:rFonts w:cs="Calibri"/>
        </w:rPr>
        <w:t xml:space="preserve">i </w:t>
      </w:r>
      <w:r w:rsidRPr="008F179C">
        <w:rPr>
          <w:rFonts w:cs="Calibri"/>
        </w:rPr>
        <w:t xml:space="preserve">kierunki określone w średniookresowej strategii rozwoju kraju </w:t>
      </w:r>
      <w:r>
        <w:rPr>
          <w:rFonts w:cs="Calibri"/>
        </w:rPr>
        <w:t xml:space="preserve">oraz </w:t>
      </w:r>
      <w:r w:rsidRPr="008F179C">
        <w:rPr>
          <w:rFonts w:cs="Calibri"/>
        </w:rPr>
        <w:t>krajowej strategii roz</w:t>
      </w:r>
      <w:r>
        <w:rPr>
          <w:rFonts w:cs="Calibri"/>
        </w:rPr>
        <w:t>woju regionalnego. KPM wskazuje</w:t>
      </w:r>
      <w:r w:rsidRPr="008F179C">
        <w:rPr>
          <w:rFonts w:cs="Calibri"/>
        </w:rPr>
        <w:t xml:space="preserve"> w jaki sposób poszczególne polityki realizowane przez różne resorty i instytucje rządowe powinny być dopasowywane i kierunkowane do zróżnicowanych potrzeb polskich miast – od największych po najmniejsze. Równocześnie polityki publiczne powinny umożliwiać jak najlepsze wykorzystanie unikalnych potencjałów i przewag konkurencyjnych polskich miast dla zapewnienia zrównoważonego rozwoju, a przez to – co jest w centrum polityki miejskiej – dla poprawy jakości życia mieszkańców miast.</w:t>
      </w:r>
    </w:p>
    <w:p w:rsidR="00DF18C9" w:rsidRDefault="00DF18C9" w:rsidP="00F010F3">
      <w:pPr>
        <w:spacing w:after="200" w:line="276" w:lineRule="auto"/>
        <w:jc w:val="both"/>
        <w:rPr>
          <w:rFonts w:cs="Calibri"/>
        </w:rPr>
      </w:pPr>
      <w:r w:rsidRPr="008F179C">
        <w:rPr>
          <w:rFonts w:cs="Calibri"/>
        </w:rPr>
        <w:t>Cel strategiczny KPM to wzmocnienie zdolności miast i obszarów zurbanizowanych do kreowania zrównoważonego rozwoju i tworzenia miejsc pracy oraz poprawy jakości życia mieszkańców.</w:t>
      </w:r>
    </w:p>
    <w:p w:rsidR="00DF18C9" w:rsidRPr="00786BFF" w:rsidRDefault="00DF18C9" w:rsidP="00F010F3">
      <w:pPr>
        <w:spacing w:after="200" w:line="276" w:lineRule="auto"/>
        <w:jc w:val="both"/>
        <w:rPr>
          <w:rFonts w:cs="Calibri"/>
          <w:b/>
        </w:rPr>
      </w:pPr>
      <w:r w:rsidRPr="00786BFF">
        <w:rPr>
          <w:rFonts w:cs="Calibri"/>
          <w:b/>
        </w:rPr>
        <w:t>Strategia Regionalnych Inwestycji Terytorialnych Subregionu Północnego Województwa Śląskiego</w:t>
      </w:r>
    </w:p>
    <w:p w:rsidR="00DF18C9" w:rsidRDefault="00DF18C9" w:rsidP="00F010F3">
      <w:pPr>
        <w:spacing w:after="200" w:line="276" w:lineRule="auto"/>
        <w:jc w:val="both"/>
        <w:rPr>
          <w:rFonts w:cs="Calibri"/>
        </w:rPr>
      </w:pPr>
      <w:r>
        <w:rPr>
          <w:rFonts w:cs="Calibri"/>
        </w:rPr>
        <w:t>Strategia zawiera diagnozę strategiczną dotyczącą mobilności Subregionu Północnego, do którego należy gmina Blachownia. Jak wynika z zapisów dokumentu:</w:t>
      </w:r>
    </w:p>
    <w:p w:rsidR="00DF18C9" w:rsidRDefault="00DF18C9" w:rsidP="009E2BFF">
      <w:pPr>
        <w:pStyle w:val="ListParagraph"/>
        <w:numPr>
          <w:ilvl w:val="0"/>
          <w:numId w:val="15"/>
        </w:numPr>
      </w:pPr>
      <w:r>
        <w:t>w całym Subregionie istnieją duże potrzeby w zakresie modernizacji istniejących odcinków dróg i budowy nowych, co wynika z niezadowalającego stanu technicznego dróg, ich niskiej przepustowości, braku obwodnic zewnętrznych oraz niedomknięcia dróg obwodowych miast, braku dróg alternatywnych na trasach nadmiernie obciążonych, niskiego poziomu bezpieczeństwa dróg;</w:t>
      </w:r>
    </w:p>
    <w:p w:rsidR="00DF18C9" w:rsidRDefault="00DF18C9" w:rsidP="009E2BFF">
      <w:pPr>
        <w:pStyle w:val="ListParagraph"/>
        <w:numPr>
          <w:ilvl w:val="0"/>
          <w:numId w:val="15"/>
        </w:numPr>
      </w:pPr>
      <w:r>
        <w:t>istotną rolę w transporcie pasażerskim i towarowym pełni w Subregionie dobrze rozwinięta sieć linii kolejowych;</w:t>
      </w:r>
    </w:p>
    <w:p w:rsidR="00DF18C9" w:rsidRDefault="00DF18C9" w:rsidP="009E2BFF">
      <w:pPr>
        <w:pStyle w:val="ListParagraph"/>
        <w:numPr>
          <w:ilvl w:val="0"/>
          <w:numId w:val="15"/>
        </w:numPr>
      </w:pPr>
      <w:r>
        <w:t>w Subregionie dominującą pozycję gospodarczą i społeczną ma Częstochowa, która jest drugim w województwie centrum generującym ruch dojeżdżających do szkół i miejsc pracy – w związku z tym Subregion ma zdecydowanie monocentryczny charakter z głównym ośrodkiem – co znacząco wpływa na politykę transportową (konieczność zapewnienia możliwości sprawnego dojazdu do Częstochowy, zwiększone natężenie na głównych drogach łączących miasto z pozostałymi miejscowościami i gminami Subregionu);</w:t>
      </w:r>
    </w:p>
    <w:p w:rsidR="00DF18C9" w:rsidRDefault="00DF18C9" w:rsidP="009E2BFF">
      <w:pPr>
        <w:pStyle w:val="ListParagraph"/>
        <w:numPr>
          <w:ilvl w:val="0"/>
          <w:numId w:val="15"/>
        </w:numPr>
      </w:pPr>
      <w:r>
        <w:t>wyraźnie preferowana jest przez mieszkańców Subregionu w dojazdach komunikacja indywidualna;</w:t>
      </w:r>
    </w:p>
    <w:p w:rsidR="00DF18C9" w:rsidRDefault="00DF18C9" w:rsidP="009E2BFF">
      <w:pPr>
        <w:pStyle w:val="ListParagraph"/>
        <w:numPr>
          <w:ilvl w:val="0"/>
          <w:numId w:val="15"/>
        </w:numPr>
      </w:pPr>
      <w:r>
        <w:t>zwiększone korzystanie z komunikacji indywidualnej powoduje m.in. istotne pogorszenie stanu środowiska, wywołuje dodatkowe koszty utrzymania dróg, społeczne koszty wypadków drogowych;</w:t>
      </w:r>
    </w:p>
    <w:p w:rsidR="00DF18C9" w:rsidRDefault="00DF18C9" w:rsidP="009E2BFF">
      <w:pPr>
        <w:pStyle w:val="ListParagraph"/>
        <w:numPr>
          <w:ilvl w:val="0"/>
          <w:numId w:val="15"/>
        </w:numPr>
      </w:pPr>
      <w:r>
        <w:t>komunikacja kolejowa na terenie Subregionu jest częściowo wykorzystywana w sposób optymalny, jednak zebrane dane ilustrują postępującą degradację lokalnej komunikacji pasażerskiej kolejowej;</w:t>
      </w:r>
    </w:p>
    <w:p w:rsidR="00DF18C9" w:rsidRDefault="00DF18C9" w:rsidP="009E2BFF">
      <w:pPr>
        <w:pStyle w:val="ListParagraph"/>
        <w:numPr>
          <w:ilvl w:val="0"/>
          <w:numId w:val="15"/>
        </w:numPr>
      </w:pPr>
      <w:r>
        <w:t>komunikacja autobusowa jest realizowana przez często relatywnie niewielkie podmioty prywatne i w związku z tym oraz wobec braku Planów Zrównoważonego Rozwoju Transportu Publicznego nie istnieje żaden system koordynacji usług tego typu w subregionie;</w:t>
      </w:r>
    </w:p>
    <w:p w:rsidR="00DF18C9" w:rsidRDefault="00DF18C9" w:rsidP="009E2BFF">
      <w:pPr>
        <w:pStyle w:val="ListParagraph"/>
        <w:numPr>
          <w:ilvl w:val="0"/>
          <w:numId w:val="15"/>
        </w:numPr>
      </w:pPr>
      <w:r>
        <w:t xml:space="preserve">wyzwaniem dla samorządów Subregionu Północnego jest zintegrowanie różnych form transportu, przy jednoczesnym ograniczeniu jego niekorzystnego oddziaływania na środowisko, w tym – </w:t>
      </w:r>
      <w:r w:rsidRPr="00B01861">
        <w:rPr>
          <w:b/>
          <w:u w:val="single"/>
        </w:rPr>
        <w:t xml:space="preserve">stworzenie miejsc przesiadkowych z parkingami typu park&amp;ride </w:t>
      </w:r>
      <w:r>
        <w:rPr>
          <w:b/>
          <w:u w:val="single"/>
        </w:rPr>
        <w:br/>
      </w:r>
      <w:r w:rsidRPr="00B01861">
        <w:rPr>
          <w:b/>
          <w:u w:val="single"/>
        </w:rPr>
        <w:t>w centrach miejscowości będących stolicami gmin Subregionu</w:t>
      </w:r>
      <w:r>
        <w:t>.</w:t>
      </w:r>
    </w:p>
    <w:p w:rsidR="00DF18C9" w:rsidRPr="00F010F3" w:rsidRDefault="00DF18C9" w:rsidP="00F010F3">
      <w:pPr>
        <w:spacing w:after="200" w:line="276" w:lineRule="auto"/>
        <w:jc w:val="both"/>
        <w:rPr>
          <w:rFonts w:cs="Calibri"/>
        </w:rPr>
      </w:pPr>
    </w:p>
    <w:p w:rsidR="00DF18C9" w:rsidRDefault="00DF18C9">
      <w:pPr>
        <w:spacing w:after="160" w:line="259" w:lineRule="auto"/>
        <w:rPr>
          <w:rFonts w:cs="Calibri"/>
          <w:b/>
          <w:bCs/>
          <w:color w:val="C00000"/>
          <w:sz w:val="24"/>
          <w:szCs w:val="26"/>
        </w:rPr>
      </w:pPr>
      <w:r>
        <w:rPr>
          <w:rFonts w:cs="Calibri"/>
        </w:rPr>
        <w:br w:type="page"/>
      </w:r>
    </w:p>
    <w:p w:rsidR="00DF18C9" w:rsidRDefault="00DF18C9" w:rsidP="00F010F3">
      <w:pPr>
        <w:pStyle w:val="Heading2"/>
      </w:pPr>
      <w:bookmarkStart w:id="4" w:name="_Toc472084971"/>
      <w:r>
        <w:t>Analiza polityki przestrzennej i transportowej gminy Blachownia</w:t>
      </w:r>
      <w:bookmarkEnd w:id="4"/>
    </w:p>
    <w:p w:rsidR="00DF18C9" w:rsidRDefault="00DF18C9" w:rsidP="00F010F3">
      <w:pPr>
        <w:pStyle w:val="Heading3"/>
      </w:pPr>
      <w:bookmarkStart w:id="5" w:name="_Toc472084972"/>
      <w:r>
        <w:t>Istniejące uwarunkowania strategiczne i planistyczne gminy Blachownia</w:t>
      </w:r>
      <w:bookmarkEnd w:id="5"/>
    </w:p>
    <w:p w:rsidR="00DF18C9" w:rsidRPr="00175A13" w:rsidRDefault="00DF18C9" w:rsidP="00F010F3">
      <w:pPr>
        <w:spacing w:after="200" w:line="276" w:lineRule="auto"/>
        <w:jc w:val="both"/>
        <w:rPr>
          <w:rFonts w:cs="Calibri"/>
          <w:b/>
          <w:u w:val="single"/>
        </w:rPr>
      </w:pPr>
      <w:r w:rsidRPr="00175A13">
        <w:rPr>
          <w:rFonts w:cs="Calibri"/>
          <w:b/>
          <w:u w:val="single"/>
        </w:rPr>
        <w:t>Studium uwarunkowań i kierunków zagospodarowania przestrzennego miasta i gminy Blachownia</w:t>
      </w:r>
    </w:p>
    <w:p w:rsidR="00DF18C9" w:rsidRDefault="00DF18C9" w:rsidP="00F010F3">
      <w:pPr>
        <w:spacing w:after="200" w:line="276" w:lineRule="auto"/>
        <w:jc w:val="both"/>
        <w:rPr>
          <w:rFonts w:cs="Calibri"/>
        </w:rPr>
      </w:pPr>
      <w:r>
        <w:rPr>
          <w:rFonts w:cs="Calibri"/>
        </w:rPr>
        <w:t>Główne kierunki rozwoju opisane w dokumencie to:</w:t>
      </w:r>
    </w:p>
    <w:p w:rsidR="00DF18C9" w:rsidRDefault="00DF18C9" w:rsidP="009E2BFF">
      <w:pPr>
        <w:pStyle w:val="ListParagraph"/>
        <w:numPr>
          <w:ilvl w:val="0"/>
          <w:numId w:val="16"/>
        </w:numPr>
      </w:pPr>
      <w:r>
        <w:t>Ochrona wartości przyrodniczych i stanu środowiska naturalnego.</w:t>
      </w:r>
    </w:p>
    <w:p w:rsidR="00DF18C9" w:rsidRDefault="00DF18C9" w:rsidP="009E2BFF">
      <w:pPr>
        <w:pStyle w:val="ListParagraph"/>
        <w:numPr>
          <w:ilvl w:val="0"/>
          <w:numId w:val="16"/>
        </w:numPr>
      </w:pPr>
      <w:r>
        <w:t>Zapewnienie wysokiego poziomu jakości warunków osiedlania się i bytowania na terenie Miasta i Gminy Blachownia, zwłaszcza dla ludzi młodych.</w:t>
      </w:r>
    </w:p>
    <w:p w:rsidR="00DF18C9" w:rsidRDefault="00DF18C9" w:rsidP="009E2BFF">
      <w:pPr>
        <w:pStyle w:val="ListParagraph"/>
        <w:numPr>
          <w:ilvl w:val="0"/>
          <w:numId w:val="16"/>
        </w:numPr>
      </w:pPr>
      <w:r>
        <w:t xml:space="preserve">Podniesienie poziomu aktywności gospodarczej poprzez wspieranie rozwoju małych </w:t>
      </w:r>
      <w:r>
        <w:br/>
        <w:t>i średnich przedsiębiorstw.</w:t>
      </w:r>
    </w:p>
    <w:p w:rsidR="00DF18C9" w:rsidRDefault="00DF18C9" w:rsidP="009E2BFF">
      <w:pPr>
        <w:pStyle w:val="ListParagraph"/>
        <w:numPr>
          <w:ilvl w:val="0"/>
          <w:numId w:val="16"/>
        </w:numPr>
      </w:pPr>
      <w:r>
        <w:t>Rozwój rekreacji i turystyki.</w:t>
      </w:r>
    </w:p>
    <w:p w:rsidR="00DF18C9" w:rsidRDefault="00DF18C9" w:rsidP="00B01861">
      <w:pPr>
        <w:spacing w:after="200" w:line="276" w:lineRule="auto"/>
        <w:jc w:val="both"/>
        <w:rPr>
          <w:rFonts w:cs="Calibri"/>
        </w:rPr>
      </w:pPr>
      <w:r>
        <w:rPr>
          <w:rFonts w:cs="Calibri"/>
        </w:rPr>
        <w:t>Zasady zagospodarowania przestrzennego w gminie w zakresie mobilności opisane w studium, to:</w:t>
      </w:r>
    </w:p>
    <w:p w:rsidR="00DF18C9" w:rsidRDefault="00DF18C9" w:rsidP="009E2BFF">
      <w:pPr>
        <w:pStyle w:val="ListParagraph"/>
        <w:numPr>
          <w:ilvl w:val="0"/>
          <w:numId w:val="17"/>
        </w:numPr>
      </w:pPr>
      <w:r>
        <w:t xml:space="preserve">w strefie leśno-rekreacyjnej – prowadzenie ciągów pieszych i rowerowych nie kolidujących </w:t>
      </w:r>
      <w:r>
        <w:br/>
        <w:t xml:space="preserve">z </w:t>
      </w:r>
      <w:r w:rsidRPr="00B01861">
        <w:t>ochroną zasobów przyrodniczych</w:t>
      </w:r>
      <w:r>
        <w:t>;</w:t>
      </w:r>
    </w:p>
    <w:p w:rsidR="00DF18C9" w:rsidRDefault="00DF18C9" w:rsidP="009E2BFF">
      <w:pPr>
        <w:pStyle w:val="ListParagraph"/>
        <w:numPr>
          <w:ilvl w:val="0"/>
          <w:numId w:val="17"/>
        </w:numPr>
      </w:pPr>
      <w:r>
        <w:t xml:space="preserve">w strefie koncentracji osadnictwa i aktywności gospodarczej - usprawnienie układu komunikacyjnego poprzez realizację drogi obwodnicowej w południowej części gminy, </w:t>
      </w:r>
      <w:r>
        <w:br/>
        <w:t>a także przebudowa istniejącego układu komunikacyjnego miasta, dostosowując go do potrzeb rozwojowych; stworzenie nowych połączeń drogowych;</w:t>
      </w:r>
    </w:p>
    <w:p w:rsidR="00DF18C9" w:rsidRDefault="00DF18C9" w:rsidP="009E2BFF">
      <w:pPr>
        <w:pStyle w:val="ListParagraph"/>
        <w:numPr>
          <w:ilvl w:val="0"/>
          <w:numId w:val="17"/>
        </w:numPr>
      </w:pPr>
      <w:r>
        <w:t>strefa dolin rzecznych – tworzenie ciągów pieszych i rowerowych,</w:t>
      </w:r>
    </w:p>
    <w:p w:rsidR="00DF18C9" w:rsidRDefault="00DF18C9" w:rsidP="009E2BFF">
      <w:pPr>
        <w:pStyle w:val="ListParagraph"/>
        <w:numPr>
          <w:ilvl w:val="0"/>
          <w:numId w:val="17"/>
        </w:numPr>
      </w:pPr>
      <w:r>
        <w:t>strefa osadniczo - rekreacyjna – prowadzenie szlaków turystyki pieszej, rowerowej; zapewnienie właściwej obsługi komunikacyjnej, w tym tworzenie miejsc parkingowych;</w:t>
      </w:r>
    </w:p>
    <w:p w:rsidR="00DF18C9" w:rsidRDefault="00DF18C9" w:rsidP="009E2BFF">
      <w:pPr>
        <w:pStyle w:val="ListParagraph"/>
        <w:numPr>
          <w:ilvl w:val="0"/>
          <w:numId w:val="17"/>
        </w:numPr>
      </w:pPr>
      <w:r>
        <w:t>strefa autostrady – ograniczenie uciążliwości autostrady dla mieszkańców;</w:t>
      </w:r>
    </w:p>
    <w:p w:rsidR="00DF18C9" w:rsidRDefault="00DF18C9" w:rsidP="009E2BFF">
      <w:pPr>
        <w:pStyle w:val="ListParagraph"/>
        <w:numPr>
          <w:ilvl w:val="0"/>
          <w:numId w:val="17"/>
        </w:numPr>
      </w:pPr>
      <w:r>
        <w:t>konieczność organizacji miejsc postojowych w przypadku realizacji budowy obiektów infrastrukturalnych;</w:t>
      </w:r>
    </w:p>
    <w:p w:rsidR="00DF18C9" w:rsidRDefault="00DF18C9" w:rsidP="009E2BFF">
      <w:pPr>
        <w:pStyle w:val="ListParagraph"/>
        <w:numPr>
          <w:ilvl w:val="0"/>
          <w:numId w:val="17"/>
        </w:numPr>
      </w:pPr>
      <w:r>
        <w:t>postulat sukcesywnej realizacji wydzielonych dróg pieszych i rowerowych wzdłuż dróg, gdzie występuje większy ruch samochodowy – w pierwszej kolejności na obszarach zabudowanych.</w:t>
      </w:r>
    </w:p>
    <w:p w:rsidR="00DF18C9" w:rsidRPr="00175A13" w:rsidRDefault="00DF18C9" w:rsidP="00B01861">
      <w:pPr>
        <w:spacing w:after="200" w:line="276" w:lineRule="auto"/>
        <w:jc w:val="both"/>
        <w:rPr>
          <w:rFonts w:cs="Calibri"/>
          <w:b/>
          <w:u w:val="single"/>
        </w:rPr>
      </w:pPr>
      <w:r w:rsidRPr="00175A13">
        <w:rPr>
          <w:rFonts w:cs="Calibri"/>
          <w:b/>
          <w:u w:val="single"/>
        </w:rPr>
        <w:t>Strategia Rozwoju Powiatu Częstochowskiego na lata 2016 – 2020</w:t>
      </w:r>
    </w:p>
    <w:p w:rsidR="00DF18C9" w:rsidRDefault="00DF18C9" w:rsidP="00B01861">
      <w:pPr>
        <w:spacing w:after="200" w:line="276" w:lineRule="auto"/>
        <w:jc w:val="both"/>
        <w:rPr>
          <w:rFonts w:cs="Calibri"/>
        </w:rPr>
      </w:pPr>
      <w:r w:rsidRPr="00874AAD">
        <w:rPr>
          <w:rFonts w:cs="Calibri"/>
        </w:rPr>
        <w:t>Główne kierunki rozwoju opisane w dokumencie, dotyczące rozwoju infrastruktury</w:t>
      </w:r>
      <w:r>
        <w:rPr>
          <w:rFonts w:cs="Calibri"/>
        </w:rPr>
        <w:t xml:space="preserve"> w powiecie, do którego należy gmina Blachownia, to:</w:t>
      </w:r>
    </w:p>
    <w:p w:rsidR="00DF18C9" w:rsidRDefault="00DF18C9" w:rsidP="00B278AC">
      <w:pPr>
        <w:pStyle w:val="ListParagraph"/>
        <w:numPr>
          <w:ilvl w:val="0"/>
          <w:numId w:val="26"/>
        </w:numPr>
      </w:pPr>
      <w:r>
        <w:t>Wsparcie rozwoju infrastruktury turystycznej, a w tym:</w:t>
      </w:r>
    </w:p>
    <w:p w:rsidR="00DF18C9" w:rsidRDefault="00DF18C9" w:rsidP="00B278AC">
      <w:pPr>
        <w:numPr>
          <w:ilvl w:val="0"/>
          <w:numId w:val="25"/>
        </w:numPr>
        <w:suppressAutoHyphens/>
        <w:autoSpaceDE w:val="0"/>
        <w:spacing w:line="360" w:lineRule="auto"/>
        <w:jc w:val="both"/>
        <w:rPr>
          <w:rFonts w:cs="Calibri"/>
        </w:rPr>
      </w:pPr>
      <w:r>
        <w:rPr>
          <w:rFonts w:cs="Calibri"/>
        </w:rPr>
        <w:t>rozbudowa sieci e-informacji turystycznej,</w:t>
      </w:r>
    </w:p>
    <w:p w:rsidR="00DF18C9" w:rsidRDefault="00DF18C9" w:rsidP="00B278AC">
      <w:pPr>
        <w:numPr>
          <w:ilvl w:val="0"/>
          <w:numId w:val="25"/>
        </w:numPr>
        <w:suppressAutoHyphens/>
        <w:spacing w:line="360" w:lineRule="auto"/>
        <w:jc w:val="both"/>
        <w:rPr>
          <w:rFonts w:cs="Calibri"/>
        </w:rPr>
      </w:pPr>
      <w:r>
        <w:rPr>
          <w:rFonts w:cs="Calibri"/>
        </w:rPr>
        <w:t>wspieranie przedsięwzięć prywatnych w zakresie usług turystycznych,</w:t>
      </w:r>
    </w:p>
    <w:p w:rsidR="00DF18C9" w:rsidRDefault="00DF18C9" w:rsidP="00B278AC">
      <w:pPr>
        <w:numPr>
          <w:ilvl w:val="0"/>
          <w:numId w:val="25"/>
        </w:numPr>
        <w:suppressAutoHyphens/>
        <w:autoSpaceDE w:val="0"/>
        <w:spacing w:line="360" w:lineRule="auto"/>
        <w:jc w:val="both"/>
        <w:rPr>
          <w:rFonts w:cs="Calibri"/>
        </w:rPr>
      </w:pPr>
      <w:r>
        <w:rPr>
          <w:rFonts w:cs="Calibri"/>
        </w:rPr>
        <w:t xml:space="preserve">wsparcie finansowe najważniejszych imprez kulturalnych, rekreacyjnych i sportowych </w:t>
      </w:r>
      <w:r>
        <w:rPr>
          <w:rFonts w:cs="Calibri"/>
        </w:rPr>
        <w:br/>
        <w:t>w powiecie,</w:t>
      </w:r>
    </w:p>
    <w:p w:rsidR="00DF18C9" w:rsidRDefault="00DF18C9" w:rsidP="00B278AC">
      <w:pPr>
        <w:numPr>
          <w:ilvl w:val="0"/>
          <w:numId w:val="25"/>
        </w:numPr>
        <w:suppressAutoHyphens/>
        <w:spacing w:line="360" w:lineRule="auto"/>
        <w:jc w:val="both"/>
        <w:rPr>
          <w:rFonts w:cs="Calibri"/>
        </w:rPr>
      </w:pPr>
      <w:r>
        <w:rPr>
          <w:rFonts w:cs="Calibri"/>
        </w:rPr>
        <w:t>wspieranie rozwoju agroturystyki,</w:t>
      </w:r>
    </w:p>
    <w:p w:rsidR="00DF18C9" w:rsidRDefault="00DF18C9" w:rsidP="00B278AC">
      <w:pPr>
        <w:numPr>
          <w:ilvl w:val="0"/>
          <w:numId w:val="25"/>
        </w:numPr>
        <w:suppressAutoHyphens/>
        <w:spacing w:line="360" w:lineRule="auto"/>
        <w:jc w:val="both"/>
        <w:rPr>
          <w:rFonts w:cs="Calibri"/>
        </w:rPr>
      </w:pPr>
      <w:r>
        <w:rPr>
          <w:rFonts w:cs="Calibri"/>
        </w:rPr>
        <w:t>budowa ścieżek rowerowych i miejsc parkingowych.</w:t>
      </w:r>
    </w:p>
    <w:p w:rsidR="00DF18C9" w:rsidRDefault="00DF18C9" w:rsidP="00634A53">
      <w:pPr>
        <w:suppressAutoHyphens/>
        <w:spacing w:line="360" w:lineRule="auto"/>
        <w:ind w:left="720"/>
        <w:jc w:val="both"/>
        <w:rPr>
          <w:rFonts w:cs="Calibri"/>
        </w:rPr>
      </w:pPr>
    </w:p>
    <w:p w:rsidR="00DF18C9" w:rsidRDefault="00DF18C9" w:rsidP="00B278AC">
      <w:pPr>
        <w:pStyle w:val="ListParagraph"/>
        <w:numPr>
          <w:ilvl w:val="0"/>
          <w:numId w:val="26"/>
        </w:numPr>
      </w:pPr>
      <w:r>
        <w:t>Uzyskanie spójności komunikacyjnej powiatu:</w:t>
      </w:r>
    </w:p>
    <w:p w:rsidR="00DF18C9" w:rsidRDefault="00DF18C9" w:rsidP="00B278AC">
      <w:pPr>
        <w:numPr>
          <w:ilvl w:val="0"/>
          <w:numId w:val="27"/>
        </w:numPr>
        <w:suppressAutoHyphens/>
        <w:autoSpaceDE w:val="0"/>
        <w:spacing w:line="360" w:lineRule="auto"/>
        <w:jc w:val="both"/>
        <w:rPr>
          <w:rFonts w:cs="Calibri"/>
        </w:rPr>
      </w:pPr>
      <w:r>
        <w:rPr>
          <w:rFonts w:cs="Calibri"/>
        </w:rPr>
        <w:t>modernizacja nawierzchni drogowych na terenie powiatu,</w:t>
      </w:r>
    </w:p>
    <w:p w:rsidR="00DF18C9" w:rsidRDefault="00DF18C9" w:rsidP="00B278AC">
      <w:pPr>
        <w:numPr>
          <w:ilvl w:val="0"/>
          <w:numId w:val="27"/>
        </w:numPr>
        <w:suppressAutoHyphens/>
        <w:spacing w:line="360" w:lineRule="auto"/>
        <w:jc w:val="both"/>
        <w:rPr>
          <w:rFonts w:cs="Calibri"/>
        </w:rPr>
      </w:pPr>
      <w:r>
        <w:rPr>
          <w:rFonts w:cs="Calibri"/>
        </w:rPr>
        <w:t>przeprowadzenie badań i analiz obciążenia ruchem samochodowym i wyznaczenie odcinków dróg gminnych i powiatowych niezbędnych dla udrożnienia kluczowego układu komunikacyjnego,</w:t>
      </w:r>
    </w:p>
    <w:p w:rsidR="00DF18C9" w:rsidRDefault="00DF18C9" w:rsidP="00B278AC">
      <w:pPr>
        <w:numPr>
          <w:ilvl w:val="0"/>
          <w:numId w:val="27"/>
        </w:numPr>
        <w:suppressAutoHyphens/>
        <w:autoSpaceDE w:val="0"/>
        <w:spacing w:line="360" w:lineRule="auto"/>
        <w:jc w:val="both"/>
        <w:rPr>
          <w:rFonts w:cs="Calibri"/>
        </w:rPr>
      </w:pPr>
      <w:r>
        <w:rPr>
          <w:rFonts w:cs="Calibri"/>
        </w:rPr>
        <w:t>przebudowa miejsc szczególnie niebezpiecznych,</w:t>
      </w:r>
    </w:p>
    <w:p w:rsidR="00DF18C9" w:rsidRDefault="00DF18C9" w:rsidP="00B278AC">
      <w:pPr>
        <w:numPr>
          <w:ilvl w:val="0"/>
          <w:numId w:val="27"/>
        </w:numPr>
        <w:suppressAutoHyphens/>
        <w:autoSpaceDE w:val="0"/>
        <w:spacing w:line="360" w:lineRule="auto"/>
        <w:jc w:val="both"/>
        <w:rPr>
          <w:rFonts w:cs="Calibri"/>
        </w:rPr>
      </w:pPr>
      <w:r>
        <w:rPr>
          <w:rFonts w:cs="Calibri"/>
        </w:rPr>
        <w:t>budowa, rozbudowa i wzmocnienie nośności wybranych odcinków dróg powiatowych,</w:t>
      </w:r>
    </w:p>
    <w:p w:rsidR="00DF18C9" w:rsidRDefault="00DF18C9" w:rsidP="00B278AC">
      <w:pPr>
        <w:numPr>
          <w:ilvl w:val="0"/>
          <w:numId w:val="27"/>
        </w:numPr>
        <w:suppressAutoHyphens/>
        <w:autoSpaceDE w:val="0"/>
        <w:spacing w:line="360" w:lineRule="auto"/>
        <w:jc w:val="both"/>
        <w:rPr>
          <w:rFonts w:cs="Calibri"/>
        </w:rPr>
      </w:pPr>
      <w:r>
        <w:rPr>
          <w:rFonts w:cs="Calibri"/>
        </w:rPr>
        <w:t>skomunikowanie węzła autostrady A1 „Rząsawa” z drogą wojewódzką 483 w miejscowości Dudki,</w:t>
      </w:r>
    </w:p>
    <w:p w:rsidR="00DF18C9" w:rsidRDefault="00DF18C9" w:rsidP="00B278AC">
      <w:pPr>
        <w:numPr>
          <w:ilvl w:val="0"/>
          <w:numId w:val="27"/>
        </w:numPr>
        <w:suppressAutoHyphens/>
        <w:autoSpaceDE w:val="0"/>
        <w:spacing w:line="360" w:lineRule="auto"/>
        <w:jc w:val="both"/>
        <w:rPr>
          <w:rFonts w:cs="Calibri"/>
        </w:rPr>
      </w:pPr>
      <w:r>
        <w:rPr>
          <w:rFonts w:cs="Calibri"/>
        </w:rPr>
        <w:t>przebudowa infrastruktury w sposób umożliwiający połączenie transportu lotniczego, kolejowego i samochodowego,</w:t>
      </w:r>
    </w:p>
    <w:p w:rsidR="00DF18C9" w:rsidRDefault="00DF18C9" w:rsidP="00B278AC">
      <w:pPr>
        <w:numPr>
          <w:ilvl w:val="0"/>
          <w:numId w:val="27"/>
        </w:numPr>
        <w:suppressAutoHyphens/>
        <w:autoSpaceDE w:val="0"/>
        <w:spacing w:line="360" w:lineRule="auto"/>
        <w:jc w:val="both"/>
        <w:rPr>
          <w:rFonts w:cs="Calibri"/>
        </w:rPr>
      </w:pPr>
      <w:r>
        <w:rPr>
          <w:rFonts w:cs="Calibri"/>
        </w:rPr>
        <w:t>budowa infrastruktury dla centrum logistycznego w sąsiedztwie lotniska Rudniki,</w:t>
      </w:r>
    </w:p>
    <w:p w:rsidR="00DF18C9" w:rsidRDefault="00DF18C9" w:rsidP="00B278AC">
      <w:pPr>
        <w:numPr>
          <w:ilvl w:val="0"/>
          <w:numId w:val="27"/>
        </w:numPr>
        <w:suppressAutoHyphens/>
        <w:autoSpaceDE w:val="0"/>
        <w:spacing w:line="360" w:lineRule="auto"/>
        <w:jc w:val="both"/>
        <w:rPr>
          <w:rFonts w:cs="Calibri"/>
        </w:rPr>
      </w:pPr>
      <w:r>
        <w:rPr>
          <w:rFonts w:cs="Calibri"/>
        </w:rPr>
        <w:t>modernizacja DK 91 będącej alternatywą komunikacyjną dla płatnej autostrady A1,</w:t>
      </w:r>
    </w:p>
    <w:p w:rsidR="00DF18C9" w:rsidRDefault="00DF18C9" w:rsidP="00B278AC">
      <w:pPr>
        <w:numPr>
          <w:ilvl w:val="0"/>
          <w:numId w:val="27"/>
        </w:numPr>
        <w:suppressAutoHyphens/>
        <w:autoSpaceDE w:val="0"/>
        <w:spacing w:line="360" w:lineRule="auto"/>
        <w:jc w:val="both"/>
        <w:rPr>
          <w:rFonts w:cs="Calibri"/>
        </w:rPr>
      </w:pPr>
      <w:r>
        <w:rPr>
          <w:rFonts w:cs="Calibri"/>
        </w:rPr>
        <w:t>budowa obwodnicy Kłomnic na drodze DK 91,</w:t>
      </w:r>
    </w:p>
    <w:p w:rsidR="00DF18C9" w:rsidRDefault="00DF18C9" w:rsidP="00B278AC">
      <w:pPr>
        <w:numPr>
          <w:ilvl w:val="0"/>
          <w:numId w:val="27"/>
        </w:numPr>
        <w:suppressAutoHyphens/>
        <w:autoSpaceDE w:val="0"/>
        <w:spacing w:line="360" w:lineRule="auto"/>
        <w:jc w:val="both"/>
        <w:rPr>
          <w:rFonts w:cs="Calibri"/>
        </w:rPr>
      </w:pPr>
      <w:r>
        <w:rPr>
          <w:rFonts w:cs="Calibri"/>
        </w:rPr>
        <w:t xml:space="preserve">modernizacja połączeń pomiędzy drogami gminnymi i powiatowymi miejscowości </w:t>
      </w:r>
      <w:r>
        <w:rPr>
          <w:rFonts w:cs="Calibri"/>
        </w:rPr>
        <w:br/>
        <w:t>z gmin Kruszyna, Kłomnice, Mykanów, Rędziny, Mstów z węzłami autostrady A1,</w:t>
      </w:r>
    </w:p>
    <w:p w:rsidR="00DF18C9" w:rsidRDefault="00DF18C9" w:rsidP="00B278AC">
      <w:pPr>
        <w:numPr>
          <w:ilvl w:val="0"/>
          <w:numId w:val="27"/>
        </w:numPr>
        <w:suppressAutoHyphens/>
        <w:autoSpaceDE w:val="0"/>
        <w:spacing w:line="360" w:lineRule="auto"/>
        <w:jc w:val="both"/>
        <w:rPr>
          <w:rFonts w:cs="Calibri"/>
        </w:rPr>
      </w:pPr>
      <w:r>
        <w:rPr>
          <w:rFonts w:cs="Calibri"/>
        </w:rPr>
        <w:t>budowa ścieżek rowerowych i miejsc parkingowych,</w:t>
      </w:r>
    </w:p>
    <w:p w:rsidR="00DF18C9" w:rsidRDefault="00DF18C9" w:rsidP="00B278AC">
      <w:pPr>
        <w:numPr>
          <w:ilvl w:val="0"/>
          <w:numId w:val="27"/>
        </w:numPr>
        <w:suppressAutoHyphens/>
        <w:autoSpaceDE w:val="0"/>
        <w:spacing w:line="360" w:lineRule="auto"/>
        <w:jc w:val="both"/>
        <w:rPr>
          <w:rFonts w:cs="Calibri"/>
        </w:rPr>
      </w:pPr>
      <w:r>
        <w:rPr>
          <w:rFonts w:cs="Calibri"/>
        </w:rPr>
        <w:t xml:space="preserve">modernizacja </w:t>
      </w:r>
      <w:r w:rsidRPr="00284538">
        <w:rPr>
          <w:rFonts w:cs="Calibri"/>
        </w:rPr>
        <w:t>drogi DW – 492 i 494.</w:t>
      </w:r>
    </w:p>
    <w:p w:rsidR="00DF18C9" w:rsidRDefault="00DF18C9" w:rsidP="00634A53">
      <w:pPr>
        <w:suppressAutoHyphens/>
        <w:autoSpaceDE w:val="0"/>
        <w:spacing w:line="360" w:lineRule="auto"/>
        <w:ind w:left="720"/>
        <w:jc w:val="both"/>
        <w:rPr>
          <w:rFonts w:cs="Calibri"/>
        </w:rPr>
      </w:pPr>
    </w:p>
    <w:p w:rsidR="00DF18C9" w:rsidRDefault="00DF18C9" w:rsidP="00B278AC">
      <w:pPr>
        <w:pStyle w:val="ListParagraph"/>
        <w:numPr>
          <w:ilvl w:val="0"/>
          <w:numId w:val="26"/>
        </w:numPr>
      </w:pPr>
      <w:r>
        <w:t>Poprawa funkcjonowania transportu zbiorowego na terenie powiatu:</w:t>
      </w:r>
    </w:p>
    <w:p w:rsidR="00DF18C9" w:rsidRDefault="00DF18C9" w:rsidP="007B101B">
      <w:pPr>
        <w:numPr>
          <w:ilvl w:val="1"/>
          <w:numId w:val="28"/>
        </w:numPr>
        <w:suppressAutoHyphens/>
        <w:autoSpaceDE w:val="0"/>
        <w:spacing w:line="360" w:lineRule="auto"/>
        <w:ind w:left="567" w:hanging="283"/>
        <w:jc w:val="both"/>
        <w:rPr>
          <w:rFonts w:cs="Calibri"/>
        </w:rPr>
      </w:pPr>
      <w:r>
        <w:rPr>
          <w:rFonts w:cs="Calibri"/>
        </w:rPr>
        <w:t>dostosowanie funkcjonowania transportu publicznego na terenie powiatu do przepisów nowej ustawy o publicznym transporcie zbiorowym,</w:t>
      </w:r>
    </w:p>
    <w:p w:rsidR="00DF18C9" w:rsidRDefault="00DF18C9" w:rsidP="007B101B">
      <w:pPr>
        <w:numPr>
          <w:ilvl w:val="1"/>
          <w:numId w:val="28"/>
        </w:numPr>
        <w:suppressAutoHyphens/>
        <w:autoSpaceDE w:val="0"/>
        <w:spacing w:line="360" w:lineRule="auto"/>
        <w:ind w:left="567" w:hanging="283"/>
        <w:jc w:val="both"/>
        <w:rPr>
          <w:rFonts w:cs="Calibri"/>
        </w:rPr>
      </w:pPr>
      <w:r>
        <w:rPr>
          <w:rFonts w:cs="Calibri"/>
        </w:rPr>
        <w:t>wdrożenie Planu Zrównoważonego Rozwoju Transportu Zbiorowego dla Powiatu Częstochowskiego.</w:t>
      </w:r>
    </w:p>
    <w:p w:rsidR="00DF18C9" w:rsidRDefault="00DF18C9" w:rsidP="007B101B">
      <w:pPr>
        <w:numPr>
          <w:ilvl w:val="1"/>
          <w:numId w:val="28"/>
        </w:numPr>
        <w:suppressAutoHyphens/>
        <w:autoSpaceDE w:val="0"/>
        <w:spacing w:line="360" w:lineRule="auto"/>
        <w:ind w:left="567" w:hanging="283"/>
        <w:jc w:val="both"/>
        <w:rPr>
          <w:rFonts w:cs="Calibri"/>
        </w:rPr>
      </w:pPr>
      <w:r>
        <w:rPr>
          <w:rFonts w:cs="Calibri"/>
        </w:rPr>
        <w:t>wspieranie zmian w publicznym transporcie zbiorowym w powiecie i subregionie,</w:t>
      </w:r>
    </w:p>
    <w:p w:rsidR="00DF18C9" w:rsidRDefault="00DF18C9" w:rsidP="007B101B">
      <w:pPr>
        <w:numPr>
          <w:ilvl w:val="1"/>
          <w:numId w:val="28"/>
        </w:numPr>
        <w:suppressAutoHyphens/>
        <w:autoSpaceDE w:val="0"/>
        <w:spacing w:line="360" w:lineRule="auto"/>
        <w:ind w:left="567" w:hanging="283"/>
        <w:jc w:val="both"/>
        <w:rPr>
          <w:rFonts w:cs="Calibri"/>
        </w:rPr>
      </w:pPr>
      <w:r>
        <w:rPr>
          <w:rFonts w:cs="Calibri"/>
        </w:rPr>
        <w:t xml:space="preserve">zapewnienie wszystkim gminom bezpośrednich połączeń komunikacyjnych </w:t>
      </w:r>
      <w:r>
        <w:rPr>
          <w:rFonts w:cs="Calibri"/>
        </w:rPr>
        <w:br/>
        <w:t>z Częstochową,</w:t>
      </w:r>
    </w:p>
    <w:p w:rsidR="00DF18C9" w:rsidRDefault="00DF18C9" w:rsidP="007B101B">
      <w:pPr>
        <w:numPr>
          <w:ilvl w:val="1"/>
          <w:numId w:val="28"/>
        </w:numPr>
        <w:suppressAutoHyphens/>
        <w:autoSpaceDE w:val="0"/>
        <w:spacing w:line="360" w:lineRule="auto"/>
        <w:ind w:left="567" w:hanging="283"/>
        <w:jc w:val="both"/>
        <w:rPr>
          <w:rFonts w:cs="Calibri"/>
        </w:rPr>
      </w:pPr>
      <w:r>
        <w:rPr>
          <w:rFonts w:cs="Calibri"/>
        </w:rPr>
        <w:t>wsparcie dla nowych połączeń kolejowych do Częstochowy.</w:t>
      </w:r>
    </w:p>
    <w:p w:rsidR="00DF18C9" w:rsidRDefault="00DF18C9" w:rsidP="00B01861">
      <w:pPr>
        <w:spacing w:after="200" w:line="276" w:lineRule="auto"/>
        <w:jc w:val="both"/>
        <w:rPr>
          <w:rFonts w:cs="Calibri"/>
        </w:rPr>
      </w:pPr>
    </w:p>
    <w:p w:rsidR="00DF18C9" w:rsidRDefault="00DF18C9" w:rsidP="00B01861">
      <w:pPr>
        <w:spacing w:after="200" w:line="276" w:lineRule="auto"/>
        <w:jc w:val="both"/>
        <w:rPr>
          <w:rFonts w:cs="Calibri"/>
        </w:rPr>
      </w:pPr>
    </w:p>
    <w:p w:rsidR="00DF18C9" w:rsidRDefault="00DF18C9" w:rsidP="00B01861">
      <w:pPr>
        <w:spacing w:after="200" w:line="276" w:lineRule="auto"/>
        <w:jc w:val="both"/>
        <w:rPr>
          <w:rFonts w:cs="Calibri"/>
        </w:rPr>
      </w:pPr>
    </w:p>
    <w:p w:rsidR="00DF18C9" w:rsidRDefault="00DF18C9" w:rsidP="00634A53">
      <w:pPr>
        <w:spacing w:after="200" w:line="360" w:lineRule="auto"/>
        <w:jc w:val="both"/>
        <w:rPr>
          <w:rFonts w:cs="Calibri"/>
        </w:rPr>
      </w:pPr>
      <w:r>
        <w:rPr>
          <w:rFonts w:cs="Calibri"/>
          <w:u w:val="single"/>
        </w:rPr>
        <w:t>Wskaźniki rezultatu</w:t>
      </w:r>
      <w:r>
        <w:rPr>
          <w:rFonts w:cs="Calibri"/>
        </w:rPr>
        <w:t>:</w:t>
      </w:r>
    </w:p>
    <w:p w:rsidR="00DF18C9" w:rsidRDefault="00DF18C9" w:rsidP="00B278AC">
      <w:pPr>
        <w:numPr>
          <w:ilvl w:val="0"/>
          <w:numId w:val="29"/>
        </w:numPr>
        <w:suppressAutoHyphens/>
        <w:autoSpaceDE w:val="0"/>
        <w:spacing w:line="360" w:lineRule="auto"/>
        <w:jc w:val="both"/>
        <w:rPr>
          <w:rFonts w:cs="Calibri"/>
        </w:rPr>
      </w:pPr>
      <w:r>
        <w:rPr>
          <w:rFonts w:cs="Calibri"/>
        </w:rPr>
        <w:t>ilość wypadków na drogach powiatu w ciągu roku,</w:t>
      </w:r>
    </w:p>
    <w:p w:rsidR="00DF18C9" w:rsidRDefault="00DF18C9" w:rsidP="00B278AC">
      <w:pPr>
        <w:numPr>
          <w:ilvl w:val="0"/>
          <w:numId w:val="29"/>
        </w:numPr>
        <w:suppressAutoHyphens/>
        <w:autoSpaceDE w:val="0"/>
        <w:spacing w:line="360" w:lineRule="auto"/>
        <w:jc w:val="both"/>
        <w:rPr>
          <w:rFonts w:cs="Calibri"/>
        </w:rPr>
      </w:pPr>
      <w:r>
        <w:rPr>
          <w:rFonts w:cs="Calibri"/>
        </w:rPr>
        <w:t>długość zmodernizowanych, wyremontowanych i wybudowanych dróg i obiektów drogowych na terenie powiatu,</w:t>
      </w:r>
    </w:p>
    <w:p w:rsidR="00DF18C9" w:rsidRDefault="00DF18C9" w:rsidP="00B278AC">
      <w:pPr>
        <w:numPr>
          <w:ilvl w:val="0"/>
          <w:numId w:val="29"/>
        </w:numPr>
        <w:suppressAutoHyphens/>
        <w:autoSpaceDE w:val="0"/>
        <w:spacing w:line="360" w:lineRule="auto"/>
        <w:jc w:val="both"/>
        <w:rPr>
          <w:rFonts w:cs="Calibri"/>
        </w:rPr>
      </w:pPr>
      <w:r>
        <w:rPr>
          <w:rFonts w:cs="Calibri"/>
        </w:rPr>
        <w:t>długość nowych ścieżek rowerowych i liczba miejsc parkingowych,</w:t>
      </w:r>
    </w:p>
    <w:p w:rsidR="00DF18C9" w:rsidRDefault="00DF18C9" w:rsidP="00B278AC">
      <w:pPr>
        <w:numPr>
          <w:ilvl w:val="0"/>
          <w:numId w:val="29"/>
        </w:numPr>
        <w:suppressAutoHyphens/>
        <w:autoSpaceDE w:val="0"/>
        <w:spacing w:line="360" w:lineRule="auto"/>
        <w:jc w:val="both"/>
        <w:rPr>
          <w:rFonts w:cs="Calibri"/>
        </w:rPr>
      </w:pPr>
      <w:r>
        <w:rPr>
          <w:rFonts w:cs="Calibri"/>
        </w:rPr>
        <w:t>liczba linii użyteczności publicznych w transporcie zbiorowym.</w:t>
      </w:r>
    </w:p>
    <w:p w:rsidR="00DF18C9" w:rsidRDefault="00DF18C9" w:rsidP="00B01861">
      <w:pPr>
        <w:spacing w:after="200" w:line="276" w:lineRule="auto"/>
        <w:jc w:val="both"/>
        <w:rPr>
          <w:rFonts w:cs="Calibri"/>
        </w:rPr>
      </w:pPr>
    </w:p>
    <w:p w:rsidR="00DF18C9" w:rsidRPr="00175A13" w:rsidRDefault="00DF18C9" w:rsidP="00B01861">
      <w:pPr>
        <w:spacing w:after="200" w:line="276" w:lineRule="auto"/>
        <w:jc w:val="both"/>
        <w:rPr>
          <w:rFonts w:cs="Calibri"/>
          <w:u w:val="single"/>
        </w:rPr>
      </w:pPr>
      <w:r w:rsidRPr="006D0D33">
        <w:rPr>
          <w:rFonts w:cs="Calibri"/>
          <w:b/>
          <w:u w:val="single"/>
        </w:rPr>
        <w:t>Program Ochrony Środowiska dla gminy Blachownia na lata 2016 - 2019 z perspektywą na lata 2020 – 2023 - projekt</w:t>
      </w:r>
    </w:p>
    <w:p w:rsidR="00DF18C9" w:rsidRPr="00557FE9" w:rsidRDefault="00DF18C9" w:rsidP="00557FE9">
      <w:pPr>
        <w:spacing w:after="200" w:line="276" w:lineRule="auto"/>
        <w:jc w:val="both"/>
        <w:rPr>
          <w:rFonts w:cs="Calibri"/>
        </w:rPr>
      </w:pPr>
      <w:r>
        <w:rPr>
          <w:rFonts w:cs="Calibri"/>
        </w:rPr>
        <w:t xml:space="preserve">Celem nadrzędnym prac ujętych w projekcie Programu jest: </w:t>
      </w:r>
      <w:r w:rsidRPr="001A791C">
        <w:rPr>
          <w:rFonts w:cs="Calibri"/>
          <w:b/>
        </w:rPr>
        <w:t>Poprawa warunków życia mieszkańców poprzez ograniczenie presji i rewitalizację środowiska.</w:t>
      </w:r>
      <w:r>
        <w:rPr>
          <w:rFonts w:cs="Calibri"/>
          <w:b/>
        </w:rPr>
        <w:t xml:space="preserve"> </w:t>
      </w:r>
    </w:p>
    <w:p w:rsidR="00DF18C9" w:rsidRDefault="00DF18C9" w:rsidP="00557FE9">
      <w:pPr>
        <w:spacing w:after="200" w:line="276" w:lineRule="auto"/>
        <w:jc w:val="both"/>
        <w:rPr>
          <w:rFonts w:cs="Calibri"/>
        </w:rPr>
      </w:pPr>
      <w:r>
        <w:rPr>
          <w:rFonts w:cs="Calibri"/>
        </w:rPr>
        <w:t xml:space="preserve">Analiza wybranych komponentów środowiska pozwoliła na wyznaczenie celów i działań podejmowanych w ramach „Programu Ochrony Środowiska dla Gminy Blachownia na lata 2016 – 2019 z perspektywą na lata 2020 – 2023”. Należy do nich zaliczyć: </w:t>
      </w:r>
    </w:p>
    <w:p w:rsidR="00DF18C9" w:rsidRDefault="00DF18C9" w:rsidP="00557FE9">
      <w:pPr>
        <w:spacing w:after="200" w:line="276" w:lineRule="auto"/>
        <w:jc w:val="both"/>
        <w:rPr>
          <w:rFonts w:cs="Calibri"/>
          <w:b/>
        </w:rPr>
      </w:pPr>
      <w:r w:rsidRPr="0051456E">
        <w:rPr>
          <w:rFonts w:cs="Calibri"/>
          <w:b/>
        </w:rPr>
        <w:t xml:space="preserve">Cel 1. </w:t>
      </w:r>
      <w:r>
        <w:rPr>
          <w:rFonts w:cs="Calibri"/>
          <w:b/>
        </w:rPr>
        <w:t>P</w:t>
      </w:r>
      <w:r w:rsidRPr="0051456E">
        <w:rPr>
          <w:rFonts w:cs="Calibri"/>
          <w:b/>
        </w:rPr>
        <w:t xml:space="preserve">oprawa jakości powietrza </w:t>
      </w:r>
      <w:r>
        <w:rPr>
          <w:rFonts w:cs="Calibri"/>
          <w:b/>
        </w:rPr>
        <w:t>na terenie gminy</w:t>
      </w:r>
    </w:p>
    <w:p w:rsidR="00DF18C9" w:rsidRPr="00557FE9" w:rsidRDefault="00DF18C9" w:rsidP="00557FE9">
      <w:pPr>
        <w:spacing w:after="200" w:line="276" w:lineRule="auto"/>
        <w:jc w:val="both"/>
        <w:rPr>
          <w:rFonts w:cs="Calibri"/>
          <w:color w:val="000000"/>
        </w:rPr>
      </w:pPr>
      <w:r w:rsidRPr="00557FE9">
        <w:rPr>
          <w:rFonts w:cs="Calibri"/>
          <w:color w:val="000000"/>
        </w:rPr>
        <w:t>Z celem tym łąc</w:t>
      </w:r>
      <w:r>
        <w:rPr>
          <w:rFonts w:cs="Calibri"/>
          <w:color w:val="000000"/>
        </w:rPr>
        <w:t>zą</w:t>
      </w:r>
      <w:r w:rsidRPr="00557FE9">
        <w:rPr>
          <w:rFonts w:cs="Calibri"/>
          <w:color w:val="000000"/>
        </w:rPr>
        <w:t xml:space="preserve"> się główne zadania do wykonania</w:t>
      </w:r>
      <w:r>
        <w:rPr>
          <w:rFonts w:cs="Calibri"/>
          <w:color w:val="000000"/>
        </w:rPr>
        <w:t>, a w tym</w:t>
      </w:r>
      <w:r w:rsidRPr="00557FE9">
        <w:rPr>
          <w:rFonts w:cs="Calibri"/>
          <w:color w:val="000000"/>
        </w:rPr>
        <w:t>:</w:t>
      </w:r>
    </w:p>
    <w:p w:rsidR="00DF18C9" w:rsidRPr="00557FE9" w:rsidRDefault="00DF18C9" w:rsidP="00B278AC">
      <w:pPr>
        <w:numPr>
          <w:ilvl w:val="0"/>
          <w:numId w:val="35"/>
        </w:numPr>
        <w:spacing w:line="360" w:lineRule="auto"/>
        <w:jc w:val="both"/>
        <w:rPr>
          <w:rFonts w:cs="Calibri"/>
          <w:color w:val="000000"/>
        </w:rPr>
      </w:pPr>
      <w:r w:rsidRPr="00557FE9">
        <w:rPr>
          <w:rFonts w:cs="Calibri"/>
          <w:color w:val="000000"/>
        </w:rPr>
        <w:t>Dostarczenia ciepła do budynków mieszkalnych oraz</w:t>
      </w:r>
      <w:r>
        <w:rPr>
          <w:rFonts w:cs="Calibri"/>
          <w:color w:val="000000"/>
        </w:rPr>
        <w:t xml:space="preserve"> budynków</w:t>
      </w:r>
      <w:r w:rsidRPr="00557FE9">
        <w:rPr>
          <w:rFonts w:cs="Calibri"/>
          <w:color w:val="000000"/>
        </w:rPr>
        <w:t xml:space="preserve"> użyteczności publicznej.  </w:t>
      </w:r>
    </w:p>
    <w:p w:rsidR="00DF18C9" w:rsidRPr="00557FE9" w:rsidRDefault="00DF18C9" w:rsidP="00B278AC">
      <w:pPr>
        <w:numPr>
          <w:ilvl w:val="0"/>
          <w:numId w:val="35"/>
        </w:numPr>
        <w:spacing w:line="360" w:lineRule="auto"/>
        <w:jc w:val="both"/>
        <w:rPr>
          <w:rFonts w:cs="Calibri"/>
          <w:color w:val="000000"/>
        </w:rPr>
      </w:pPr>
      <w:r w:rsidRPr="00557FE9">
        <w:rPr>
          <w:rFonts w:cs="Calibri"/>
          <w:color w:val="000000"/>
        </w:rPr>
        <w:t xml:space="preserve">Wykorzystanie gazu w gospodarstwach domowych. </w:t>
      </w:r>
    </w:p>
    <w:p w:rsidR="00DF18C9" w:rsidRPr="00557FE9" w:rsidRDefault="00DF18C9" w:rsidP="00B278AC">
      <w:pPr>
        <w:numPr>
          <w:ilvl w:val="0"/>
          <w:numId w:val="35"/>
        </w:numPr>
        <w:spacing w:line="360" w:lineRule="auto"/>
        <w:jc w:val="both"/>
        <w:rPr>
          <w:rFonts w:cs="Calibri"/>
          <w:color w:val="000000"/>
          <w:spacing w:val="-6"/>
        </w:rPr>
      </w:pPr>
      <w:r w:rsidRPr="00557FE9">
        <w:rPr>
          <w:rFonts w:cs="Calibri"/>
          <w:color w:val="000000"/>
          <w:spacing w:val="-6"/>
        </w:rPr>
        <w:t xml:space="preserve">Termomodernizacja i wymiana ogrzewania w budynkach użyteczności publicznej. </w:t>
      </w:r>
    </w:p>
    <w:p w:rsidR="00DF18C9" w:rsidRPr="00557FE9" w:rsidRDefault="00DF18C9" w:rsidP="00B278AC">
      <w:pPr>
        <w:numPr>
          <w:ilvl w:val="0"/>
          <w:numId w:val="35"/>
        </w:numPr>
        <w:spacing w:line="360" w:lineRule="auto"/>
        <w:jc w:val="both"/>
        <w:rPr>
          <w:rFonts w:cs="Calibri"/>
          <w:color w:val="000000"/>
        </w:rPr>
      </w:pPr>
      <w:r w:rsidRPr="00557FE9">
        <w:rPr>
          <w:rFonts w:cs="Calibri"/>
          <w:color w:val="000000"/>
        </w:rPr>
        <w:t>Budowa centrum przesiadkowego.</w:t>
      </w:r>
    </w:p>
    <w:p w:rsidR="00DF18C9" w:rsidRPr="00557FE9" w:rsidRDefault="00DF18C9" w:rsidP="00B278AC">
      <w:pPr>
        <w:numPr>
          <w:ilvl w:val="0"/>
          <w:numId w:val="35"/>
        </w:numPr>
        <w:spacing w:line="360" w:lineRule="auto"/>
        <w:jc w:val="both"/>
        <w:rPr>
          <w:rFonts w:cs="Calibri"/>
          <w:color w:val="000000"/>
        </w:rPr>
      </w:pPr>
      <w:r w:rsidRPr="00557FE9">
        <w:rPr>
          <w:rFonts w:cs="Calibri"/>
          <w:color w:val="000000"/>
        </w:rPr>
        <w:t>Budowa ścieżek rowerowych.</w:t>
      </w:r>
    </w:p>
    <w:p w:rsidR="00DF18C9" w:rsidRPr="00557FE9" w:rsidRDefault="00DF18C9" w:rsidP="00B278AC">
      <w:pPr>
        <w:numPr>
          <w:ilvl w:val="0"/>
          <w:numId w:val="35"/>
        </w:numPr>
        <w:spacing w:line="360" w:lineRule="auto"/>
        <w:jc w:val="both"/>
        <w:rPr>
          <w:rFonts w:cs="Calibri"/>
          <w:color w:val="000000"/>
        </w:rPr>
      </w:pPr>
      <w:r w:rsidRPr="00557FE9">
        <w:rPr>
          <w:rFonts w:cs="Calibri"/>
          <w:color w:val="000000"/>
        </w:rPr>
        <w:t xml:space="preserve">Wymiana oświetlenia ulicznego. </w:t>
      </w:r>
    </w:p>
    <w:p w:rsidR="00DF18C9" w:rsidRDefault="00DF18C9" w:rsidP="00175A13">
      <w:pPr>
        <w:spacing w:after="200" w:line="276" w:lineRule="auto"/>
        <w:jc w:val="both"/>
        <w:rPr>
          <w:rFonts w:cs="Calibri"/>
        </w:rPr>
      </w:pPr>
      <w:r>
        <w:rPr>
          <w:rFonts w:cs="Calibri"/>
        </w:rPr>
        <w:t xml:space="preserve">Jednym ze źródeł pyłu i benzo(a)pirenu w powietrzu jest tabor samochodowy. Znaczne ilości tych zanieczyszczeń emitują szczególnie samochody starszego typu wyposażone w silniki Diesla. Dla zmniejszenia emisji z tych źródeł celowe jest podjęcie działań zmierzających do ograniczenia natężenia ruchu na obszarze miasta. W tym celu proponowana jest budowa ścieżek rowerowych oraz centrum przesiadkowego. </w:t>
      </w:r>
    </w:p>
    <w:p w:rsidR="00DF18C9" w:rsidRDefault="00DF18C9" w:rsidP="00557FE9">
      <w:pPr>
        <w:spacing w:after="200" w:line="276" w:lineRule="auto"/>
        <w:jc w:val="both"/>
        <w:rPr>
          <w:rFonts w:cs="Calibri"/>
        </w:rPr>
      </w:pPr>
      <w:r>
        <w:rPr>
          <w:rFonts w:cs="Calibri"/>
        </w:rPr>
        <w:t xml:space="preserve">Część z wymienionych zadań w zakresie ochrony powietrza będzie kontynuowana także w latach 2020 - 2023. Dotyczy to zwłaszcza dostarczania ciepła mieszkańcom, szerszego wykorzystania gazu do ogrzewania budynków mieszkalnych, budowy ścieżek rowerowych. Te działania powinny przynieść poprawę jakości powietrza na terenie gminy.  </w:t>
      </w:r>
    </w:p>
    <w:p w:rsidR="00DF18C9" w:rsidRPr="00175A13" w:rsidRDefault="00DF18C9" w:rsidP="00557FE9">
      <w:pPr>
        <w:spacing w:after="200" w:line="276" w:lineRule="auto"/>
        <w:jc w:val="both"/>
        <w:rPr>
          <w:rFonts w:cs="Calibri"/>
        </w:rPr>
      </w:pPr>
    </w:p>
    <w:p w:rsidR="00DF18C9" w:rsidRPr="0051456E" w:rsidRDefault="00DF18C9" w:rsidP="00557FE9">
      <w:pPr>
        <w:spacing w:after="200" w:line="276" w:lineRule="auto"/>
        <w:jc w:val="both"/>
        <w:rPr>
          <w:rFonts w:cs="Calibri"/>
          <w:b/>
        </w:rPr>
      </w:pPr>
      <w:r w:rsidRPr="0051456E">
        <w:rPr>
          <w:rFonts w:cs="Calibri"/>
          <w:b/>
        </w:rPr>
        <w:t>Cel 2. Ogra</w:t>
      </w:r>
      <w:r>
        <w:rPr>
          <w:rFonts w:cs="Calibri"/>
          <w:b/>
        </w:rPr>
        <w:t>niczenie hałasu komunikacyjnego</w:t>
      </w:r>
    </w:p>
    <w:p w:rsidR="00DF18C9" w:rsidRPr="00175A13" w:rsidRDefault="00DF18C9" w:rsidP="00175A13">
      <w:pPr>
        <w:spacing w:after="200" w:line="276" w:lineRule="auto"/>
        <w:jc w:val="both"/>
        <w:rPr>
          <w:rFonts w:cs="Calibri"/>
        </w:rPr>
      </w:pPr>
      <w:r w:rsidRPr="00175A13">
        <w:rPr>
          <w:rFonts w:cs="Calibri"/>
        </w:rPr>
        <w:t xml:space="preserve">Z celem tym łączy się zadanie </w:t>
      </w:r>
      <w:r>
        <w:rPr>
          <w:rFonts w:cs="Calibri"/>
        </w:rPr>
        <w:t>do wykonania:</w:t>
      </w:r>
    </w:p>
    <w:p w:rsidR="00DF18C9" w:rsidRDefault="00DF18C9" w:rsidP="00B278AC">
      <w:pPr>
        <w:numPr>
          <w:ilvl w:val="0"/>
          <w:numId w:val="36"/>
        </w:numPr>
        <w:spacing w:line="360" w:lineRule="auto"/>
        <w:jc w:val="both"/>
        <w:rPr>
          <w:rFonts w:cs="Calibri"/>
        </w:rPr>
      </w:pPr>
      <w:r w:rsidRPr="00175A13">
        <w:rPr>
          <w:rFonts w:cs="Calibri"/>
        </w:rPr>
        <w:t xml:space="preserve">Zmiana organizacji ruchu na drodze krajowej DK 46 Herby – Częstochowa. </w:t>
      </w:r>
    </w:p>
    <w:p w:rsidR="00DF18C9" w:rsidRDefault="00DF18C9" w:rsidP="00175A13">
      <w:pPr>
        <w:spacing w:after="200" w:line="276" w:lineRule="auto"/>
        <w:jc w:val="both"/>
        <w:rPr>
          <w:rFonts w:cs="Calibri"/>
        </w:rPr>
      </w:pPr>
      <w:r w:rsidRPr="007D3871">
        <w:rPr>
          <w:rFonts w:cs="Calibri"/>
        </w:rPr>
        <w:t xml:space="preserve">Działania naprawcze mające na celu zmniejszenie uciążliwości hałasu na </w:t>
      </w:r>
      <w:r w:rsidRPr="0059234A">
        <w:rPr>
          <w:rFonts w:cs="Calibri"/>
        </w:rPr>
        <w:t>terenie Gminy</w:t>
      </w:r>
      <w:r>
        <w:rPr>
          <w:rFonts w:cs="Calibri"/>
        </w:rPr>
        <w:t xml:space="preserve"> Blachownia koncentrować się będą na ograniczeniu hałasu komunikacyjnego przy drodze krajowej nr 46 Herby – Częstochowa. Polegać one będą na stworzeniu nowej organizacji ruchu, mającej na celu ograniczenie prędkości. Korzystnie oddziaływać powinno ograniczenie ruchu samochodów prywatnych, związane z budową centrum przesiadkowego oraz ścieżek rowerowych. </w:t>
      </w:r>
    </w:p>
    <w:p w:rsidR="00DF18C9" w:rsidRDefault="00DF18C9" w:rsidP="00B01861">
      <w:pPr>
        <w:spacing w:after="200" w:line="276" w:lineRule="auto"/>
        <w:jc w:val="both"/>
        <w:rPr>
          <w:rFonts w:cs="Calibri"/>
        </w:rPr>
      </w:pPr>
      <w:r>
        <w:rPr>
          <w:rFonts w:cs="Calibri"/>
        </w:rPr>
        <w:t xml:space="preserve">Działania, które będą podejmowane w zakresie ograniczenia hałasu komunikacyjnego </w:t>
      </w:r>
      <w:r>
        <w:rPr>
          <w:rFonts w:cs="Calibri"/>
        </w:rPr>
        <w:br/>
        <w:t>w latach 2020 – 2023 zostaną zdefiniowane później będą one uzależnione od natężenia hałasu oraz określone na podstawie wyników pomiarów terenowych. Projektuje się, że badania te będą miały charakter interwencyjny.</w:t>
      </w:r>
    </w:p>
    <w:p w:rsidR="00DF18C9" w:rsidRPr="00175A13" w:rsidRDefault="00DF18C9" w:rsidP="00B01861">
      <w:pPr>
        <w:spacing w:after="200" w:line="276" w:lineRule="auto"/>
        <w:jc w:val="both"/>
        <w:rPr>
          <w:rFonts w:cs="Calibri"/>
          <w:b/>
          <w:u w:val="single"/>
        </w:rPr>
      </w:pPr>
      <w:r w:rsidRPr="00175A13">
        <w:rPr>
          <w:rFonts w:cs="Calibri"/>
          <w:b/>
          <w:u w:val="single"/>
        </w:rPr>
        <w:t>Lokalny program rewitalizacji gminy Blachownia na lata 2016 – 2025</w:t>
      </w:r>
    </w:p>
    <w:p w:rsidR="00DF18C9" w:rsidRDefault="00DF18C9" w:rsidP="005578ED">
      <w:pPr>
        <w:spacing w:after="200" w:line="276" w:lineRule="auto"/>
        <w:jc w:val="both"/>
        <w:rPr>
          <w:rFonts w:cs="Calibri"/>
        </w:rPr>
      </w:pPr>
      <w:r>
        <w:rPr>
          <w:rFonts w:cs="Calibri"/>
        </w:rPr>
        <w:t>Główne kierunki rozwoju opisane w dokumencie to:</w:t>
      </w:r>
    </w:p>
    <w:p w:rsidR="00DF18C9" w:rsidRDefault="00DF18C9" w:rsidP="00B278AC">
      <w:pPr>
        <w:pStyle w:val="ListParagraph"/>
        <w:numPr>
          <w:ilvl w:val="0"/>
          <w:numId w:val="26"/>
        </w:numPr>
      </w:pPr>
      <w:r w:rsidRPr="000F4F3A">
        <w:t>stworzenie kompleksowej oferty</w:t>
      </w:r>
      <w:r>
        <w:t xml:space="preserve"> turystyczno - wypoczynkowej dla rowerzystów – istniejące ścieżki rowerowe nie są w pełni połączone z innymi już istniejącymi;</w:t>
      </w:r>
    </w:p>
    <w:p w:rsidR="00DF18C9" w:rsidRDefault="00DF18C9" w:rsidP="00B278AC">
      <w:pPr>
        <w:pStyle w:val="ListParagraph"/>
        <w:numPr>
          <w:ilvl w:val="0"/>
          <w:numId w:val="26"/>
        </w:numPr>
      </w:pPr>
      <w:r>
        <w:t xml:space="preserve"> dążenie do rozwoju turystycznego poprzez zwiększenie ilości funkcjonujących placówek gastronomicznych w gminie;</w:t>
      </w:r>
    </w:p>
    <w:p w:rsidR="00DF18C9" w:rsidRDefault="00DF18C9" w:rsidP="00B278AC">
      <w:pPr>
        <w:pStyle w:val="ListParagraph"/>
        <w:numPr>
          <w:ilvl w:val="0"/>
          <w:numId w:val="26"/>
        </w:numPr>
      </w:pPr>
      <w:r>
        <w:t>umieszczanie tablic informacyjno - promocyjnych na szlakach komunikacyjnych – gmina Blachownia posiada korzystne położenie na szlakach komunikacyjnych;</w:t>
      </w:r>
    </w:p>
    <w:p w:rsidR="00DF18C9" w:rsidRDefault="00DF18C9" w:rsidP="00B278AC">
      <w:pPr>
        <w:pStyle w:val="ListParagraph"/>
        <w:numPr>
          <w:ilvl w:val="0"/>
          <w:numId w:val="26"/>
        </w:numPr>
      </w:pPr>
      <w:r>
        <w:t xml:space="preserve">zwiększenie potencjału turystycznego gminy przyczyniające się do poprawienia mobilności na terenie gminy (gmina Blachownia posiada bogate zasoby przyrodnicze, krajobrazowe </w:t>
      </w:r>
      <w:r>
        <w:br/>
        <w:t>i kulturowe, które mogą stanowić potencjalną ofertę turystyczno – rekreacyjną);</w:t>
      </w:r>
    </w:p>
    <w:p w:rsidR="00DF18C9" w:rsidRDefault="00DF18C9" w:rsidP="00B278AC">
      <w:pPr>
        <w:pStyle w:val="ListParagraph"/>
        <w:numPr>
          <w:ilvl w:val="0"/>
          <w:numId w:val="26"/>
        </w:numPr>
      </w:pPr>
      <w:r>
        <w:t xml:space="preserve">korzystne położenie gminy Blachownia oraz planowana budowa autostrady A1 może przyciągnąć potencjalnych inwestorów i przyczynić się do zwiększenia i poprawienia mobilności na terenie gminy (powstanie nowych miejsc pracy lub sukcesywny wykup gruntów wraz z scalaniem ich w jednolitą strukturę). </w:t>
      </w:r>
    </w:p>
    <w:p w:rsidR="00DF18C9" w:rsidRDefault="00DF18C9" w:rsidP="006A0DA3">
      <w:pPr>
        <w:spacing w:after="200" w:line="276" w:lineRule="auto"/>
        <w:jc w:val="both"/>
        <w:rPr>
          <w:rFonts w:cs="Calibri"/>
        </w:rPr>
      </w:pPr>
      <w:r>
        <w:rPr>
          <w:rFonts w:cs="Calibri"/>
        </w:rPr>
        <w:t>Do głównych wniosków płynących z potrzeby rewitalizacji dla gminy Blachownia zalicza się:</w:t>
      </w:r>
    </w:p>
    <w:p w:rsidR="00DF18C9" w:rsidRDefault="00DF18C9" w:rsidP="00B278AC">
      <w:pPr>
        <w:pStyle w:val="ListParagraph"/>
        <w:numPr>
          <w:ilvl w:val="0"/>
          <w:numId w:val="30"/>
        </w:numPr>
      </w:pPr>
      <w:r>
        <w:t xml:space="preserve">w obszarze społeczno – gospodarczym: wzmocnienie kompetencji społeczno – obywatelskich wśród lokalnej społeczności oraz aktywizacja zawodowa; zwiększenie jakości i ilości usług użyteczności publicznej; zapewnienie systemu wsparcia dla organizacji pozarządowych </w:t>
      </w:r>
      <w:r>
        <w:br/>
        <w:t>i przedsiębiorców.</w:t>
      </w:r>
    </w:p>
    <w:p w:rsidR="00DF18C9" w:rsidRDefault="00DF18C9" w:rsidP="00B278AC">
      <w:pPr>
        <w:pStyle w:val="ListParagraph"/>
        <w:numPr>
          <w:ilvl w:val="0"/>
          <w:numId w:val="30"/>
        </w:numPr>
      </w:pPr>
      <w:r>
        <w:t>w obszarze przestrzenno – funkcjonalnym: zapewnienie wysokiej jakości infrastruktury niezbędnej do świadczenia wysokiej jakości usług publicznych; poprawa wizerunku przestrzenno – funkcjonalnego poprzez rewitalizację budynków w centrum Blachowni.</w:t>
      </w:r>
    </w:p>
    <w:p w:rsidR="00DF18C9" w:rsidRDefault="00DF18C9" w:rsidP="00D83391">
      <w:pPr>
        <w:spacing w:after="200" w:line="276" w:lineRule="auto"/>
        <w:jc w:val="both"/>
        <w:rPr>
          <w:rFonts w:cs="Calibri"/>
        </w:rPr>
      </w:pPr>
    </w:p>
    <w:p w:rsidR="00DF18C9" w:rsidRDefault="00DF18C9" w:rsidP="003A72E4">
      <w:pPr>
        <w:spacing w:after="200" w:line="276" w:lineRule="auto"/>
        <w:jc w:val="both"/>
        <w:rPr>
          <w:rFonts w:cs="Calibri"/>
        </w:rPr>
      </w:pPr>
      <w:r>
        <w:rPr>
          <w:rFonts w:cs="Calibri"/>
          <w:b/>
          <w:u w:val="single"/>
        </w:rPr>
        <w:t xml:space="preserve">Diagnoza systemu transportu województwa śląskiego </w:t>
      </w:r>
    </w:p>
    <w:p w:rsidR="00DF18C9" w:rsidRDefault="00DF18C9" w:rsidP="00B01861">
      <w:pPr>
        <w:spacing w:after="200" w:line="276" w:lineRule="auto"/>
        <w:jc w:val="both"/>
        <w:rPr>
          <w:rFonts w:cs="Calibri"/>
        </w:rPr>
      </w:pPr>
      <w:r>
        <w:rPr>
          <w:rFonts w:cs="Calibri"/>
        </w:rPr>
        <w:t>Główne problemy poruszane w ramach diagnozy systemu transportu województwa śląskiego, do którego należy gmina Blachownia, to:</w:t>
      </w:r>
    </w:p>
    <w:p w:rsidR="00DF18C9" w:rsidRDefault="00DF18C9" w:rsidP="00B278AC">
      <w:pPr>
        <w:pStyle w:val="ListParagraph"/>
        <w:numPr>
          <w:ilvl w:val="0"/>
          <w:numId w:val="44"/>
        </w:numPr>
      </w:pPr>
      <w:r>
        <w:t>stan infrastruktury w województwie, a w tym infrastruktura drogowa, szynowa, transportu lotniczego, wodna śródlądowa, transportu rowerowego. Szczegółowo opisano również wnioski i rekomendacje związane z dalszą pracą nad rozwojem infrastruktury w tym województwie;</w:t>
      </w:r>
    </w:p>
    <w:p w:rsidR="00DF18C9" w:rsidRDefault="00DF18C9" w:rsidP="00B278AC">
      <w:pPr>
        <w:pStyle w:val="ListParagraph"/>
        <w:numPr>
          <w:ilvl w:val="0"/>
          <w:numId w:val="44"/>
        </w:numPr>
      </w:pPr>
      <w:r>
        <w:t xml:space="preserve"> rynek przewozów, a w tym potencjał przewozowy, przewóz pasażerów, transport ładunków, natężenie ruchu oraz wnioski i rekomendacje do dalszych prac nad rozwojem rynku przewozowego w województwie;</w:t>
      </w:r>
    </w:p>
    <w:p w:rsidR="00DF18C9" w:rsidRDefault="00DF18C9" w:rsidP="00B278AC">
      <w:pPr>
        <w:pStyle w:val="ListParagraph"/>
        <w:numPr>
          <w:ilvl w:val="0"/>
          <w:numId w:val="44"/>
        </w:numPr>
      </w:pPr>
      <w:r>
        <w:t xml:space="preserve">zarządzanie transportem, a w tym  transport drogowy, komunikacja miejska (autobusowa, tramwajowa, trolejbusowa), transport szynowy, lotniczy i wodny oraz wnioski </w:t>
      </w:r>
      <w:r>
        <w:br/>
        <w:t>i rekomendacje do dalszych prac nad rozwojem zarządzania transportem w województwie;</w:t>
      </w:r>
    </w:p>
    <w:p w:rsidR="00DF18C9" w:rsidRDefault="00DF18C9" w:rsidP="00B278AC">
      <w:pPr>
        <w:pStyle w:val="ListParagraph"/>
        <w:numPr>
          <w:ilvl w:val="0"/>
          <w:numId w:val="44"/>
        </w:numPr>
      </w:pPr>
      <w:r>
        <w:t>bezpieczeństwo w transporcie,  w tym bezpieczeństwo na drogach i torach kolejowych, na dworcach i w budynkach transportu publicznego, a także wnioski i rekomendacje do dalszych prac z tym związanych;</w:t>
      </w:r>
    </w:p>
    <w:p w:rsidR="00DF18C9" w:rsidRDefault="00DF18C9" w:rsidP="00B278AC">
      <w:pPr>
        <w:pStyle w:val="ListParagraph"/>
        <w:numPr>
          <w:ilvl w:val="0"/>
          <w:numId w:val="44"/>
        </w:numPr>
      </w:pPr>
      <w:r>
        <w:t>potencjalny wpływ rozwoju transportu na środowisko;</w:t>
      </w:r>
    </w:p>
    <w:p w:rsidR="00DF18C9" w:rsidRDefault="00DF18C9" w:rsidP="00B278AC">
      <w:pPr>
        <w:pStyle w:val="ListParagraph"/>
        <w:numPr>
          <w:ilvl w:val="0"/>
          <w:numId w:val="44"/>
        </w:numPr>
      </w:pPr>
      <w:r>
        <w:t>system transportowy województwa w ocenie jednostek samorządu terytorialnego;</w:t>
      </w:r>
    </w:p>
    <w:p w:rsidR="00DF18C9" w:rsidRDefault="00DF18C9" w:rsidP="00B278AC">
      <w:pPr>
        <w:pStyle w:val="ListParagraph"/>
        <w:numPr>
          <w:ilvl w:val="0"/>
          <w:numId w:val="44"/>
        </w:numPr>
      </w:pPr>
      <w:r>
        <w:t xml:space="preserve">postawy mieszkańców województwa śląskiego wobec transportu zbiorowego </w:t>
      </w:r>
      <w:r>
        <w:br/>
        <w:t>i indywidualnego.</w:t>
      </w:r>
    </w:p>
    <w:p w:rsidR="00DF18C9" w:rsidRDefault="00DF18C9" w:rsidP="008C1118">
      <w:pPr>
        <w:spacing w:after="200" w:line="276" w:lineRule="auto"/>
        <w:jc w:val="both"/>
        <w:rPr>
          <w:rFonts w:cs="Calibri"/>
          <w:b/>
          <w:u w:val="single"/>
        </w:rPr>
      </w:pPr>
      <w:r>
        <w:rPr>
          <w:rFonts w:cs="Calibri"/>
          <w:b/>
          <w:u w:val="single"/>
        </w:rPr>
        <w:t>Strategia rozwoju systemu transportu województwa śląskiego – projekt</w:t>
      </w:r>
    </w:p>
    <w:p w:rsidR="00DF18C9" w:rsidRPr="008C1118" w:rsidRDefault="00DF18C9" w:rsidP="008C1118">
      <w:pPr>
        <w:autoSpaceDE w:val="0"/>
        <w:autoSpaceDN w:val="0"/>
        <w:adjustRightInd w:val="0"/>
        <w:jc w:val="both"/>
        <w:rPr>
          <w:rFonts w:cs="Calibri"/>
          <w:szCs w:val="24"/>
        </w:rPr>
      </w:pPr>
      <w:r w:rsidRPr="008C1118">
        <w:rPr>
          <w:rFonts w:cs="Calibri"/>
          <w:szCs w:val="24"/>
        </w:rPr>
        <w:t>W dokumencie dotyczącym Strategii Rozwoju Systemu Transportu Województwa Śląskiego, przyjętego uchwałą Nr IV/49/7/2014 z dnia 7 kwietnia 2014 roku przez Zarząd Województwa Śląskiego, przedstawiono następującą wizję rozwoju systemu transportu:</w:t>
      </w:r>
    </w:p>
    <w:p w:rsidR="00DF18C9" w:rsidRDefault="00DF18C9" w:rsidP="008C1118">
      <w:pPr>
        <w:autoSpaceDE w:val="0"/>
        <w:autoSpaceDN w:val="0"/>
        <w:adjustRightInd w:val="0"/>
        <w:rPr>
          <w:rFonts w:ascii="Times New Roman" w:hAnsi="Times New Roman"/>
          <w:sz w:val="24"/>
          <w:szCs w:val="24"/>
        </w:rPr>
      </w:pPr>
    </w:p>
    <w:p w:rsidR="00DF18C9" w:rsidRPr="008C1118" w:rsidRDefault="00DF18C9" w:rsidP="008C1118">
      <w:pPr>
        <w:autoSpaceDE w:val="0"/>
        <w:autoSpaceDN w:val="0"/>
        <w:adjustRightInd w:val="0"/>
        <w:jc w:val="both"/>
        <w:rPr>
          <w:rFonts w:cs="Calibri"/>
          <w:b/>
          <w:i/>
          <w:iCs/>
          <w:szCs w:val="24"/>
        </w:rPr>
      </w:pPr>
      <w:r w:rsidRPr="008C1118">
        <w:rPr>
          <w:rFonts w:cs="Calibri"/>
          <w:b/>
          <w:i/>
          <w:iCs/>
          <w:szCs w:val="24"/>
        </w:rPr>
        <w:t xml:space="preserve">„Województwo śląskie regionem o dobrze zorganizowanym systemie transportu, sprawnie </w:t>
      </w:r>
      <w:r>
        <w:rPr>
          <w:rFonts w:cs="Calibri"/>
          <w:b/>
          <w:i/>
          <w:iCs/>
          <w:szCs w:val="24"/>
        </w:rPr>
        <w:br/>
      </w:r>
      <w:r w:rsidRPr="008C1118">
        <w:rPr>
          <w:rFonts w:cs="Calibri"/>
          <w:b/>
          <w:i/>
          <w:iCs/>
          <w:szCs w:val="24"/>
        </w:rPr>
        <w:t>i efektywnie zarządzanym oraz bezpiecznym w wymiarze ekologicznym i technicznym”.</w:t>
      </w:r>
    </w:p>
    <w:p w:rsidR="00DF18C9" w:rsidRDefault="00DF18C9" w:rsidP="008C1118">
      <w:pPr>
        <w:autoSpaceDE w:val="0"/>
        <w:autoSpaceDN w:val="0"/>
        <w:adjustRightInd w:val="0"/>
        <w:rPr>
          <w:rFonts w:ascii="Times New Roman" w:hAnsi="Times New Roman"/>
          <w:sz w:val="24"/>
          <w:szCs w:val="24"/>
        </w:rPr>
      </w:pPr>
    </w:p>
    <w:p w:rsidR="00DF18C9" w:rsidRDefault="00DF18C9" w:rsidP="008C1118">
      <w:pPr>
        <w:autoSpaceDE w:val="0"/>
        <w:autoSpaceDN w:val="0"/>
        <w:adjustRightInd w:val="0"/>
        <w:jc w:val="both"/>
        <w:rPr>
          <w:rFonts w:cs="Calibri"/>
          <w:szCs w:val="24"/>
        </w:rPr>
      </w:pPr>
      <w:r w:rsidRPr="008C1118">
        <w:rPr>
          <w:rFonts w:cs="Calibri"/>
          <w:szCs w:val="24"/>
        </w:rPr>
        <w:t>W dokumencie zdefiniowan</w:t>
      </w:r>
      <w:r>
        <w:rPr>
          <w:rFonts w:cs="Calibri"/>
          <w:szCs w:val="24"/>
        </w:rPr>
        <w:t>o</w:t>
      </w:r>
      <w:r w:rsidRPr="008C1118">
        <w:rPr>
          <w:rFonts w:cs="Calibri"/>
          <w:szCs w:val="24"/>
        </w:rPr>
        <w:t xml:space="preserve"> pięć pól strategicznych (komplementarność, otwartość i</w:t>
      </w:r>
      <w:r>
        <w:rPr>
          <w:rFonts w:cs="Calibri"/>
          <w:szCs w:val="24"/>
        </w:rPr>
        <w:t xml:space="preserve"> </w:t>
      </w:r>
      <w:r w:rsidRPr="008C1118">
        <w:rPr>
          <w:rFonts w:cs="Calibri"/>
          <w:szCs w:val="24"/>
        </w:rPr>
        <w:t>spójność, bezpieczeństwo, mobilność oraz innowacyjność)</w:t>
      </w:r>
      <w:r>
        <w:rPr>
          <w:rFonts w:cs="Calibri"/>
          <w:szCs w:val="24"/>
        </w:rPr>
        <w:t>,</w:t>
      </w:r>
      <w:r w:rsidRPr="008C1118">
        <w:rPr>
          <w:rFonts w:cs="Calibri"/>
          <w:szCs w:val="24"/>
        </w:rPr>
        <w:t xml:space="preserve"> dla których określono priorytetowe kierunki działań.</w:t>
      </w:r>
    </w:p>
    <w:p w:rsidR="00DF18C9" w:rsidRDefault="00DF18C9" w:rsidP="008C1118">
      <w:pPr>
        <w:autoSpaceDE w:val="0"/>
        <w:autoSpaceDN w:val="0"/>
        <w:adjustRightInd w:val="0"/>
        <w:jc w:val="both"/>
        <w:rPr>
          <w:rFonts w:cs="Calibri"/>
          <w:szCs w:val="24"/>
        </w:rPr>
      </w:pPr>
    </w:p>
    <w:p w:rsidR="00DF18C9" w:rsidRPr="008C1118" w:rsidRDefault="00DF18C9" w:rsidP="008C1118">
      <w:pPr>
        <w:autoSpaceDE w:val="0"/>
        <w:autoSpaceDN w:val="0"/>
        <w:adjustRightInd w:val="0"/>
        <w:jc w:val="both"/>
        <w:rPr>
          <w:rFonts w:cs="Calibri"/>
          <w:szCs w:val="24"/>
        </w:rPr>
      </w:pPr>
      <w:r w:rsidRPr="008C1118">
        <w:rPr>
          <w:rFonts w:cs="Calibri"/>
          <w:szCs w:val="24"/>
        </w:rPr>
        <w:t>1. Cel 1. Otwarta i spójna sieć ośrodków różnej rangi - Priorytety:</w:t>
      </w:r>
    </w:p>
    <w:p w:rsidR="00DF18C9" w:rsidRPr="008C1118" w:rsidRDefault="00DF18C9" w:rsidP="00B278AC">
      <w:pPr>
        <w:pStyle w:val="ListParagraph"/>
        <w:numPr>
          <w:ilvl w:val="0"/>
          <w:numId w:val="48"/>
        </w:numPr>
        <w:autoSpaceDE w:val="0"/>
        <w:autoSpaceDN w:val="0"/>
        <w:adjustRightInd w:val="0"/>
        <w:spacing w:after="0" w:line="240" w:lineRule="auto"/>
        <w:rPr>
          <w:szCs w:val="24"/>
        </w:rPr>
      </w:pPr>
      <w:r w:rsidRPr="008C1118">
        <w:rPr>
          <w:szCs w:val="24"/>
        </w:rPr>
        <w:t>Adaptacja budynków dworcowych i przyległych terenów wybranych stacji kolejowych na lokalne centra usługowo – komunikacyjne oraz zabezpieczenie terenów pokolejowych;</w:t>
      </w:r>
    </w:p>
    <w:p w:rsidR="00DF18C9" w:rsidRPr="008C1118" w:rsidRDefault="00DF18C9" w:rsidP="00B278AC">
      <w:pPr>
        <w:pStyle w:val="ListParagraph"/>
        <w:numPr>
          <w:ilvl w:val="0"/>
          <w:numId w:val="48"/>
        </w:numPr>
        <w:autoSpaceDE w:val="0"/>
        <w:autoSpaceDN w:val="0"/>
        <w:adjustRightInd w:val="0"/>
        <w:spacing w:after="0" w:line="240" w:lineRule="auto"/>
        <w:rPr>
          <w:szCs w:val="24"/>
        </w:rPr>
      </w:pPr>
      <w:r w:rsidRPr="008C1118">
        <w:rPr>
          <w:szCs w:val="24"/>
        </w:rPr>
        <w:t>Rozwój i promocja lotniska regionalnego i lotnisk lokalnych oraz realizowanych przez nich lotów;</w:t>
      </w:r>
    </w:p>
    <w:p w:rsidR="00DF18C9" w:rsidRPr="008C1118" w:rsidRDefault="00DF18C9" w:rsidP="00B278AC">
      <w:pPr>
        <w:pStyle w:val="ListParagraph"/>
        <w:numPr>
          <w:ilvl w:val="0"/>
          <w:numId w:val="48"/>
        </w:numPr>
        <w:autoSpaceDE w:val="0"/>
        <w:autoSpaceDN w:val="0"/>
        <w:adjustRightInd w:val="0"/>
        <w:spacing w:after="0" w:line="240" w:lineRule="auto"/>
        <w:rPr>
          <w:szCs w:val="24"/>
        </w:rPr>
      </w:pPr>
      <w:r w:rsidRPr="008C1118">
        <w:rPr>
          <w:szCs w:val="24"/>
        </w:rPr>
        <w:t>Przebudowa i remont infrastruktury transportu wodnego z uwzględnieniem potrzeb ochrony rzek i ich dolin;</w:t>
      </w:r>
    </w:p>
    <w:p w:rsidR="00DF18C9" w:rsidRPr="006D0D33" w:rsidRDefault="00DF18C9" w:rsidP="00B278AC">
      <w:pPr>
        <w:pStyle w:val="ListParagraph"/>
        <w:numPr>
          <w:ilvl w:val="0"/>
          <w:numId w:val="48"/>
        </w:numPr>
        <w:autoSpaceDE w:val="0"/>
        <w:autoSpaceDN w:val="0"/>
        <w:adjustRightInd w:val="0"/>
        <w:spacing w:after="0" w:line="240" w:lineRule="auto"/>
        <w:rPr>
          <w:szCs w:val="24"/>
        </w:rPr>
      </w:pPr>
      <w:r w:rsidRPr="006D0D33">
        <w:rPr>
          <w:szCs w:val="24"/>
        </w:rPr>
        <w:t>Rozwój suprastruktury</w:t>
      </w:r>
      <w:r w:rsidRPr="006D0D33">
        <w:rPr>
          <w:rStyle w:val="FootnoteReference"/>
          <w:szCs w:val="24"/>
        </w:rPr>
        <w:footnoteReference w:id="1"/>
      </w:r>
      <w:r w:rsidRPr="006D0D33">
        <w:rPr>
          <w:szCs w:val="24"/>
        </w:rPr>
        <w:t>, w tym zakup i modernizacja taboru;</w:t>
      </w:r>
    </w:p>
    <w:p w:rsidR="00DF18C9" w:rsidRPr="008C1118" w:rsidRDefault="00DF18C9" w:rsidP="00B278AC">
      <w:pPr>
        <w:pStyle w:val="ListParagraph"/>
        <w:numPr>
          <w:ilvl w:val="0"/>
          <w:numId w:val="48"/>
        </w:numPr>
        <w:autoSpaceDE w:val="0"/>
        <w:autoSpaceDN w:val="0"/>
        <w:adjustRightInd w:val="0"/>
        <w:spacing w:after="0" w:line="240" w:lineRule="auto"/>
        <w:rPr>
          <w:szCs w:val="24"/>
        </w:rPr>
      </w:pPr>
      <w:r w:rsidRPr="006D0D33">
        <w:rPr>
          <w:szCs w:val="24"/>
        </w:rPr>
        <w:t>Długofalowe planowanie</w:t>
      </w:r>
      <w:r w:rsidRPr="008C1118">
        <w:rPr>
          <w:szCs w:val="24"/>
        </w:rPr>
        <w:t xml:space="preserve"> i koordynacja strategicznych projektów transportowych;</w:t>
      </w:r>
    </w:p>
    <w:p w:rsidR="00DF18C9" w:rsidRPr="008C1118" w:rsidRDefault="00DF18C9" w:rsidP="00B278AC">
      <w:pPr>
        <w:pStyle w:val="ListParagraph"/>
        <w:numPr>
          <w:ilvl w:val="0"/>
          <w:numId w:val="48"/>
        </w:numPr>
        <w:autoSpaceDE w:val="0"/>
        <w:autoSpaceDN w:val="0"/>
        <w:adjustRightInd w:val="0"/>
        <w:spacing w:after="0" w:line="240" w:lineRule="auto"/>
        <w:rPr>
          <w:szCs w:val="24"/>
        </w:rPr>
      </w:pPr>
      <w:r w:rsidRPr="008C1118">
        <w:rPr>
          <w:szCs w:val="24"/>
        </w:rPr>
        <w:t>Wprowadzenie minimalnych standardów obsługi obszarów wiejskich;</w:t>
      </w:r>
    </w:p>
    <w:p w:rsidR="00DF18C9" w:rsidRPr="008C1118" w:rsidRDefault="00DF18C9" w:rsidP="00B278AC">
      <w:pPr>
        <w:pStyle w:val="ListParagraph"/>
        <w:numPr>
          <w:ilvl w:val="0"/>
          <w:numId w:val="48"/>
        </w:numPr>
        <w:autoSpaceDE w:val="0"/>
        <w:autoSpaceDN w:val="0"/>
        <w:adjustRightInd w:val="0"/>
        <w:spacing w:after="0" w:line="240" w:lineRule="auto"/>
        <w:rPr>
          <w:szCs w:val="24"/>
        </w:rPr>
      </w:pPr>
      <w:r w:rsidRPr="008C1118">
        <w:rPr>
          <w:szCs w:val="24"/>
        </w:rPr>
        <w:t>Budowa i remont infrastruktury sieci transportowych, w tym wsparcie rozwoju kluczowej infrastruktury transportowej sieci TEN-T;</w:t>
      </w:r>
    </w:p>
    <w:p w:rsidR="00DF18C9" w:rsidRPr="00F02F2E" w:rsidRDefault="00DF18C9" w:rsidP="00F02F2E">
      <w:pPr>
        <w:pStyle w:val="ListParagraph"/>
        <w:numPr>
          <w:ilvl w:val="0"/>
          <w:numId w:val="48"/>
        </w:numPr>
        <w:autoSpaceDE w:val="0"/>
        <w:autoSpaceDN w:val="0"/>
        <w:adjustRightInd w:val="0"/>
        <w:spacing w:after="0" w:line="240" w:lineRule="auto"/>
        <w:rPr>
          <w:szCs w:val="24"/>
        </w:rPr>
      </w:pPr>
      <w:r w:rsidRPr="008C1118">
        <w:rPr>
          <w:szCs w:val="24"/>
        </w:rPr>
        <w:t>Wprowadzenie technologii multimodalnych do krajowych i międzynarodowych</w:t>
      </w:r>
      <w:r>
        <w:rPr>
          <w:szCs w:val="24"/>
        </w:rPr>
        <w:t xml:space="preserve"> </w:t>
      </w:r>
      <w:r w:rsidRPr="00F02F2E">
        <w:rPr>
          <w:szCs w:val="24"/>
        </w:rPr>
        <w:t>korytarzy transportowych.</w:t>
      </w:r>
    </w:p>
    <w:p w:rsidR="00DF18C9" w:rsidRDefault="00DF18C9" w:rsidP="008C1118">
      <w:pPr>
        <w:autoSpaceDE w:val="0"/>
        <w:autoSpaceDN w:val="0"/>
        <w:adjustRightInd w:val="0"/>
        <w:jc w:val="both"/>
        <w:rPr>
          <w:rFonts w:cs="Calibri"/>
          <w:szCs w:val="24"/>
        </w:rPr>
      </w:pPr>
    </w:p>
    <w:p w:rsidR="00DF18C9" w:rsidRPr="008C1118" w:rsidRDefault="00DF18C9" w:rsidP="008C1118">
      <w:pPr>
        <w:autoSpaceDE w:val="0"/>
        <w:autoSpaceDN w:val="0"/>
        <w:adjustRightInd w:val="0"/>
        <w:jc w:val="both"/>
        <w:rPr>
          <w:rFonts w:cs="Calibri"/>
          <w:szCs w:val="24"/>
        </w:rPr>
      </w:pPr>
      <w:r w:rsidRPr="008C1118">
        <w:rPr>
          <w:rFonts w:cs="Calibri"/>
          <w:szCs w:val="24"/>
        </w:rPr>
        <w:t>2. Cel 2. Komplementarność systemu transportowego – Priorytety:</w:t>
      </w:r>
    </w:p>
    <w:p w:rsidR="00DF18C9" w:rsidRPr="008C1118" w:rsidRDefault="00DF18C9" w:rsidP="00B278AC">
      <w:pPr>
        <w:pStyle w:val="ListParagraph"/>
        <w:numPr>
          <w:ilvl w:val="0"/>
          <w:numId w:val="49"/>
        </w:numPr>
        <w:autoSpaceDE w:val="0"/>
        <w:autoSpaceDN w:val="0"/>
        <w:adjustRightInd w:val="0"/>
        <w:spacing w:after="0" w:line="240" w:lineRule="auto"/>
        <w:rPr>
          <w:szCs w:val="24"/>
        </w:rPr>
      </w:pPr>
      <w:r w:rsidRPr="008C1118">
        <w:rPr>
          <w:szCs w:val="24"/>
        </w:rPr>
        <w:t>Tworzenie i rozwój multimodalnych węzłów przeładunkowych;</w:t>
      </w:r>
    </w:p>
    <w:p w:rsidR="00DF18C9" w:rsidRPr="008C1118" w:rsidRDefault="00DF18C9" w:rsidP="00B278AC">
      <w:pPr>
        <w:pStyle w:val="ListParagraph"/>
        <w:numPr>
          <w:ilvl w:val="0"/>
          <w:numId w:val="49"/>
        </w:numPr>
        <w:autoSpaceDE w:val="0"/>
        <w:autoSpaceDN w:val="0"/>
        <w:adjustRightInd w:val="0"/>
        <w:spacing w:after="0" w:line="240" w:lineRule="auto"/>
        <w:rPr>
          <w:szCs w:val="24"/>
        </w:rPr>
      </w:pPr>
      <w:r w:rsidRPr="008C1118">
        <w:rPr>
          <w:szCs w:val="24"/>
        </w:rPr>
        <w:t>Tworzenie i rozwój węzłów (centrów) przesiadkowych;</w:t>
      </w:r>
    </w:p>
    <w:p w:rsidR="00DF18C9" w:rsidRPr="008C1118" w:rsidRDefault="00DF18C9" w:rsidP="00B278AC">
      <w:pPr>
        <w:pStyle w:val="ListParagraph"/>
        <w:numPr>
          <w:ilvl w:val="0"/>
          <w:numId w:val="49"/>
        </w:numPr>
        <w:autoSpaceDE w:val="0"/>
        <w:autoSpaceDN w:val="0"/>
        <w:adjustRightInd w:val="0"/>
        <w:spacing w:after="0" w:line="240" w:lineRule="auto"/>
        <w:rPr>
          <w:szCs w:val="24"/>
        </w:rPr>
      </w:pPr>
      <w:r w:rsidRPr="008C1118">
        <w:rPr>
          <w:szCs w:val="24"/>
        </w:rPr>
        <w:t>Poprawa integracji i spójności przestrzennej różnych podsystemów transportowych, w tym na granicach województwa;</w:t>
      </w:r>
    </w:p>
    <w:p w:rsidR="00DF18C9" w:rsidRPr="008C1118" w:rsidRDefault="00DF18C9" w:rsidP="00B278AC">
      <w:pPr>
        <w:pStyle w:val="ListParagraph"/>
        <w:numPr>
          <w:ilvl w:val="0"/>
          <w:numId w:val="49"/>
        </w:numPr>
        <w:autoSpaceDE w:val="0"/>
        <w:autoSpaceDN w:val="0"/>
        <w:adjustRightInd w:val="0"/>
        <w:spacing w:after="0" w:line="240" w:lineRule="auto"/>
        <w:rPr>
          <w:szCs w:val="24"/>
        </w:rPr>
      </w:pPr>
      <w:r w:rsidRPr="008C1118">
        <w:rPr>
          <w:szCs w:val="24"/>
        </w:rPr>
        <w:t>Wprowadzenie systemu umożliwiającego korzystanie z</w:t>
      </w:r>
      <w:r>
        <w:rPr>
          <w:szCs w:val="24"/>
        </w:rPr>
        <w:t>e</w:t>
      </w:r>
      <w:r w:rsidRPr="008C1118">
        <w:rPr>
          <w:szCs w:val="24"/>
        </w:rPr>
        <w:t xml:space="preserve"> wszystkich środków transportu publicznego za pomocą jednego biletu;</w:t>
      </w:r>
    </w:p>
    <w:p w:rsidR="00DF18C9" w:rsidRPr="008C1118" w:rsidRDefault="00DF18C9" w:rsidP="00B278AC">
      <w:pPr>
        <w:pStyle w:val="ListParagraph"/>
        <w:numPr>
          <w:ilvl w:val="0"/>
          <w:numId w:val="49"/>
        </w:numPr>
        <w:autoSpaceDE w:val="0"/>
        <w:autoSpaceDN w:val="0"/>
        <w:adjustRightInd w:val="0"/>
        <w:spacing w:after="0" w:line="240" w:lineRule="auto"/>
        <w:rPr>
          <w:szCs w:val="24"/>
        </w:rPr>
      </w:pPr>
      <w:r w:rsidRPr="008C1118">
        <w:rPr>
          <w:szCs w:val="24"/>
        </w:rPr>
        <w:t>Współpraca w zakresie realizacji wspólnych przedsięwzięć transportowych, w tym kooperacja organizatorów, przewoźników i spedytorów;</w:t>
      </w:r>
    </w:p>
    <w:p w:rsidR="00DF18C9" w:rsidRPr="008C1118" w:rsidRDefault="00DF18C9" w:rsidP="00B278AC">
      <w:pPr>
        <w:pStyle w:val="ListParagraph"/>
        <w:numPr>
          <w:ilvl w:val="0"/>
          <w:numId w:val="49"/>
        </w:numPr>
        <w:autoSpaceDE w:val="0"/>
        <w:autoSpaceDN w:val="0"/>
        <w:adjustRightInd w:val="0"/>
        <w:spacing w:after="0" w:line="240" w:lineRule="auto"/>
        <w:rPr>
          <w:szCs w:val="24"/>
        </w:rPr>
      </w:pPr>
      <w:r w:rsidRPr="008C1118">
        <w:rPr>
          <w:szCs w:val="24"/>
        </w:rPr>
        <w:t xml:space="preserve">Powiązanie i koordynacja planowania przestrzennego i planowania transportu, </w:t>
      </w:r>
      <w:r>
        <w:rPr>
          <w:szCs w:val="24"/>
        </w:rPr>
        <w:br/>
      </w:r>
      <w:r w:rsidRPr="008C1118">
        <w:rPr>
          <w:szCs w:val="24"/>
        </w:rPr>
        <w:t>w szczególności w obszarach zagrożonych suburbanizacją;</w:t>
      </w:r>
    </w:p>
    <w:p w:rsidR="00DF18C9" w:rsidRPr="008C1118" w:rsidRDefault="00DF18C9" w:rsidP="00B278AC">
      <w:pPr>
        <w:pStyle w:val="ListParagraph"/>
        <w:numPr>
          <w:ilvl w:val="0"/>
          <w:numId w:val="49"/>
        </w:numPr>
        <w:autoSpaceDE w:val="0"/>
        <w:autoSpaceDN w:val="0"/>
        <w:adjustRightInd w:val="0"/>
        <w:spacing w:after="0" w:line="240" w:lineRule="auto"/>
        <w:rPr>
          <w:sz w:val="20"/>
          <w:szCs w:val="24"/>
        </w:rPr>
      </w:pPr>
      <w:r w:rsidRPr="008C1118">
        <w:rPr>
          <w:szCs w:val="24"/>
        </w:rPr>
        <w:t>Wsparcie tworzenia lokalnych systemów organizacji transportu publicznego.</w:t>
      </w:r>
    </w:p>
    <w:p w:rsidR="00DF18C9" w:rsidRDefault="00DF18C9" w:rsidP="008C1118">
      <w:pPr>
        <w:autoSpaceDE w:val="0"/>
        <w:autoSpaceDN w:val="0"/>
        <w:adjustRightInd w:val="0"/>
        <w:rPr>
          <w:rFonts w:ascii="Times New Roman" w:hAnsi="Times New Roman"/>
          <w:sz w:val="24"/>
          <w:szCs w:val="24"/>
        </w:rPr>
      </w:pPr>
    </w:p>
    <w:p w:rsidR="00DF18C9" w:rsidRPr="008C1118" w:rsidRDefault="00DF18C9" w:rsidP="008C1118">
      <w:pPr>
        <w:autoSpaceDE w:val="0"/>
        <w:autoSpaceDN w:val="0"/>
        <w:adjustRightInd w:val="0"/>
        <w:jc w:val="both"/>
        <w:rPr>
          <w:rFonts w:cs="Calibri"/>
        </w:rPr>
      </w:pPr>
      <w:r w:rsidRPr="008C1118">
        <w:rPr>
          <w:rFonts w:cs="Calibri"/>
        </w:rPr>
        <w:t>3. Cel 3. Efektywna mobilność (Aglomeracje/Transport miejski) – Priorytety:</w:t>
      </w:r>
    </w:p>
    <w:p w:rsidR="00DF18C9" w:rsidRPr="008C1118" w:rsidRDefault="00DF18C9" w:rsidP="00B278AC">
      <w:pPr>
        <w:pStyle w:val="ListParagraph"/>
        <w:numPr>
          <w:ilvl w:val="0"/>
          <w:numId w:val="50"/>
        </w:numPr>
        <w:autoSpaceDE w:val="0"/>
        <w:autoSpaceDN w:val="0"/>
        <w:adjustRightInd w:val="0"/>
        <w:spacing w:after="0" w:line="240" w:lineRule="auto"/>
      </w:pPr>
      <w:r w:rsidRPr="008C1118">
        <w:t>Powstanie centrów zarządzania ruchem;</w:t>
      </w:r>
    </w:p>
    <w:p w:rsidR="00DF18C9" w:rsidRPr="008C1118" w:rsidRDefault="00DF18C9" w:rsidP="00B278AC">
      <w:pPr>
        <w:pStyle w:val="ListParagraph"/>
        <w:numPr>
          <w:ilvl w:val="0"/>
          <w:numId w:val="50"/>
        </w:numPr>
        <w:autoSpaceDE w:val="0"/>
        <w:autoSpaceDN w:val="0"/>
        <w:adjustRightInd w:val="0"/>
        <w:spacing w:after="0" w:line="240" w:lineRule="auto"/>
      </w:pPr>
      <w:r w:rsidRPr="008C1118">
        <w:t>Tworzenie centrów przesiadkowych;</w:t>
      </w:r>
    </w:p>
    <w:p w:rsidR="00DF18C9" w:rsidRPr="008C1118" w:rsidRDefault="00DF18C9" w:rsidP="00B278AC">
      <w:pPr>
        <w:pStyle w:val="ListParagraph"/>
        <w:numPr>
          <w:ilvl w:val="0"/>
          <w:numId w:val="50"/>
        </w:numPr>
        <w:autoSpaceDE w:val="0"/>
        <w:autoSpaceDN w:val="0"/>
        <w:adjustRightInd w:val="0"/>
        <w:spacing w:after="0" w:line="240" w:lineRule="auto"/>
      </w:pPr>
      <w:r w:rsidRPr="008C1118">
        <w:t xml:space="preserve">Ograniczenie ruchu samochodowego w centrach miast (strefy uspokojonego ruchu) </w:t>
      </w:r>
      <w:r>
        <w:br/>
      </w:r>
      <w:r w:rsidRPr="008C1118">
        <w:t>i wypracowanie efektywnej polityki parkingowej;</w:t>
      </w:r>
    </w:p>
    <w:p w:rsidR="00DF18C9" w:rsidRPr="008C1118" w:rsidRDefault="00DF18C9" w:rsidP="00B278AC">
      <w:pPr>
        <w:pStyle w:val="ListParagraph"/>
        <w:numPr>
          <w:ilvl w:val="0"/>
          <w:numId w:val="50"/>
        </w:numPr>
        <w:autoSpaceDE w:val="0"/>
        <w:autoSpaceDN w:val="0"/>
        <w:adjustRightInd w:val="0"/>
        <w:spacing w:after="0" w:line="240" w:lineRule="auto"/>
      </w:pPr>
      <w:r w:rsidRPr="008C1118">
        <w:t>Weryfikacja i dopasowanie linii komunikacyjnych do popytu;</w:t>
      </w:r>
    </w:p>
    <w:p w:rsidR="00DF18C9" w:rsidRPr="008C1118" w:rsidRDefault="00DF18C9" w:rsidP="00B278AC">
      <w:pPr>
        <w:pStyle w:val="ListParagraph"/>
        <w:numPr>
          <w:ilvl w:val="0"/>
          <w:numId w:val="50"/>
        </w:numPr>
        <w:autoSpaceDE w:val="0"/>
        <w:autoSpaceDN w:val="0"/>
        <w:adjustRightInd w:val="0"/>
        <w:spacing w:after="0" w:line="240" w:lineRule="auto"/>
      </w:pPr>
      <w:r w:rsidRPr="008C1118">
        <w:t>Dostosowanie infrastruktury i taboru do osób o ograniczonej mobilności;</w:t>
      </w:r>
    </w:p>
    <w:p w:rsidR="00DF18C9" w:rsidRPr="008C1118" w:rsidRDefault="00DF18C9" w:rsidP="00B278AC">
      <w:pPr>
        <w:pStyle w:val="ListParagraph"/>
        <w:numPr>
          <w:ilvl w:val="0"/>
          <w:numId w:val="50"/>
        </w:numPr>
        <w:autoSpaceDE w:val="0"/>
        <w:autoSpaceDN w:val="0"/>
        <w:adjustRightInd w:val="0"/>
        <w:spacing w:after="0" w:line="240" w:lineRule="auto"/>
      </w:pPr>
      <w:r w:rsidRPr="008C1118">
        <w:t>Promocja i preferencja transportu publicznego i realizacja polityki umożliwiającej wzrost jego konkurencyjności, w tym uprzywilejowanie transportu publicznego w ramach ciągów komunikacyjnych;</w:t>
      </w:r>
    </w:p>
    <w:p w:rsidR="00DF18C9" w:rsidRPr="008C1118" w:rsidRDefault="00DF18C9" w:rsidP="00B278AC">
      <w:pPr>
        <w:pStyle w:val="ListParagraph"/>
        <w:numPr>
          <w:ilvl w:val="0"/>
          <w:numId w:val="50"/>
        </w:numPr>
        <w:autoSpaceDE w:val="0"/>
        <w:autoSpaceDN w:val="0"/>
        <w:adjustRightInd w:val="0"/>
        <w:spacing w:after="0" w:line="240" w:lineRule="auto"/>
      </w:pPr>
      <w:r w:rsidRPr="008C1118">
        <w:t>Rozwój bezpiecznego transportu rowerowego i jego integracja z innymi gałęziami transportu;</w:t>
      </w:r>
    </w:p>
    <w:p w:rsidR="00DF18C9" w:rsidRPr="008C1118" w:rsidRDefault="00DF18C9" w:rsidP="00B278AC">
      <w:pPr>
        <w:pStyle w:val="ListParagraph"/>
        <w:numPr>
          <w:ilvl w:val="0"/>
          <w:numId w:val="50"/>
        </w:numPr>
        <w:autoSpaceDE w:val="0"/>
        <w:autoSpaceDN w:val="0"/>
        <w:adjustRightInd w:val="0"/>
        <w:spacing w:after="0" w:line="240" w:lineRule="auto"/>
      </w:pPr>
      <w:r w:rsidRPr="008C1118">
        <w:t>Spójny system oznakowania infrastruktury rowerowej;</w:t>
      </w:r>
    </w:p>
    <w:p w:rsidR="00DF18C9" w:rsidRPr="008C1118" w:rsidRDefault="00DF18C9" w:rsidP="00B278AC">
      <w:pPr>
        <w:pStyle w:val="ListParagraph"/>
        <w:numPr>
          <w:ilvl w:val="0"/>
          <w:numId w:val="50"/>
        </w:numPr>
        <w:autoSpaceDE w:val="0"/>
        <w:autoSpaceDN w:val="0"/>
        <w:adjustRightInd w:val="0"/>
        <w:spacing w:after="0" w:line="240" w:lineRule="auto"/>
      </w:pPr>
      <w:r w:rsidRPr="008C1118">
        <w:t>Wypracowanie zasad finansowania transportu publicznego;</w:t>
      </w:r>
    </w:p>
    <w:p w:rsidR="00DF18C9" w:rsidRPr="008C1118" w:rsidRDefault="00DF18C9" w:rsidP="00B278AC">
      <w:pPr>
        <w:pStyle w:val="ListParagraph"/>
        <w:numPr>
          <w:ilvl w:val="0"/>
          <w:numId w:val="50"/>
        </w:numPr>
        <w:autoSpaceDE w:val="0"/>
        <w:autoSpaceDN w:val="0"/>
        <w:adjustRightInd w:val="0"/>
        <w:spacing w:after="0" w:line="240" w:lineRule="auto"/>
      </w:pPr>
      <w:r w:rsidRPr="008C1118">
        <w:t>Remont i zakup taboru komunikacji publicznej z uwzględnieniem niskoemisyjności energooszczędności pojazdów oraz komfortu podróży;</w:t>
      </w:r>
    </w:p>
    <w:p w:rsidR="00DF18C9" w:rsidRPr="008C1118" w:rsidRDefault="00DF18C9" w:rsidP="00B278AC">
      <w:pPr>
        <w:pStyle w:val="ListParagraph"/>
        <w:numPr>
          <w:ilvl w:val="0"/>
          <w:numId w:val="50"/>
        </w:numPr>
        <w:autoSpaceDE w:val="0"/>
        <w:autoSpaceDN w:val="0"/>
        <w:adjustRightInd w:val="0"/>
        <w:spacing w:after="0" w:line="240" w:lineRule="auto"/>
      </w:pPr>
      <w:r w:rsidRPr="008C1118">
        <w:t>Koordynacja działań organizatorów transportu, w tym rozwój zintegrowanych systemów taryfowych i informacyjnych oraz koordynacja rozkładów jazdy;</w:t>
      </w:r>
    </w:p>
    <w:p w:rsidR="00DF18C9" w:rsidRPr="008C1118" w:rsidRDefault="00DF18C9" w:rsidP="00B278AC">
      <w:pPr>
        <w:pStyle w:val="ListParagraph"/>
        <w:numPr>
          <w:ilvl w:val="0"/>
          <w:numId w:val="50"/>
        </w:numPr>
        <w:autoSpaceDE w:val="0"/>
        <w:autoSpaceDN w:val="0"/>
        <w:adjustRightInd w:val="0"/>
        <w:spacing w:after="0" w:line="240" w:lineRule="auto"/>
      </w:pPr>
      <w:r w:rsidRPr="008C1118">
        <w:t>Rozwój uzupełniającej infrastruktury transportu.</w:t>
      </w:r>
    </w:p>
    <w:p w:rsidR="00DF18C9" w:rsidRDefault="00DF18C9" w:rsidP="008C1118">
      <w:pPr>
        <w:autoSpaceDE w:val="0"/>
        <w:autoSpaceDN w:val="0"/>
        <w:adjustRightInd w:val="0"/>
        <w:rPr>
          <w:rFonts w:ascii="Times New Roman" w:hAnsi="Times New Roman"/>
          <w:sz w:val="24"/>
          <w:szCs w:val="24"/>
        </w:rPr>
      </w:pPr>
    </w:p>
    <w:p w:rsidR="00DF18C9" w:rsidRPr="0087185D" w:rsidRDefault="00DF18C9" w:rsidP="0087185D">
      <w:pPr>
        <w:autoSpaceDE w:val="0"/>
        <w:autoSpaceDN w:val="0"/>
        <w:adjustRightInd w:val="0"/>
        <w:jc w:val="both"/>
        <w:rPr>
          <w:rFonts w:cs="Calibri"/>
          <w:szCs w:val="20"/>
        </w:rPr>
      </w:pPr>
      <w:r w:rsidRPr="0087185D">
        <w:rPr>
          <w:rFonts w:cs="Calibri"/>
          <w:szCs w:val="20"/>
        </w:rPr>
        <w:t>4. Cel 4. Wzrost bezpieczeństwa systemu transportowego – Priorytety:</w:t>
      </w:r>
    </w:p>
    <w:p w:rsidR="00DF18C9" w:rsidRPr="0087185D" w:rsidRDefault="00DF18C9" w:rsidP="00B278AC">
      <w:pPr>
        <w:pStyle w:val="ListParagraph"/>
        <w:numPr>
          <w:ilvl w:val="0"/>
          <w:numId w:val="51"/>
        </w:numPr>
        <w:autoSpaceDE w:val="0"/>
        <w:autoSpaceDN w:val="0"/>
        <w:adjustRightInd w:val="0"/>
        <w:spacing w:after="0" w:line="240" w:lineRule="auto"/>
        <w:rPr>
          <w:szCs w:val="20"/>
        </w:rPr>
      </w:pPr>
      <w:r w:rsidRPr="0087185D">
        <w:rPr>
          <w:szCs w:val="20"/>
        </w:rPr>
        <w:t>Projektowanie, budowa i przebudowa infrastruktury zgodnie z zasadami bezpieczeństwa;</w:t>
      </w:r>
    </w:p>
    <w:p w:rsidR="00DF18C9" w:rsidRPr="0087185D" w:rsidRDefault="00DF18C9" w:rsidP="00B278AC">
      <w:pPr>
        <w:pStyle w:val="ListParagraph"/>
        <w:numPr>
          <w:ilvl w:val="0"/>
          <w:numId w:val="51"/>
        </w:numPr>
        <w:autoSpaceDE w:val="0"/>
        <w:autoSpaceDN w:val="0"/>
        <w:adjustRightInd w:val="0"/>
        <w:spacing w:after="0" w:line="240" w:lineRule="auto"/>
        <w:rPr>
          <w:szCs w:val="20"/>
        </w:rPr>
      </w:pPr>
      <w:r w:rsidRPr="0087185D">
        <w:rPr>
          <w:szCs w:val="20"/>
        </w:rPr>
        <w:t>Podnoszenie świadomości podróżnych i uczestników ruchu o zagrażającym niebezpieczeństwie;</w:t>
      </w:r>
    </w:p>
    <w:p w:rsidR="00DF18C9" w:rsidRPr="0087185D" w:rsidRDefault="00DF18C9" w:rsidP="00B278AC">
      <w:pPr>
        <w:pStyle w:val="ListParagraph"/>
        <w:numPr>
          <w:ilvl w:val="0"/>
          <w:numId w:val="51"/>
        </w:numPr>
        <w:autoSpaceDE w:val="0"/>
        <w:autoSpaceDN w:val="0"/>
        <w:adjustRightInd w:val="0"/>
        <w:spacing w:after="0" w:line="240" w:lineRule="auto"/>
        <w:rPr>
          <w:szCs w:val="20"/>
        </w:rPr>
      </w:pPr>
      <w:r w:rsidRPr="0087185D">
        <w:rPr>
          <w:szCs w:val="20"/>
        </w:rPr>
        <w:t>Wdrożenie i przestrzeganie procedur bezpieczeństwa;</w:t>
      </w:r>
    </w:p>
    <w:p w:rsidR="00DF18C9" w:rsidRPr="0087185D" w:rsidRDefault="00DF18C9" w:rsidP="00B278AC">
      <w:pPr>
        <w:pStyle w:val="ListParagraph"/>
        <w:numPr>
          <w:ilvl w:val="0"/>
          <w:numId w:val="51"/>
        </w:numPr>
        <w:autoSpaceDE w:val="0"/>
        <w:autoSpaceDN w:val="0"/>
        <w:adjustRightInd w:val="0"/>
        <w:spacing w:after="0" w:line="240" w:lineRule="auto"/>
        <w:rPr>
          <w:szCs w:val="20"/>
        </w:rPr>
      </w:pPr>
      <w:r w:rsidRPr="0087185D">
        <w:rPr>
          <w:szCs w:val="20"/>
        </w:rPr>
        <w:t>Eliminowanie z użytkowania niesprawnych pojazdów;</w:t>
      </w:r>
    </w:p>
    <w:p w:rsidR="00DF18C9" w:rsidRPr="0087185D" w:rsidRDefault="00DF18C9" w:rsidP="00B278AC">
      <w:pPr>
        <w:pStyle w:val="ListParagraph"/>
        <w:numPr>
          <w:ilvl w:val="0"/>
          <w:numId w:val="51"/>
        </w:numPr>
        <w:autoSpaceDE w:val="0"/>
        <w:autoSpaceDN w:val="0"/>
        <w:adjustRightInd w:val="0"/>
        <w:spacing w:after="0" w:line="240" w:lineRule="auto"/>
        <w:rPr>
          <w:szCs w:val="20"/>
        </w:rPr>
      </w:pPr>
      <w:r w:rsidRPr="0087185D">
        <w:rPr>
          <w:szCs w:val="20"/>
        </w:rPr>
        <w:t>Poprawa oznakowania ciągów transportowych, w tym wykorzystanie sygnalizacji świetlnych;</w:t>
      </w:r>
    </w:p>
    <w:p w:rsidR="00DF18C9" w:rsidRPr="0087185D" w:rsidRDefault="00DF18C9" w:rsidP="00B278AC">
      <w:pPr>
        <w:pStyle w:val="ListParagraph"/>
        <w:numPr>
          <w:ilvl w:val="0"/>
          <w:numId w:val="51"/>
        </w:numPr>
        <w:autoSpaceDE w:val="0"/>
        <w:autoSpaceDN w:val="0"/>
        <w:adjustRightInd w:val="0"/>
        <w:spacing w:after="0" w:line="240" w:lineRule="auto"/>
        <w:rPr>
          <w:szCs w:val="20"/>
        </w:rPr>
      </w:pPr>
      <w:r w:rsidRPr="0087185D">
        <w:rPr>
          <w:szCs w:val="20"/>
        </w:rPr>
        <w:t>Rozwój monitoringu dworców, przystanków i środków transportu publicznego;</w:t>
      </w:r>
    </w:p>
    <w:p w:rsidR="00DF18C9" w:rsidRPr="0087185D" w:rsidRDefault="00DF18C9" w:rsidP="00B278AC">
      <w:pPr>
        <w:pStyle w:val="ListParagraph"/>
        <w:numPr>
          <w:ilvl w:val="0"/>
          <w:numId w:val="51"/>
        </w:numPr>
        <w:autoSpaceDE w:val="0"/>
        <w:autoSpaceDN w:val="0"/>
        <w:adjustRightInd w:val="0"/>
        <w:spacing w:after="0" w:line="240" w:lineRule="auto"/>
        <w:rPr>
          <w:szCs w:val="20"/>
        </w:rPr>
      </w:pPr>
      <w:r w:rsidRPr="0087185D">
        <w:rPr>
          <w:szCs w:val="20"/>
        </w:rPr>
        <w:t>Promocja „zasobooszczędnych”/ekologicznych gałęzi i środków transportu;</w:t>
      </w:r>
    </w:p>
    <w:p w:rsidR="00DF18C9" w:rsidRPr="0087185D" w:rsidRDefault="00DF18C9" w:rsidP="00B278AC">
      <w:pPr>
        <w:pStyle w:val="ListParagraph"/>
        <w:numPr>
          <w:ilvl w:val="0"/>
          <w:numId w:val="51"/>
        </w:numPr>
        <w:autoSpaceDE w:val="0"/>
        <w:autoSpaceDN w:val="0"/>
        <w:adjustRightInd w:val="0"/>
        <w:spacing w:after="0" w:line="240" w:lineRule="auto"/>
        <w:rPr>
          <w:szCs w:val="20"/>
        </w:rPr>
      </w:pPr>
      <w:r w:rsidRPr="0087185D">
        <w:rPr>
          <w:szCs w:val="20"/>
        </w:rPr>
        <w:t>Wsparcie rozwoju systemu ratownictwa medycznego i poprawa dostępności lotniczego transportu medycznego, w tym rozwój sieci szpitalnych oddziałów ratunkowych oraz sieci lądowisk sanitarnych.</w:t>
      </w:r>
    </w:p>
    <w:p w:rsidR="00DF18C9" w:rsidRPr="0087185D" w:rsidRDefault="00DF18C9" w:rsidP="0087185D">
      <w:pPr>
        <w:autoSpaceDE w:val="0"/>
        <w:autoSpaceDN w:val="0"/>
        <w:adjustRightInd w:val="0"/>
        <w:jc w:val="both"/>
        <w:rPr>
          <w:rFonts w:cs="Calibri"/>
          <w:szCs w:val="20"/>
        </w:rPr>
      </w:pPr>
    </w:p>
    <w:p w:rsidR="00DF18C9" w:rsidRPr="0087185D" w:rsidRDefault="00DF18C9" w:rsidP="0087185D">
      <w:pPr>
        <w:autoSpaceDE w:val="0"/>
        <w:autoSpaceDN w:val="0"/>
        <w:adjustRightInd w:val="0"/>
        <w:jc w:val="both"/>
        <w:rPr>
          <w:rFonts w:cs="Calibri"/>
          <w:szCs w:val="20"/>
        </w:rPr>
      </w:pPr>
      <w:r w:rsidRPr="0087185D">
        <w:rPr>
          <w:rFonts w:cs="Calibri"/>
          <w:szCs w:val="20"/>
        </w:rPr>
        <w:t>5. Cel 5. Wysoka innowacyjność transportu – Priorytety;</w:t>
      </w:r>
    </w:p>
    <w:p w:rsidR="00DF18C9" w:rsidRPr="0087185D" w:rsidRDefault="00DF18C9" w:rsidP="00B278AC">
      <w:pPr>
        <w:pStyle w:val="ListParagraph"/>
        <w:numPr>
          <w:ilvl w:val="0"/>
          <w:numId w:val="52"/>
        </w:numPr>
        <w:autoSpaceDE w:val="0"/>
        <w:autoSpaceDN w:val="0"/>
        <w:adjustRightInd w:val="0"/>
        <w:spacing w:after="0" w:line="240" w:lineRule="auto"/>
        <w:rPr>
          <w:szCs w:val="20"/>
        </w:rPr>
      </w:pPr>
      <w:r w:rsidRPr="0087185D">
        <w:rPr>
          <w:szCs w:val="20"/>
        </w:rPr>
        <w:t>Rozwój sfery B+R na rzecz działań innowacyjnych w transporcie;</w:t>
      </w:r>
    </w:p>
    <w:p w:rsidR="00DF18C9" w:rsidRPr="0087185D" w:rsidRDefault="00DF18C9" w:rsidP="00B278AC">
      <w:pPr>
        <w:pStyle w:val="ListParagraph"/>
        <w:numPr>
          <w:ilvl w:val="0"/>
          <w:numId w:val="52"/>
        </w:numPr>
        <w:autoSpaceDE w:val="0"/>
        <w:autoSpaceDN w:val="0"/>
        <w:adjustRightInd w:val="0"/>
        <w:spacing w:after="0" w:line="240" w:lineRule="auto"/>
        <w:rPr>
          <w:szCs w:val="20"/>
        </w:rPr>
      </w:pPr>
      <w:r w:rsidRPr="0087185D">
        <w:rPr>
          <w:szCs w:val="20"/>
        </w:rPr>
        <w:t>Współpraca podmiotów systemu transportowego ze sferą B+R;</w:t>
      </w:r>
    </w:p>
    <w:p w:rsidR="00DF18C9" w:rsidRPr="0087185D" w:rsidRDefault="00DF18C9" w:rsidP="00B278AC">
      <w:pPr>
        <w:pStyle w:val="ListParagraph"/>
        <w:numPr>
          <w:ilvl w:val="0"/>
          <w:numId w:val="52"/>
        </w:numPr>
        <w:autoSpaceDE w:val="0"/>
        <w:autoSpaceDN w:val="0"/>
        <w:adjustRightInd w:val="0"/>
        <w:spacing w:after="0" w:line="240" w:lineRule="auto"/>
        <w:rPr>
          <w:szCs w:val="20"/>
        </w:rPr>
      </w:pPr>
      <w:r w:rsidRPr="0087185D">
        <w:rPr>
          <w:szCs w:val="20"/>
        </w:rPr>
        <w:t xml:space="preserve">Prowadzenie systematycznych badań ruchu oraz potrzeb i zachowań komunikacyjnych </w:t>
      </w:r>
      <w:r>
        <w:rPr>
          <w:szCs w:val="20"/>
        </w:rPr>
        <w:br/>
      </w:r>
      <w:r w:rsidRPr="0087185D">
        <w:rPr>
          <w:szCs w:val="20"/>
        </w:rPr>
        <w:t>w oparciu o nowoczesne technologie;</w:t>
      </w:r>
    </w:p>
    <w:p w:rsidR="00DF18C9" w:rsidRPr="0087185D" w:rsidRDefault="00DF18C9" w:rsidP="00B278AC">
      <w:pPr>
        <w:pStyle w:val="ListParagraph"/>
        <w:numPr>
          <w:ilvl w:val="0"/>
          <w:numId w:val="52"/>
        </w:numPr>
        <w:autoSpaceDE w:val="0"/>
        <w:autoSpaceDN w:val="0"/>
        <w:adjustRightInd w:val="0"/>
        <w:spacing w:after="0" w:line="240" w:lineRule="auto"/>
        <w:rPr>
          <w:szCs w:val="20"/>
        </w:rPr>
      </w:pPr>
      <w:r w:rsidRPr="0087185D">
        <w:rPr>
          <w:szCs w:val="20"/>
        </w:rPr>
        <w:t>Rozwój i wdrażanie zintegrowanych, innowacyjnych, zasobooszczędnych i przyjaznych środowisku technologii, w tym technologii ITS/telematyki;</w:t>
      </w:r>
    </w:p>
    <w:p w:rsidR="00DF18C9" w:rsidRPr="0087185D" w:rsidRDefault="00DF18C9" w:rsidP="00B278AC">
      <w:pPr>
        <w:pStyle w:val="ListParagraph"/>
        <w:numPr>
          <w:ilvl w:val="0"/>
          <w:numId w:val="52"/>
        </w:numPr>
        <w:autoSpaceDE w:val="0"/>
        <w:autoSpaceDN w:val="0"/>
        <w:adjustRightInd w:val="0"/>
        <w:spacing w:after="0" w:line="240" w:lineRule="auto"/>
        <w:rPr>
          <w:szCs w:val="20"/>
        </w:rPr>
      </w:pPr>
      <w:r w:rsidRPr="0087185D">
        <w:rPr>
          <w:szCs w:val="20"/>
        </w:rPr>
        <w:t>Stworzenie systemu informacyjno</w:t>
      </w:r>
      <w:r>
        <w:rPr>
          <w:szCs w:val="20"/>
        </w:rPr>
        <w:t xml:space="preserve"> </w:t>
      </w:r>
      <w:r w:rsidRPr="0087185D">
        <w:rPr>
          <w:szCs w:val="20"/>
        </w:rPr>
        <w:t>-</w:t>
      </w:r>
      <w:r>
        <w:rPr>
          <w:szCs w:val="20"/>
        </w:rPr>
        <w:t xml:space="preserve"> </w:t>
      </w:r>
      <w:r w:rsidRPr="0087185D">
        <w:rPr>
          <w:szCs w:val="20"/>
        </w:rPr>
        <w:t xml:space="preserve">zarządczego wykorzystującego nowoczesne technologie </w:t>
      </w:r>
      <w:r>
        <w:rPr>
          <w:szCs w:val="20"/>
        </w:rPr>
        <w:br/>
        <w:t>i w oparciu o nie</w:t>
      </w:r>
      <w:r w:rsidRPr="0087185D">
        <w:rPr>
          <w:szCs w:val="20"/>
        </w:rPr>
        <w:t xml:space="preserve"> integrującego istniejące podsystemy transportowe.</w:t>
      </w:r>
    </w:p>
    <w:p w:rsidR="00DF18C9" w:rsidRPr="0087185D" w:rsidRDefault="00DF18C9" w:rsidP="0087185D">
      <w:pPr>
        <w:autoSpaceDE w:val="0"/>
        <w:autoSpaceDN w:val="0"/>
        <w:adjustRightInd w:val="0"/>
        <w:jc w:val="both"/>
        <w:rPr>
          <w:rFonts w:cs="Calibri"/>
          <w:szCs w:val="20"/>
        </w:rPr>
      </w:pPr>
    </w:p>
    <w:p w:rsidR="00DF18C9" w:rsidRPr="0087185D" w:rsidRDefault="00DF18C9" w:rsidP="0087185D">
      <w:pPr>
        <w:autoSpaceDE w:val="0"/>
        <w:autoSpaceDN w:val="0"/>
        <w:adjustRightInd w:val="0"/>
        <w:jc w:val="both"/>
        <w:rPr>
          <w:rFonts w:cs="Calibri"/>
          <w:szCs w:val="20"/>
        </w:rPr>
      </w:pPr>
      <w:r w:rsidRPr="0087185D">
        <w:rPr>
          <w:rFonts w:cs="Calibri"/>
          <w:szCs w:val="20"/>
        </w:rPr>
        <w:t>Dokument ma na celu stworzenie w województwie śląskim efektywnego systemu transportu</w:t>
      </w:r>
      <w:r>
        <w:rPr>
          <w:rFonts w:cs="Calibri"/>
          <w:szCs w:val="20"/>
        </w:rPr>
        <w:t xml:space="preserve"> </w:t>
      </w:r>
      <w:r w:rsidRPr="0087185D">
        <w:rPr>
          <w:rFonts w:cs="Calibri"/>
          <w:szCs w:val="20"/>
        </w:rPr>
        <w:t>umożliwiającego sprawne przemieszczanie się mies</w:t>
      </w:r>
      <w:r>
        <w:rPr>
          <w:rFonts w:cs="Calibri"/>
          <w:szCs w:val="20"/>
        </w:rPr>
        <w:t xml:space="preserve">zkańców regionu przy zachowaniu </w:t>
      </w:r>
      <w:r w:rsidRPr="0087185D">
        <w:rPr>
          <w:rFonts w:cs="Calibri"/>
          <w:szCs w:val="20"/>
        </w:rPr>
        <w:t>wysokiej jakości usług.</w:t>
      </w:r>
    </w:p>
    <w:p w:rsidR="00DF18C9" w:rsidRPr="008C1118" w:rsidRDefault="00DF18C9" w:rsidP="008C1118">
      <w:pPr>
        <w:autoSpaceDE w:val="0"/>
        <w:autoSpaceDN w:val="0"/>
        <w:adjustRightInd w:val="0"/>
        <w:rPr>
          <w:rFonts w:ascii="Times New Roman" w:hAnsi="Times New Roman"/>
          <w:sz w:val="24"/>
          <w:szCs w:val="24"/>
        </w:rPr>
      </w:pPr>
    </w:p>
    <w:p w:rsidR="00DF18C9" w:rsidRDefault="00DF18C9" w:rsidP="009542AA">
      <w:pPr>
        <w:spacing w:after="200" w:line="276" w:lineRule="auto"/>
        <w:jc w:val="both"/>
        <w:rPr>
          <w:rFonts w:cs="Calibri"/>
          <w:b/>
          <w:u w:val="single"/>
        </w:rPr>
      </w:pPr>
      <w:r>
        <w:rPr>
          <w:rFonts w:cs="Calibri"/>
          <w:b/>
          <w:u w:val="single"/>
        </w:rPr>
        <w:t>Projekt planu transportowego województwa śląskiego 2015</w:t>
      </w:r>
    </w:p>
    <w:p w:rsidR="00DF18C9" w:rsidRDefault="00DF18C9" w:rsidP="009542AA">
      <w:pPr>
        <w:spacing w:after="200" w:line="276" w:lineRule="auto"/>
        <w:jc w:val="both"/>
        <w:rPr>
          <w:rFonts w:cs="Calibri"/>
        </w:rPr>
      </w:pPr>
      <w:r>
        <w:rPr>
          <w:rFonts w:cs="Calibri"/>
        </w:rPr>
        <w:tab/>
        <w:t>Główne założenia planu transportu w województwie oscylowały wokół:</w:t>
      </w:r>
    </w:p>
    <w:p w:rsidR="00DF18C9" w:rsidRDefault="00DF18C9" w:rsidP="00B278AC">
      <w:pPr>
        <w:pStyle w:val="ListParagraph"/>
        <w:numPr>
          <w:ilvl w:val="0"/>
          <w:numId w:val="45"/>
        </w:numPr>
      </w:pPr>
      <w:r>
        <w:t>określenia istniejącej sieci komunikacyjnej w województwie;</w:t>
      </w:r>
    </w:p>
    <w:p w:rsidR="00DF18C9" w:rsidRDefault="00DF18C9" w:rsidP="00B278AC">
      <w:pPr>
        <w:pStyle w:val="ListParagraph"/>
        <w:numPr>
          <w:ilvl w:val="0"/>
          <w:numId w:val="45"/>
        </w:numPr>
      </w:pPr>
      <w:r>
        <w:t>określenia istniejącej zasady organizacji rynku przewozów w województwie;</w:t>
      </w:r>
    </w:p>
    <w:p w:rsidR="00DF18C9" w:rsidRDefault="00DF18C9" w:rsidP="00B278AC">
      <w:pPr>
        <w:pStyle w:val="ListParagraph"/>
        <w:numPr>
          <w:ilvl w:val="0"/>
          <w:numId w:val="45"/>
        </w:numPr>
      </w:pPr>
      <w:r>
        <w:t>ocen potrzeb przewozowych w tym preferencji podróżnych dot.  wyboru środka transportu;</w:t>
      </w:r>
    </w:p>
    <w:p w:rsidR="00DF18C9" w:rsidRDefault="00DF18C9" w:rsidP="00B278AC">
      <w:pPr>
        <w:pStyle w:val="ListParagraph"/>
        <w:numPr>
          <w:ilvl w:val="0"/>
          <w:numId w:val="45"/>
        </w:numPr>
      </w:pPr>
      <w:r>
        <w:t>planowanej sieci komunikacyjnej;</w:t>
      </w:r>
    </w:p>
    <w:p w:rsidR="00DF18C9" w:rsidRDefault="00DF18C9" w:rsidP="00B278AC">
      <w:pPr>
        <w:pStyle w:val="ListParagraph"/>
        <w:numPr>
          <w:ilvl w:val="0"/>
          <w:numId w:val="45"/>
        </w:numPr>
      </w:pPr>
      <w:r>
        <w:t>planowanych zasad organizacji rynku przewozów w województwie;</w:t>
      </w:r>
    </w:p>
    <w:p w:rsidR="00DF18C9" w:rsidRDefault="00DF18C9" w:rsidP="00B278AC">
      <w:pPr>
        <w:pStyle w:val="ListParagraph"/>
        <w:numPr>
          <w:ilvl w:val="0"/>
          <w:numId w:val="45"/>
        </w:numPr>
      </w:pPr>
      <w:r>
        <w:t xml:space="preserve">kierunków rozwoju publicznego transportu zbiorowego w województwie wraz z ich wpływem na środowisko; </w:t>
      </w:r>
    </w:p>
    <w:p w:rsidR="00DF18C9" w:rsidRPr="009542AA" w:rsidRDefault="00DF18C9" w:rsidP="00033AC5">
      <w:pPr>
        <w:pStyle w:val="ListParagraph"/>
      </w:pPr>
    </w:p>
    <w:p w:rsidR="00DF18C9" w:rsidRPr="00F010F3" w:rsidRDefault="00DF18C9" w:rsidP="00F010F3">
      <w:pPr>
        <w:pStyle w:val="Heading3"/>
      </w:pPr>
      <w:bookmarkStart w:id="6" w:name="_Toc472084973"/>
      <w:r>
        <w:t>Diagnoza układu transportowego gminy Blachownia</w:t>
      </w:r>
      <w:bookmarkEnd w:id="6"/>
    </w:p>
    <w:p w:rsidR="00DF18C9" w:rsidRDefault="00DF18C9" w:rsidP="00F010F3">
      <w:pPr>
        <w:pStyle w:val="Heading4"/>
      </w:pPr>
      <w:bookmarkStart w:id="7" w:name="_Toc472084974"/>
      <w:bookmarkStart w:id="8" w:name="_Toc442953372"/>
      <w:r>
        <w:t>Ogólny opis gminy Blachownia</w:t>
      </w:r>
      <w:bookmarkEnd w:id="7"/>
    </w:p>
    <w:p w:rsidR="00DF18C9" w:rsidRDefault="00DF18C9" w:rsidP="002E2A32">
      <w:pPr>
        <w:spacing w:after="200" w:line="276" w:lineRule="auto"/>
        <w:jc w:val="both"/>
        <w:rPr>
          <w:rFonts w:cs="Calibri"/>
        </w:rPr>
      </w:pPr>
      <w:r w:rsidRPr="00CD1B9E">
        <w:rPr>
          <w:rFonts w:cs="Calibri"/>
        </w:rPr>
        <w:t>Gmina Blachownia położona jest w południowej części Wyżyny Woźnicko-Wieluńskiej w Obniżeniu Górnej Warty, nad rzeką Stradomką, w województwie śląskim, w zachodniej części powiatu częstochowskiego. Gmina Blachownia graniczy z gminą Ko</w:t>
      </w:r>
      <w:r>
        <w:rPr>
          <w:rFonts w:cs="Calibri"/>
        </w:rPr>
        <w:t>nopiska, Herby, Wręczyca Wielka</w:t>
      </w:r>
      <w:r w:rsidRPr="00CD1B9E">
        <w:rPr>
          <w:rFonts w:cs="Calibri"/>
        </w:rPr>
        <w:t xml:space="preserve"> oraz miastem na prawach powiatu </w:t>
      </w:r>
      <w:r>
        <w:rPr>
          <w:rFonts w:cs="Calibri"/>
        </w:rPr>
        <w:t>- Częstochową</w:t>
      </w:r>
      <w:r w:rsidRPr="00CD1B9E">
        <w:rPr>
          <w:rFonts w:cs="Calibri"/>
        </w:rPr>
        <w:t>.</w:t>
      </w:r>
    </w:p>
    <w:p w:rsidR="00DF18C9" w:rsidRDefault="00DF18C9" w:rsidP="00BE248C">
      <w:pPr>
        <w:spacing w:after="200" w:line="276" w:lineRule="auto"/>
        <w:jc w:val="both"/>
        <w:rPr>
          <w:rFonts w:cs="Calibri"/>
        </w:rPr>
      </w:pPr>
      <w:r>
        <w:rPr>
          <w:rFonts w:cs="Calibri"/>
        </w:rPr>
        <w:t xml:space="preserve">Gmina dzieli się na kilka wyraźnie różniących się między sobą obszarów: </w:t>
      </w:r>
    </w:p>
    <w:p w:rsidR="00DF18C9" w:rsidRDefault="00DF18C9" w:rsidP="009E2BFF">
      <w:pPr>
        <w:numPr>
          <w:ilvl w:val="0"/>
          <w:numId w:val="18"/>
        </w:numPr>
        <w:spacing w:after="200" w:line="276" w:lineRule="auto"/>
        <w:jc w:val="both"/>
        <w:rPr>
          <w:rFonts w:cs="Calibri"/>
        </w:rPr>
      </w:pPr>
      <w:r>
        <w:rPr>
          <w:rFonts w:cs="Calibri"/>
        </w:rPr>
        <w:t>miasto Blachownia – obszar zurbanizowany, ze zróżnicowaną zabudową;</w:t>
      </w:r>
    </w:p>
    <w:p w:rsidR="00DF18C9" w:rsidRDefault="00DF18C9" w:rsidP="009E2BFF">
      <w:pPr>
        <w:numPr>
          <w:ilvl w:val="0"/>
          <w:numId w:val="18"/>
        </w:numPr>
        <w:spacing w:after="200" w:line="276" w:lineRule="auto"/>
        <w:jc w:val="both"/>
        <w:rPr>
          <w:rFonts w:cs="Calibri"/>
        </w:rPr>
      </w:pPr>
      <w:r>
        <w:rPr>
          <w:rFonts w:cs="Calibri"/>
        </w:rPr>
        <w:t>lasy na zachodzie, północy i południu gminy, wchodzące w skład większych kompleksów leśnych o znaczeniu ponadregionalnym;</w:t>
      </w:r>
    </w:p>
    <w:p w:rsidR="00DF18C9" w:rsidRDefault="00DF18C9" w:rsidP="009E2BFF">
      <w:pPr>
        <w:numPr>
          <w:ilvl w:val="0"/>
          <w:numId w:val="18"/>
        </w:numPr>
        <w:spacing w:after="200" w:line="276" w:lineRule="auto"/>
        <w:jc w:val="both"/>
        <w:rPr>
          <w:rFonts w:cs="Calibri"/>
        </w:rPr>
      </w:pPr>
      <w:r>
        <w:rPr>
          <w:rFonts w:cs="Calibri"/>
        </w:rPr>
        <w:t>pradolina rzeki Gorzelanki oraz tereny uprawne w północnym fragmencie gminy;</w:t>
      </w:r>
    </w:p>
    <w:p w:rsidR="00DF18C9" w:rsidRDefault="00DF18C9" w:rsidP="009E2BFF">
      <w:pPr>
        <w:numPr>
          <w:ilvl w:val="0"/>
          <w:numId w:val="18"/>
        </w:numPr>
        <w:spacing w:after="200" w:line="276" w:lineRule="auto"/>
        <w:jc w:val="both"/>
        <w:rPr>
          <w:rFonts w:cs="Calibri"/>
        </w:rPr>
      </w:pPr>
      <w:r>
        <w:rPr>
          <w:rFonts w:cs="Calibri"/>
        </w:rPr>
        <w:t>część z rozwiniętą infrastrukturą drogową i kolejową – od Blachowni na wschód w kierunku Częstochowy.</w:t>
      </w:r>
    </w:p>
    <w:p w:rsidR="00DF18C9" w:rsidRDefault="00DF18C9" w:rsidP="00BE248C">
      <w:pPr>
        <w:spacing w:after="200" w:line="276" w:lineRule="auto"/>
        <w:jc w:val="both"/>
        <w:rPr>
          <w:rFonts w:cs="Calibri"/>
        </w:rPr>
      </w:pPr>
      <w:r>
        <w:rPr>
          <w:rFonts w:cs="Calibri"/>
        </w:rPr>
        <w:t>Na terenie gminy Blachownia znajduje się fragment Parku Krajobrazowego Lasy nad Górną Liswartą, obejmujący zwarty kompleks leśny położony na zachód od Częstochowy, na zachodnim skraju Wyżyny Śląsko-Krakowskiej. Obszar Parku obejmuje dolinę Liswarty, porośniętą głównie lasami; cenne zespoły leśne to głównie grądy niskie – jesionowe i olchowe, oraz świetlista dąbrowa ze stanowiskami roślin ciepłolubnych. Na terenie Parku znajduje się wiele unikalnych gatunków roślin – w tym rzadko występujące rośliny górskie – oraz siedliska bardzo cennych gatunków ptaków.</w:t>
      </w:r>
    </w:p>
    <w:p w:rsidR="00DF18C9" w:rsidRDefault="00DF18C9" w:rsidP="00BE248C">
      <w:pPr>
        <w:spacing w:after="200" w:line="276" w:lineRule="auto"/>
        <w:jc w:val="both"/>
        <w:rPr>
          <w:rFonts w:cs="Calibri"/>
        </w:rPr>
      </w:pPr>
      <w:r>
        <w:rPr>
          <w:rFonts w:cs="Calibri"/>
        </w:rPr>
        <w:t>Struktura funkcjonalna obszaru gminy przedstawia się następująco:</w:t>
      </w:r>
    </w:p>
    <w:p w:rsidR="00DF18C9" w:rsidRDefault="00DF18C9" w:rsidP="009E2BFF">
      <w:pPr>
        <w:numPr>
          <w:ilvl w:val="0"/>
          <w:numId w:val="19"/>
        </w:numPr>
        <w:spacing w:after="200" w:line="276" w:lineRule="auto"/>
        <w:jc w:val="both"/>
        <w:rPr>
          <w:rFonts w:cs="Calibri"/>
        </w:rPr>
      </w:pPr>
      <w:r>
        <w:rPr>
          <w:rFonts w:cs="Calibri"/>
        </w:rPr>
        <w:t>użytki rolne – 36,2%;</w:t>
      </w:r>
    </w:p>
    <w:p w:rsidR="00DF18C9" w:rsidRDefault="00DF18C9" w:rsidP="009E2BFF">
      <w:pPr>
        <w:numPr>
          <w:ilvl w:val="0"/>
          <w:numId w:val="19"/>
        </w:numPr>
        <w:spacing w:after="200" w:line="276" w:lineRule="auto"/>
        <w:jc w:val="both"/>
        <w:rPr>
          <w:rFonts w:cs="Calibri"/>
        </w:rPr>
      </w:pPr>
      <w:r>
        <w:rPr>
          <w:rFonts w:cs="Calibri"/>
        </w:rPr>
        <w:t>lasy – 57,4%;</w:t>
      </w:r>
    </w:p>
    <w:p w:rsidR="00DF18C9" w:rsidRDefault="00DF18C9" w:rsidP="009E2BFF">
      <w:pPr>
        <w:numPr>
          <w:ilvl w:val="0"/>
          <w:numId w:val="19"/>
        </w:numPr>
        <w:spacing w:after="200" w:line="276" w:lineRule="auto"/>
        <w:jc w:val="both"/>
        <w:rPr>
          <w:rFonts w:cs="Calibri"/>
        </w:rPr>
      </w:pPr>
      <w:r>
        <w:rPr>
          <w:rFonts w:cs="Calibri"/>
        </w:rPr>
        <w:t>tereny zurbanizowane – 3,8%;</w:t>
      </w:r>
    </w:p>
    <w:p w:rsidR="00DF18C9" w:rsidRDefault="00DF18C9" w:rsidP="009E2BFF">
      <w:pPr>
        <w:numPr>
          <w:ilvl w:val="0"/>
          <w:numId w:val="19"/>
        </w:numPr>
        <w:spacing w:after="200" w:line="276" w:lineRule="auto"/>
        <w:jc w:val="both"/>
        <w:rPr>
          <w:rFonts w:cs="Calibri"/>
        </w:rPr>
      </w:pPr>
      <w:r>
        <w:rPr>
          <w:rFonts w:cs="Calibri"/>
        </w:rPr>
        <w:t>wody powierzchniowe – 0,9%;</w:t>
      </w:r>
    </w:p>
    <w:p w:rsidR="00DF18C9" w:rsidRDefault="00DF18C9" w:rsidP="009E2BFF">
      <w:pPr>
        <w:numPr>
          <w:ilvl w:val="0"/>
          <w:numId w:val="19"/>
        </w:numPr>
        <w:spacing w:after="200" w:line="276" w:lineRule="auto"/>
        <w:jc w:val="both"/>
        <w:rPr>
          <w:rFonts w:cs="Calibri"/>
        </w:rPr>
      </w:pPr>
      <w:r>
        <w:rPr>
          <w:rFonts w:cs="Calibri"/>
        </w:rPr>
        <w:t>nieużytki – 1,3%;</w:t>
      </w:r>
    </w:p>
    <w:p w:rsidR="00DF18C9" w:rsidRPr="00CD1B9E" w:rsidRDefault="00DF18C9" w:rsidP="009E2BFF">
      <w:pPr>
        <w:numPr>
          <w:ilvl w:val="0"/>
          <w:numId w:val="19"/>
        </w:numPr>
        <w:spacing w:after="200" w:line="276" w:lineRule="auto"/>
        <w:jc w:val="both"/>
        <w:rPr>
          <w:rFonts w:cs="Calibri"/>
        </w:rPr>
      </w:pPr>
      <w:r>
        <w:rPr>
          <w:rFonts w:cs="Calibri"/>
        </w:rPr>
        <w:t>tereny różne – 0,4%.</w:t>
      </w:r>
    </w:p>
    <w:p w:rsidR="00DF18C9" w:rsidRPr="006478BC" w:rsidRDefault="00DF18C9" w:rsidP="002E2A32">
      <w:pPr>
        <w:spacing w:after="200" w:line="276" w:lineRule="auto"/>
        <w:jc w:val="both"/>
        <w:rPr>
          <w:rFonts w:cs="Calibri"/>
          <w:highlight w:val="yellow"/>
        </w:rPr>
      </w:pPr>
      <w:r w:rsidRPr="00CD1B9E">
        <w:rPr>
          <w:rFonts w:cs="Calibri"/>
        </w:rPr>
        <w:t>Gmi</w:t>
      </w:r>
      <w:r>
        <w:rPr>
          <w:rFonts w:cs="Calibri"/>
        </w:rPr>
        <w:t>nę przecina droga krajowa nr 46</w:t>
      </w:r>
      <w:r w:rsidRPr="00CD1B9E">
        <w:rPr>
          <w:rFonts w:cs="Calibri"/>
        </w:rPr>
        <w:t xml:space="preserve"> łącząca Częstochowę z Opolem. Podstawowy układ transportowy gminy stanowią drogi gminne i powiatowe. Przez gminę przebiega również droga wojewódzka nr 492, łącząca miasto Blachownia z miejscowością Ważne Młyny, oraz droga wojewódzka nr 904, łącząca Blachownię ze wsią Kolonia Poczes</w:t>
      </w:r>
      <w:r>
        <w:rPr>
          <w:rFonts w:cs="Calibri"/>
        </w:rPr>
        <w:t>na. Odległość od siedziby gminy</w:t>
      </w:r>
      <w:r w:rsidRPr="00CD1B9E">
        <w:rPr>
          <w:rFonts w:cs="Calibri"/>
        </w:rPr>
        <w:t xml:space="preserve"> miasta Blachownia, do najbliższego, dużego miasta – Częstochowy – wynosi 17 km. Przez gminę przebiega szlak kolejowy, jednakże w związku z decyzją o zburzeniu stacji kolejowej w Blachowni, publiczny transport kolejowy nie będzie alternatywą dla drogowego transportu osobowego. Ponadto, </w:t>
      </w:r>
      <w:r>
        <w:rPr>
          <w:rFonts w:cs="Calibri"/>
        </w:rPr>
        <w:t xml:space="preserve">na terenie gminy </w:t>
      </w:r>
      <w:r w:rsidRPr="00CD1B9E">
        <w:rPr>
          <w:rFonts w:cs="Calibri"/>
        </w:rPr>
        <w:t xml:space="preserve">planowana jest budowa </w:t>
      </w:r>
      <w:r>
        <w:rPr>
          <w:rFonts w:cs="Calibri"/>
        </w:rPr>
        <w:t>kolejnego odcinka autostrady A1</w:t>
      </w:r>
      <w:r w:rsidRPr="00CD1B9E">
        <w:rPr>
          <w:rFonts w:cs="Calibri"/>
        </w:rPr>
        <w:t xml:space="preserve"> łączącego Częstochowę </w:t>
      </w:r>
      <w:r>
        <w:rPr>
          <w:rFonts w:cs="Calibri"/>
        </w:rPr>
        <w:br/>
      </w:r>
      <w:r w:rsidRPr="00CD1B9E">
        <w:rPr>
          <w:rFonts w:cs="Calibri"/>
        </w:rPr>
        <w:t>z Pyrzowicami.</w:t>
      </w:r>
    </w:p>
    <w:p w:rsidR="00DF18C9" w:rsidRPr="00A75854" w:rsidRDefault="00DF18C9" w:rsidP="00A75854">
      <w:pPr>
        <w:spacing w:after="200" w:line="276" w:lineRule="auto"/>
        <w:jc w:val="both"/>
        <w:rPr>
          <w:rFonts w:cs="Calibri"/>
        </w:rPr>
      </w:pPr>
      <w:r w:rsidRPr="00A75854">
        <w:rPr>
          <w:rFonts w:cs="Calibri"/>
        </w:rPr>
        <w:t xml:space="preserve">Gmina </w:t>
      </w:r>
      <w:r>
        <w:rPr>
          <w:rFonts w:cs="Calibri"/>
        </w:rPr>
        <w:t>Blachownia</w:t>
      </w:r>
      <w:r w:rsidRPr="00A75854">
        <w:rPr>
          <w:rFonts w:cs="Calibri"/>
        </w:rPr>
        <w:t xml:space="preserve"> gran</w:t>
      </w:r>
      <w:r>
        <w:rPr>
          <w:rFonts w:cs="Calibri"/>
        </w:rPr>
        <w:t>iczy</w:t>
      </w:r>
      <w:r w:rsidRPr="00A75854">
        <w:rPr>
          <w:rFonts w:cs="Calibri"/>
        </w:rPr>
        <w:t>:</w:t>
      </w:r>
    </w:p>
    <w:p w:rsidR="00DF18C9" w:rsidRPr="00A75854" w:rsidRDefault="00DF18C9" w:rsidP="009E2BFF">
      <w:pPr>
        <w:pStyle w:val="ListParagraph"/>
        <w:numPr>
          <w:ilvl w:val="0"/>
          <w:numId w:val="7"/>
        </w:numPr>
      </w:pPr>
      <w:r w:rsidRPr="00A75854">
        <w:t xml:space="preserve">od północy </w:t>
      </w:r>
      <w:r>
        <w:t xml:space="preserve"> – </w:t>
      </w:r>
      <w:r w:rsidRPr="00A75854">
        <w:t>z</w:t>
      </w:r>
      <w:r>
        <w:t xml:space="preserve"> powiatem kłobuckim</w:t>
      </w:r>
      <w:r w:rsidRPr="00A75854">
        <w:t xml:space="preserve"> </w:t>
      </w:r>
      <w:r>
        <w:t>(</w:t>
      </w:r>
      <w:r w:rsidRPr="00A75854">
        <w:t>g</w:t>
      </w:r>
      <w:r>
        <w:t>mina</w:t>
      </w:r>
      <w:r w:rsidRPr="00A75854">
        <w:t xml:space="preserve"> </w:t>
      </w:r>
      <w:r>
        <w:t>Wręczyca Wielka)</w:t>
      </w:r>
      <w:r w:rsidRPr="00A75854">
        <w:t>;</w:t>
      </w:r>
    </w:p>
    <w:p w:rsidR="00DF18C9" w:rsidRDefault="00DF18C9" w:rsidP="009E2BFF">
      <w:pPr>
        <w:pStyle w:val="ListParagraph"/>
        <w:numPr>
          <w:ilvl w:val="0"/>
          <w:numId w:val="7"/>
        </w:numPr>
      </w:pPr>
      <w:r w:rsidRPr="00A75854">
        <w:t>od wscho</w:t>
      </w:r>
      <w:r>
        <w:t>du – z miastem Częstochowa</w:t>
      </w:r>
      <w:r w:rsidRPr="00A75854">
        <w:t>;</w:t>
      </w:r>
    </w:p>
    <w:p w:rsidR="00DF18C9" w:rsidRPr="00A75854" w:rsidRDefault="00DF18C9" w:rsidP="009E2BFF">
      <w:pPr>
        <w:pStyle w:val="ListParagraph"/>
        <w:numPr>
          <w:ilvl w:val="0"/>
          <w:numId w:val="7"/>
        </w:numPr>
      </w:pPr>
      <w:r>
        <w:t>od południowego wschodu – z gminą Konopiska</w:t>
      </w:r>
    </w:p>
    <w:p w:rsidR="00DF18C9" w:rsidRDefault="00DF18C9" w:rsidP="009E2BFF">
      <w:pPr>
        <w:pStyle w:val="ListParagraph"/>
        <w:numPr>
          <w:ilvl w:val="0"/>
          <w:numId w:val="7"/>
        </w:numPr>
      </w:pPr>
      <w:r w:rsidRPr="00A75854">
        <w:t xml:space="preserve">od </w:t>
      </w:r>
      <w:r>
        <w:t>zachodu</w:t>
      </w:r>
      <w:r w:rsidRPr="00A75854">
        <w:t xml:space="preserve"> </w:t>
      </w:r>
      <w:r>
        <w:t>– z powiate</w:t>
      </w:r>
      <w:r w:rsidRPr="00A75854">
        <w:t xml:space="preserve">m </w:t>
      </w:r>
      <w:r>
        <w:t>lublinieckim (gmina Herby)</w:t>
      </w:r>
      <w:r w:rsidRPr="00A75854">
        <w:t>.</w:t>
      </w:r>
    </w:p>
    <w:p w:rsidR="00DF18C9" w:rsidRPr="00CD1B9E" w:rsidRDefault="00DF18C9" w:rsidP="00F010F3">
      <w:pPr>
        <w:pStyle w:val="Caption"/>
        <w:ind w:left="360"/>
        <w:jc w:val="both"/>
      </w:pPr>
    </w:p>
    <w:p w:rsidR="00DF18C9" w:rsidRDefault="00DF18C9" w:rsidP="00D83391">
      <w:pPr>
        <w:pStyle w:val="Caption"/>
        <w:jc w:val="both"/>
      </w:pPr>
      <w:r>
        <w:t xml:space="preserve">Rysunek </w:t>
      </w:r>
      <w:fldSimple w:instr=" SEQ Rysunek \* ARABIC ">
        <w:r>
          <w:rPr>
            <w:noProof/>
          </w:rPr>
          <w:t>1</w:t>
        </w:r>
      </w:fldSimple>
      <w:r>
        <w:t xml:space="preserve">. </w:t>
      </w:r>
      <w:r w:rsidRPr="008061D9">
        <w:t>Lokalizacja Blachowni na tle województwa śląskiego</w:t>
      </w:r>
    </w:p>
    <w:p w:rsidR="00DF18C9" w:rsidRPr="00CD1B9E" w:rsidRDefault="00DF18C9" w:rsidP="00F010F3">
      <w:pPr>
        <w:spacing w:after="200" w:line="276" w:lineRule="auto"/>
        <w:ind w:left="360"/>
        <w:jc w:val="both"/>
        <w:rPr>
          <w:rFonts w:cs="Calibri"/>
        </w:rPr>
      </w:pPr>
      <w:r w:rsidRPr="0072398A">
        <w:rPr>
          <w:rFonts w:cs="Calibri"/>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6" o:spid="_x0000_i1027" type="#_x0000_t75" style="width:3in;height:305.25pt;visibility:visible">
            <v:imagedata r:id="rId7" o:title=""/>
          </v:shape>
        </w:pict>
      </w:r>
    </w:p>
    <w:p w:rsidR="00DF18C9" w:rsidRPr="00D83391" w:rsidRDefault="00DF18C9" w:rsidP="00D83391">
      <w:pPr>
        <w:spacing w:after="200"/>
        <w:ind w:left="360"/>
        <w:jc w:val="both"/>
        <w:rPr>
          <w:rFonts w:cs="Calibri"/>
          <w:i/>
          <w:sz w:val="18"/>
          <w:szCs w:val="18"/>
        </w:rPr>
      </w:pPr>
      <w:r>
        <w:rPr>
          <w:rFonts w:cs="Calibri"/>
          <w:i/>
          <w:sz w:val="18"/>
          <w:szCs w:val="18"/>
        </w:rPr>
        <w:t>Źródło: www.bip.slaskie.pl</w:t>
      </w:r>
    </w:p>
    <w:p w:rsidR="00DF18C9" w:rsidRDefault="00DF18C9" w:rsidP="00D83391">
      <w:pPr>
        <w:pStyle w:val="Caption"/>
        <w:jc w:val="both"/>
      </w:pPr>
      <w:r>
        <w:t xml:space="preserve">Rysunek </w:t>
      </w:r>
      <w:fldSimple w:instr=" SEQ Rysunek \* ARABIC ">
        <w:r>
          <w:rPr>
            <w:noProof/>
          </w:rPr>
          <w:t>2</w:t>
        </w:r>
      </w:fldSimple>
      <w:r>
        <w:t xml:space="preserve">. </w:t>
      </w:r>
      <w:r w:rsidRPr="00B37000">
        <w:t>Lokalizacja gminy Blachownia na tle północnej części województwa śląskiego</w:t>
      </w:r>
    </w:p>
    <w:p w:rsidR="00DF18C9" w:rsidRPr="00A75854" w:rsidRDefault="00DF18C9" w:rsidP="00F010F3">
      <w:pPr>
        <w:spacing w:after="200" w:line="276" w:lineRule="auto"/>
        <w:jc w:val="both"/>
        <w:rPr>
          <w:rFonts w:cs="Calibri"/>
        </w:rPr>
      </w:pPr>
      <w:r w:rsidRPr="0072398A">
        <w:rPr>
          <w:rFonts w:cs="Calibri"/>
          <w:noProof/>
          <w:lang w:eastAsia="pl-PL"/>
        </w:rPr>
        <w:pict>
          <v:shape id="Obraz 7" o:spid="_x0000_i1028" type="#_x0000_t75" style="width:240.75pt;height:240.75pt;visibility:visible">
            <v:imagedata r:id="rId8" o:title=""/>
          </v:shape>
        </w:pict>
      </w:r>
    </w:p>
    <w:p w:rsidR="00DF18C9" w:rsidRPr="00D83391" w:rsidRDefault="00DF18C9" w:rsidP="00D83391">
      <w:pPr>
        <w:pStyle w:val="rdo"/>
        <w:tabs>
          <w:tab w:val="left" w:pos="3410"/>
        </w:tabs>
        <w:rPr>
          <w:noProof/>
          <w:lang w:eastAsia="pl-PL"/>
        </w:rPr>
      </w:pPr>
      <w:r w:rsidRPr="00A75854">
        <w:rPr>
          <w:noProof/>
          <w:lang w:eastAsia="pl-PL"/>
        </w:rPr>
        <w:t>Źródło: www.openstreetmap.org</w:t>
      </w:r>
      <w:r w:rsidRPr="00A75854">
        <w:rPr>
          <w:noProof/>
          <w:lang w:eastAsia="pl-PL"/>
        </w:rPr>
        <w:tab/>
      </w:r>
    </w:p>
    <w:p w:rsidR="00DF18C9" w:rsidRDefault="00DF18C9" w:rsidP="00D83391">
      <w:pPr>
        <w:pStyle w:val="Caption"/>
        <w:jc w:val="both"/>
      </w:pPr>
      <w:r>
        <w:t xml:space="preserve">Rysunek </w:t>
      </w:r>
      <w:fldSimple w:instr=" SEQ Rysunek \* ARABIC ">
        <w:r>
          <w:rPr>
            <w:noProof/>
          </w:rPr>
          <w:t>3</w:t>
        </w:r>
      </w:fldSimple>
      <w:r>
        <w:t xml:space="preserve">. </w:t>
      </w:r>
      <w:r w:rsidRPr="005879A3">
        <w:t>Lokalizacja gminy Blachownia na tle powiatu częstochowskiego</w:t>
      </w:r>
    </w:p>
    <w:p w:rsidR="00DF18C9" w:rsidRPr="006478BC" w:rsidRDefault="00DF18C9" w:rsidP="00F010F3">
      <w:pPr>
        <w:spacing w:after="200" w:line="276" w:lineRule="auto"/>
        <w:jc w:val="both"/>
        <w:rPr>
          <w:rFonts w:cs="Calibri"/>
          <w:highlight w:val="yellow"/>
        </w:rPr>
      </w:pPr>
      <w:r w:rsidRPr="0072398A">
        <w:rPr>
          <w:rFonts w:cs="Calibri"/>
          <w:noProof/>
          <w:lang w:eastAsia="pl-PL"/>
        </w:rPr>
        <w:pict>
          <v:shape id="Obraz 8" o:spid="_x0000_i1029" type="#_x0000_t75" style="width:327.75pt;height:204pt;visibility:visible">
            <v:imagedata r:id="rId9" o:title=""/>
          </v:shape>
        </w:pict>
      </w:r>
    </w:p>
    <w:p w:rsidR="00DF18C9" w:rsidRPr="00A75854" w:rsidRDefault="00DF18C9" w:rsidP="00D83391">
      <w:pPr>
        <w:pStyle w:val="rdo"/>
        <w:rPr>
          <w:noProof/>
          <w:lang w:eastAsia="pl-PL"/>
        </w:rPr>
      </w:pPr>
      <w:r w:rsidRPr="00CD1B9E">
        <w:rPr>
          <w:noProof/>
          <w:lang w:eastAsia="pl-PL"/>
        </w:rPr>
        <w:t xml:space="preserve">Źródło: GUS, </w:t>
      </w:r>
      <w:hyperlink r:id="rId10" w:history="1">
        <w:r w:rsidRPr="00726590">
          <w:rPr>
            <w:rStyle w:val="Hyperlink"/>
            <w:rFonts w:cs="Calibri"/>
            <w:noProof/>
            <w:lang w:eastAsia="pl-PL"/>
          </w:rPr>
          <w:t>http://katowice.stat.gov.pl/</w:t>
        </w:r>
      </w:hyperlink>
    </w:p>
    <w:p w:rsidR="00DF18C9" w:rsidRDefault="00DF18C9" w:rsidP="00D83391">
      <w:pPr>
        <w:pStyle w:val="Caption"/>
        <w:jc w:val="both"/>
      </w:pPr>
      <w:r>
        <w:t xml:space="preserve">Rysunek </w:t>
      </w:r>
      <w:fldSimple w:instr=" SEQ Rysunek \* ARABIC ">
        <w:r>
          <w:rPr>
            <w:noProof/>
          </w:rPr>
          <w:t>4</w:t>
        </w:r>
      </w:fldSimple>
      <w:r>
        <w:t xml:space="preserve">. </w:t>
      </w:r>
      <w:r w:rsidRPr="00723AF9">
        <w:t>Gmina Blachownia na tle miejscowości powiatu częstochowskiego</w:t>
      </w:r>
    </w:p>
    <w:p w:rsidR="00DF18C9" w:rsidRPr="00A75854" w:rsidRDefault="00DF18C9" w:rsidP="002479A1">
      <w:pPr>
        <w:spacing w:after="200" w:line="276" w:lineRule="auto"/>
        <w:jc w:val="both"/>
        <w:rPr>
          <w:rFonts w:cs="Calibri"/>
          <w:i/>
          <w:sz w:val="18"/>
          <w:szCs w:val="18"/>
        </w:rPr>
      </w:pPr>
      <w:r w:rsidRPr="0072398A">
        <w:rPr>
          <w:rFonts w:cs="Calibri"/>
          <w:noProof/>
          <w:lang w:eastAsia="pl-PL"/>
        </w:rPr>
        <w:pict>
          <v:shape id="Obraz 10" o:spid="_x0000_i1030" type="#_x0000_t75" style="width:377.25pt;height:228pt;visibility:visible">
            <v:imagedata r:id="rId11" o:title=""/>
          </v:shape>
        </w:pict>
      </w:r>
    </w:p>
    <w:p w:rsidR="00DF18C9" w:rsidRPr="00A75854" w:rsidRDefault="00DF18C9" w:rsidP="006C387B">
      <w:pPr>
        <w:pStyle w:val="rdo"/>
      </w:pPr>
      <w:r>
        <w:t>Źródło: www.openstreetmap.org</w:t>
      </w:r>
    </w:p>
    <w:p w:rsidR="00DF18C9" w:rsidRDefault="00DF18C9" w:rsidP="00BE248C">
      <w:pPr>
        <w:spacing w:after="200" w:line="276" w:lineRule="auto"/>
        <w:jc w:val="both"/>
        <w:rPr>
          <w:rFonts w:cs="Calibri"/>
        </w:rPr>
      </w:pPr>
      <w:r>
        <w:rPr>
          <w:rFonts w:cs="Calibri"/>
        </w:rPr>
        <w:t xml:space="preserve">Na terenie gminy Blachownia nie funkcjonują obecnie znaczące zakłady przemysłowe mogące być głównym źródłem emisji zanieczyszczeń do powietrza. </w:t>
      </w:r>
      <w:r w:rsidRPr="00A3507F">
        <w:rPr>
          <w:rFonts w:cs="Calibri"/>
        </w:rPr>
        <w:t xml:space="preserve">O jakości powietrza na terenie gminy decydują </w:t>
      </w:r>
      <w:r>
        <w:rPr>
          <w:rFonts w:cs="Calibri"/>
        </w:rPr>
        <w:t xml:space="preserve">więc </w:t>
      </w:r>
      <w:r w:rsidRPr="00A3507F">
        <w:rPr>
          <w:rFonts w:cs="Calibri"/>
        </w:rPr>
        <w:t xml:space="preserve">głównie: emisja napływająca z sąsiednich gmin, </w:t>
      </w:r>
      <w:r>
        <w:rPr>
          <w:rFonts w:cs="Calibri"/>
        </w:rPr>
        <w:t xml:space="preserve">emisja z transportu oraz niska emisja </w:t>
      </w:r>
      <w:r>
        <w:rPr>
          <w:rFonts w:cs="Calibri"/>
        </w:rPr>
        <w:br/>
        <w:t>z budynków mieszkalnych (głównie domy jednorodzinne).</w:t>
      </w:r>
    </w:p>
    <w:p w:rsidR="00DF18C9" w:rsidRDefault="00DF18C9" w:rsidP="00BE248C">
      <w:pPr>
        <w:spacing w:after="200" w:line="276" w:lineRule="auto"/>
        <w:jc w:val="both"/>
        <w:rPr>
          <w:rFonts w:cs="Calibri"/>
        </w:rPr>
      </w:pPr>
      <w:r>
        <w:rPr>
          <w:rFonts w:cs="Calibri"/>
        </w:rPr>
        <w:t xml:space="preserve">Na terenie gminy nie działają stacje monitorowania jakości powietrza. Niemniej jednak, na podstawie badań przeprowadzonych przez stacje monitoringu powietrza w Lublińcu i Myszkowie, określono obszary występowania przekroczenia w strefie lubliniecko - częstochowskiej. Jak wynika z badań, na terenie gminy Blachownia występowało w 2009 r. przekroczenie stężeń pyłu zawieszonego PM10 – stężenie średnioroczne wynosiło 53,61 </w:t>
      </w:r>
      <w:r w:rsidRPr="00BE569A">
        <w:rPr>
          <w:rFonts w:cs="Calibri"/>
        </w:rPr>
        <w:t>µg/m</w:t>
      </w:r>
      <w:r w:rsidRPr="00BE569A">
        <w:rPr>
          <w:rFonts w:cs="Calibri"/>
          <w:vertAlign w:val="superscript"/>
        </w:rPr>
        <w:t>3</w:t>
      </w:r>
      <w:r w:rsidRPr="00BE569A">
        <w:rPr>
          <w:rFonts w:cs="Calibri"/>
        </w:rPr>
        <w:t xml:space="preserve"> </w:t>
      </w:r>
      <w:r>
        <w:rPr>
          <w:rFonts w:cs="Calibri"/>
        </w:rPr>
        <w:t>na obszarze 6,09 km</w:t>
      </w:r>
      <w:r>
        <w:rPr>
          <w:rFonts w:cs="Calibri"/>
          <w:vertAlign w:val="superscript"/>
        </w:rPr>
        <w:t>2</w:t>
      </w:r>
      <w:r>
        <w:rPr>
          <w:rFonts w:cs="Calibri"/>
        </w:rPr>
        <w:t xml:space="preserve">, zanotowano również przekroczenie stężenia 24-godzinnego – wartość wynosiła 100,8 </w:t>
      </w:r>
      <w:r w:rsidRPr="00BE569A">
        <w:rPr>
          <w:rFonts w:cs="Calibri"/>
        </w:rPr>
        <w:t>µg/m</w:t>
      </w:r>
      <w:r w:rsidRPr="00BE569A">
        <w:rPr>
          <w:rFonts w:cs="Calibri"/>
          <w:vertAlign w:val="superscript"/>
        </w:rPr>
        <w:t>3</w:t>
      </w:r>
      <w:r w:rsidRPr="00BE569A">
        <w:rPr>
          <w:rFonts w:cs="Calibri"/>
        </w:rPr>
        <w:t xml:space="preserve"> </w:t>
      </w:r>
      <w:r>
        <w:rPr>
          <w:rFonts w:cs="Calibri"/>
        </w:rPr>
        <w:t>dla obszaru 43,93 km</w:t>
      </w:r>
      <w:r>
        <w:rPr>
          <w:rFonts w:cs="Calibri"/>
          <w:vertAlign w:val="superscript"/>
        </w:rPr>
        <w:t>2</w:t>
      </w:r>
      <w:r>
        <w:rPr>
          <w:rFonts w:cs="Calibri"/>
        </w:rPr>
        <w:t xml:space="preserve">. Konieczne wydaje się zatem podejmowanie działań na rzecz poprawy czystości powietrza. </w:t>
      </w:r>
      <w:r>
        <w:rPr>
          <w:rFonts w:cs="Calibri"/>
        </w:rPr>
        <w:br/>
        <w:t>W Programie Ochrony Powietrza proponuje się wykonanie Programu Ograniczenia Niskiej Emisji dla gminy Blachownia, oraz podjęcie – na podstawie tego dokumentu – takich działań jak: termomodernizacja, zmiana sposobu ogrzewania poprzez podłączenie do sieci cieplnej lub wymianę źródeł ciepła na niskoemisyjne.</w:t>
      </w:r>
    </w:p>
    <w:p w:rsidR="00DF18C9" w:rsidRPr="001E2B99" w:rsidRDefault="00DF18C9" w:rsidP="00BE248C">
      <w:pPr>
        <w:spacing w:after="200" w:line="276" w:lineRule="auto"/>
        <w:jc w:val="both"/>
        <w:rPr>
          <w:rFonts w:cs="Calibri"/>
        </w:rPr>
      </w:pPr>
      <w:r w:rsidRPr="001E2B99">
        <w:rPr>
          <w:rFonts w:cs="Calibri"/>
        </w:rPr>
        <w:t xml:space="preserve">Jednym z trzech czynników wpływających w największym stopniu na jakość powietrza w gminie Blachownia, obok komunikacji drogowej i działalności usługowo-przemysłowej, są gospodarstwa domowe i tzw. niska emisja. Wzrost liczby ludności oraz zwiększenie ilości budynków mieszkalnych </w:t>
      </w:r>
      <w:r>
        <w:rPr>
          <w:rFonts w:cs="Calibri"/>
        </w:rPr>
        <w:br/>
      </w:r>
      <w:r w:rsidRPr="001E2B99">
        <w:rPr>
          <w:rFonts w:cs="Calibri"/>
        </w:rPr>
        <w:t xml:space="preserve">w kontekście ostatniego z wymienionych czynników ma znaczenie kluczowe. Nie należy jednak zapominać, że nowo powstałe budynki w większości są mniej energochłonne, gdyż prace termomodernizacyjne odbywają się już na etapie ich budowy. </w:t>
      </w:r>
    </w:p>
    <w:p w:rsidR="00DF18C9" w:rsidRPr="001E2B99" w:rsidRDefault="00DF18C9" w:rsidP="00BE248C">
      <w:pPr>
        <w:spacing w:after="200" w:line="276" w:lineRule="auto"/>
        <w:jc w:val="both"/>
        <w:rPr>
          <w:rFonts w:cs="Calibri"/>
        </w:rPr>
      </w:pPr>
      <w:r w:rsidRPr="001E2B99">
        <w:rPr>
          <w:rFonts w:cs="Calibri"/>
        </w:rPr>
        <w:t>Wzrost liczby mieszkańców wiąże się również ze wzrostem zużycia energii, wody, większą ilością samochodów, wytworzonych odpadów komunalnych, ścieków, a także z większym zapotrzebowaniem na wszelkie wytwory sektora przemysłowego i budowniczego, rolnictwa i usług. To wpływa natomiast na wzrost emisji zanieczyszczeń do atmosfery.</w:t>
      </w:r>
    </w:p>
    <w:p w:rsidR="00DF18C9" w:rsidRDefault="00DF18C9" w:rsidP="00BE248C">
      <w:pPr>
        <w:spacing w:after="200" w:line="276" w:lineRule="auto"/>
        <w:jc w:val="both"/>
        <w:rPr>
          <w:rFonts w:cs="Calibri"/>
        </w:rPr>
      </w:pPr>
      <w:r w:rsidRPr="001E2B99">
        <w:rPr>
          <w:rFonts w:cs="Calibri"/>
        </w:rPr>
        <w:t>Gmina Blachownia zajmuje powierzchnię 67,21 km². Liczba ludności gminy w 2014 r. wyniosła 13 214 osób. Od 2010 r. zanotowano w tej kwestii systematyczny spadek (ubytek o 141 osób w stosunku do 2010 r.).</w:t>
      </w:r>
    </w:p>
    <w:p w:rsidR="00DF18C9" w:rsidRPr="001E2B99" w:rsidRDefault="00DF18C9" w:rsidP="00BE248C">
      <w:pPr>
        <w:pStyle w:val="Caption"/>
        <w:jc w:val="both"/>
      </w:pPr>
      <w:bookmarkStart w:id="9" w:name="_Toc469559584"/>
      <w:r w:rsidRPr="001E2B99">
        <w:t xml:space="preserve">Rysunek </w:t>
      </w:r>
      <w:fldSimple w:instr=" SEQ Rysunek \* ARABIC ">
        <w:r>
          <w:rPr>
            <w:noProof/>
          </w:rPr>
          <w:t>5</w:t>
        </w:r>
      </w:fldSimple>
      <w:r w:rsidRPr="001E2B99">
        <w:t>. Liczba ludności w gminie Blachownia w latach 1995–2014</w:t>
      </w:r>
      <w:bookmarkEnd w:id="9"/>
    </w:p>
    <w:p w:rsidR="00DF18C9" w:rsidRPr="001E2B99" w:rsidRDefault="00DF18C9" w:rsidP="00BE248C">
      <w:pPr>
        <w:spacing w:after="200"/>
        <w:jc w:val="both"/>
        <w:rPr>
          <w:rFonts w:cs="Calibri"/>
        </w:rPr>
      </w:pPr>
      <w:r w:rsidRPr="0072398A">
        <w:rPr>
          <w:rFonts w:cs="Calibri"/>
          <w:noProof/>
          <w:lang w:eastAsia="pl-PL"/>
        </w:rPr>
        <w:pict>
          <v:shape id="Obraz 11" o:spid="_x0000_i1031" type="#_x0000_t75" style="width:429pt;height:250.5pt;visibility:visible">
            <v:imagedata r:id="rId12" o:title=""/>
          </v:shape>
        </w:pict>
      </w:r>
    </w:p>
    <w:p w:rsidR="00DF18C9" w:rsidRPr="001E2B99" w:rsidRDefault="00DF18C9" w:rsidP="00BE248C">
      <w:pPr>
        <w:pStyle w:val="rdo"/>
      </w:pPr>
      <w:r w:rsidRPr="001E2B99">
        <w:t>Źródło: GUS, http://stat.gov.pl/</w:t>
      </w:r>
    </w:p>
    <w:p w:rsidR="00DF18C9" w:rsidRDefault="00DF18C9" w:rsidP="00BE248C">
      <w:pPr>
        <w:spacing w:after="200" w:line="276" w:lineRule="auto"/>
        <w:jc w:val="both"/>
        <w:rPr>
          <w:rFonts w:cs="Calibri"/>
        </w:rPr>
      </w:pPr>
      <w:r w:rsidRPr="001E2B99">
        <w:rPr>
          <w:rFonts w:cs="Calibri"/>
        </w:rPr>
        <w:t xml:space="preserve">Analiza </w:t>
      </w:r>
      <w:r>
        <w:rPr>
          <w:rFonts w:cs="Calibri"/>
        </w:rPr>
        <w:t xml:space="preserve">liczby ludności </w:t>
      </w:r>
      <w:r w:rsidRPr="001E2B99">
        <w:rPr>
          <w:rFonts w:cs="Calibri"/>
        </w:rPr>
        <w:t xml:space="preserve">według struktury wiekowej </w:t>
      </w:r>
      <w:r>
        <w:rPr>
          <w:rFonts w:cs="Calibri"/>
        </w:rPr>
        <w:t>dla lat 1995-</w:t>
      </w:r>
      <w:r w:rsidRPr="001E2B99">
        <w:rPr>
          <w:rFonts w:cs="Calibri"/>
        </w:rPr>
        <w:t>2014 wskazuje na ujemny bilans liczby osób w wieku przedpr</w:t>
      </w:r>
      <w:r>
        <w:rPr>
          <w:rFonts w:cs="Calibri"/>
        </w:rPr>
        <w:t>odukcyjnym (spadek o 1153 osoby</w:t>
      </w:r>
      <w:r w:rsidRPr="001E2B99">
        <w:rPr>
          <w:rFonts w:cs="Calibri"/>
        </w:rPr>
        <w:t xml:space="preserve">), na rzecz osób w wieku produkcyjnym (wzrost o 436 osoby) i poprodukcyjnym (wzrost o 539 osób w analizowanym okresie). Tendencja wzrostowa dotycząca liczby osób w wieku produkcyjnym trwająca niemal nieprzerwanie do 2010 r., </w:t>
      </w:r>
      <w:r>
        <w:rPr>
          <w:rFonts w:cs="Calibri"/>
        </w:rPr>
        <w:t xml:space="preserve">została odwrócona, </w:t>
      </w:r>
      <w:r w:rsidRPr="001E2B99">
        <w:rPr>
          <w:rFonts w:cs="Calibri"/>
        </w:rPr>
        <w:t xml:space="preserve">i od 2011 r. odnotowywano systematyczny spadek liczby ludności </w:t>
      </w:r>
      <w:r>
        <w:rPr>
          <w:rFonts w:cs="Calibri"/>
        </w:rPr>
        <w:t>w wieku produkcyjnym</w:t>
      </w:r>
      <w:r w:rsidRPr="001E2B99">
        <w:rPr>
          <w:rFonts w:cs="Calibri"/>
        </w:rPr>
        <w:t>. W latach 1995</w:t>
      </w:r>
      <w:r>
        <w:rPr>
          <w:rFonts w:cs="Calibri"/>
        </w:rPr>
        <w:t xml:space="preserve"> </w:t>
      </w:r>
      <w:r w:rsidRPr="001E2B99">
        <w:rPr>
          <w:rFonts w:cs="Calibri"/>
        </w:rPr>
        <w:t>-</w:t>
      </w:r>
      <w:r>
        <w:rPr>
          <w:rFonts w:cs="Calibri"/>
        </w:rPr>
        <w:t xml:space="preserve"> </w:t>
      </w:r>
      <w:r w:rsidRPr="001E2B99">
        <w:rPr>
          <w:rFonts w:cs="Calibri"/>
        </w:rPr>
        <w:t>2014 odsetek liczby ludności w wieku przedproduk</w:t>
      </w:r>
      <w:r>
        <w:rPr>
          <w:rFonts w:cs="Calibri"/>
        </w:rPr>
        <w:t xml:space="preserve">cyjnym zmniejszył się o 8,4 pkt. </w:t>
      </w:r>
      <w:r w:rsidRPr="001E2B99">
        <w:rPr>
          <w:rFonts w:cs="Calibri"/>
        </w:rPr>
        <w:t>proc., ludności w wieku produkcy</w:t>
      </w:r>
      <w:r>
        <w:rPr>
          <w:rFonts w:cs="Calibri"/>
        </w:rPr>
        <w:t xml:space="preserve">jnym wzrósł natomiast o 4,1 pkt. </w:t>
      </w:r>
      <w:r w:rsidRPr="001E2B99">
        <w:rPr>
          <w:rFonts w:cs="Calibri"/>
        </w:rPr>
        <w:t>proc., a osób w wieku poprodukcyjnym wzrósł o 4,3 p</w:t>
      </w:r>
      <w:r>
        <w:rPr>
          <w:rFonts w:cs="Calibri"/>
        </w:rPr>
        <w:t xml:space="preserve">kt. </w:t>
      </w:r>
      <w:r w:rsidRPr="001E2B99">
        <w:rPr>
          <w:rFonts w:cs="Calibri"/>
        </w:rPr>
        <w:t>proc. Problem</w:t>
      </w:r>
      <w:r>
        <w:rPr>
          <w:rFonts w:cs="Calibri"/>
        </w:rPr>
        <w:t xml:space="preserve"> starzejącego się społeczeństwa</w:t>
      </w:r>
      <w:r w:rsidRPr="001E2B99">
        <w:rPr>
          <w:rFonts w:cs="Calibri"/>
        </w:rPr>
        <w:t xml:space="preserve"> </w:t>
      </w:r>
      <w:r>
        <w:rPr>
          <w:rFonts w:cs="Calibri"/>
        </w:rPr>
        <w:t>negatywnie oddziałujący w sferze społeczno-gospodarczej</w:t>
      </w:r>
      <w:r w:rsidRPr="001E2B99">
        <w:rPr>
          <w:rFonts w:cs="Calibri"/>
        </w:rPr>
        <w:t xml:space="preserve"> dotyczy ob</w:t>
      </w:r>
      <w:r>
        <w:rPr>
          <w:rFonts w:cs="Calibri"/>
        </w:rPr>
        <w:t>ecnie praktycznie całego kraju.</w:t>
      </w:r>
    </w:p>
    <w:p w:rsidR="00DF18C9" w:rsidRPr="00D947FD" w:rsidRDefault="00DF18C9" w:rsidP="00BE248C">
      <w:pPr>
        <w:spacing w:after="200" w:line="276" w:lineRule="auto"/>
        <w:jc w:val="both"/>
        <w:rPr>
          <w:rFonts w:cs="Calibri"/>
        </w:rPr>
      </w:pPr>
      <w:r w:rsidRPr="00D947FD">
        <w:rPr>
          <w:rFonts w:cs="Calibri"/>
        </w:rPr>
        <w:t xml:space="preserve">Rosnące wskaźniki związane z gospodarką mieszkaniową stanowią pozytywny czynnik świadczący </w:t>
      </w:r>
      <w:r>
        <w:rPr>
          <w:rFonts w:cs="Calibri"/>
        </w:rPr>
        <w:br/>
      </w:r>
      <w:r w:rsidRPr="00D947FD">
        <w:rPr>
          <w:rFonts w:cs="Calibri"/>
        </w:rPr>
        <w:t>o wzroście jakości życia społeczności gminy i są pod</w:t>
      </w:r>
      <w:r>
        <w:rPr>
          <w:rFonts w:cs="Calibri"/>
        </w:rPr>
        <w:t>stawą do prognozowania poprawy</w:t>
      </w:r>
      <w:r w:rsidRPr="00D947FD">
        <w:rPr>
          <w:rFonts w:cs="Calibri"/>
        </w:rPr>
        <w:t xml:space="preserve"> </w:t>
      </w:r>
      <w:r>
        <w:rPr>
          <w:rFonts w:cs="Calibri"/>
        </w:rPr>
        <w:t xml:space="preserve">jakości </w:t>
      </w:r>
      <w:r w:rsidRPr="00D947FD">
        <w:rPr>
          <w:rFonts w:cs="Calibri"/>
        </w:rPr>
        <w:t xml:space="preserve">życia </w:t>
      </w:r>
      <w:r>
        <w:rPr>
          <w:rFonts w:cs="Calibri"/>
        </w:rPr>
        <w:br/>
      </w:r>
      <w:r w:rsidRPr="00D947FD">
        <w:rPr>
          <w:rFonts w:cs="Calibri"/>
        </w:rPr>
        <w:t>w następnych latach. W tabeli zestawiono informacje na temat zmian w zakresie gospodarki mieszkaniowej.</w:t>
      </w:r>
    </w:p>
    <w:p w:rsidR="00DF18C9" w:rsidRPr="00A23E47" w:rsidRDefault="00DF18C9" w:rsidP="00BE248C">
      <w:pPr>
        <w:pStyle w:val="Caption"/>
        <w:rPr>
          <w:highlight w:val="yellow"/>
        </w:rPr>
      </w:pPr>
      <w:r w:rsidRPr="00D947FD">
        <w:t xml:space="preserve">Tabela </w:t>
      </w:r>
      <w:fldSimple w:instr=" SEQ Tabela \* ARABIC ">
        <w:r>
          <w:rPr>
            <w:noProof/>
          </w:rPr>
          <w:t>1</w:t>
        </w:r>
      </w:fldSimple>
      <w:r w:rsidRPr="00D947FD">
        <w:t xml:space="preserve">. Dane dotyczące mieszkalnictwa dla gminy </w:t>
      </w:r>
      <w:r>
        <w:t>Blachownia</w:t>
      </w:r>
      <w:r w:rsidRPr="00D947FD">
        <w:rPr>
          <w:noProof/>
        </w:rPr>
        <w:t xml:space="preserve"> - lata 1995–2014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12"/>
        <w:gridCol w:w="1812"/>
        <w:gridCol w:w="1812"/>
        <w:gridCol w:w="1813"/>
        <w:gridCol w:w="1813"/>
      </w:tblGrid>
      <w:tr w:rsidR="00DF18C9" w:rsidRPr="00384B2A" w:rsidTr="00F323C5">
        <w:tc>
          <w:tcPr>
            <w:tcW w:w="1812" w:type="dxa"/>
            <w:vMerge w:val="restart"/>
          </w:tcPr>
          <w:p w:rsidR="00DF18C9" w:rsidRPr="00384B2A" w:rsidRDefault="00DF18C9" w:rsidP="00F323C5">
            <w:pPr>
              <w:tabs>
                <w:tab w:val="left" w:pos="2655"/>
              </w:tabs>
              <w:jc w:val="center"/>
              <w:rPr>
                <w:rFonts w:eastAsia="TT3Bo00" w:cs="TT3Bo00"/>
                <w:b/>
                <w:sz w:val="20"/>
                <w:szCs w:val="20"/>
              </w:rPr>
            </w:pPr>
            <w:r w:rsidRPr="00384B2A">
              <w:rPr>
                <w:rFonts w:eastAsia="TT3Bo00" w:cs="TT3Bo00"/>
                <w:b/>
                <w:sz w:val="20"/>
                <w:szCs w:val="20"/>
              </w:rPr>
              <w:t>Rok</w:t>
            </w:r>
          </w:p>
        </w:tc>
        <w:tc>
          <w:tcPr>
            <w:tcW w:w="3624" w:type="dxa"/>
            <w:gridSpan w:val="2"/>
          </w:tcPr>
          <w:p w:rsidR="00DF18C9" w:rsidRPr="00384B2A" w:rsidRDefault="00DF18C9" w:rsidP="00F323C5">
            <w:pPr>
              <w:tabs>
                <w:tab w:val="left" w:pos="2655"/>
              </w:tabs>
              <w:jc w:val="center"/>
              <w:rPr>
                <w:rFonts w:eastAsia="TT3Bo00" w:cs="TT3Bo00"/>
                <w:b/>
                <w:sz w:val="20"/>
                <w:szCs w:val="20"/>
              </w:rPr>
            </w:pPr>
            <w:r w:rsidRPr="00384B2A">
              <w:rPr>
                <w:rFonts w:eastAsia="TT3Bo00" w:cs="TT3Bo00"/>
                <w:b/>
                <w:sz w:val="20"/>
                <w:szCs w:val="20"/>
              </w:rPr>
              <w:t>Mieszkania istniejące</w:t>
            </w:r>
          </w:p>
        </w:tc>
        <w:tc>
          <w:tcPr>
            <w:tcW w:w="3626" w:type="dxa"/>
            <w:gridSpan w:val="2"/>
          </w:tcPr>
          <w:p w:rsidR="00DF18C9" w:rsidRPr="00384B2A" w:rsidRDefault="00DF18C9" w:rsidP="00F323C5">
            <w:pPr>
              <w:tabs>
                <w:tab w:val="left" w:pos="2655"/>
              </w:tabs>
              <w:jc w:val="center"/>
              <w:rPr>
                <w:rFonts w:eastAsia="TT3Bo00" w:cs="TT3Bo00"/>
                <w:b/>
                <w:sz w:val="20"/>
                <w:szCs w:val="20"/>
              </w:rPr>
            </w:pPr>
            <w:r w:rsidRPr="00384B2A">
              <w:rPr>
                <w:rFonts w:eastAsia="TT3Bo00" w:cs="TT3Bo00"/>
                <w:b/>
                <w:sz w:val="20"/>
                <w:szCs w:val="20"/>
              </w:rPr>
              <w:t>Mieszkania oddane do użytku w danym roku</w:t>
            </w:r>
          </w:p>
        </w:tc>
      </w:tr>
      <w:tr w:rsidR="00DF18C9" w:rsidRPr="00384B2A" w:rsidTr="00F323C5">
        <w:trPr>
          <w:trHeight w:val="816"/>
        </w:trPr>
        <w:tc>
          <w:tcPr>
            <w:tcW w:w="1812" w:type="dxa"/>
            <w:vMerge/>
          </w:tcPr>
          <w:p w:rsidR="00DF18C9" w:rsidRPr="00384B2A" w:rsidRDefault="00DF18C9" w:rsidP="00F323C5">
            <w:pPr>
              <w:tabs>
                <w:tab w:val="left" w:pos="2655"/>
              </w:tabs>
              <w:jc w:val="center"/>
              <w:rPr>
                <w:rFonts w:eastAsia="TT3Bo00" w:cs="TT3Bo00"/>
                <w:b/>
                <w:sz w:val="20"/>
                <w:szCs w:val="20"/>
              </w:rPr>
            </w:pPr>
          </w:p>
        </w:tc>
        <w:tc>
          <w:tcPr>
            <w:tcW w:w="1812" w:type="dxa"/>
          </w:tcPr>
          <w:p w:rsidR="00DF18C9" w:rsidRPr="00384B2A" w:rsidRDefault="00DF18C9" w:rsidP="00F323C5">
            <w:pPr>
              <w:tabs>
                <w:tab w:val="left" w:pos="2655"/>
              </w:tabs>
              <w:jc w:val="center"/>
              <w:rPr>
                <w:rFonts w:eastAsia="TT3Bo00" w:cs="TT3Bo00"/>
                <w:b/>
                <w:sz w:val="20"/>
                <w:szCs w:val="20"/>
              </w:rPr>
            </w:pPr>
            <w:r w:rsidRPr="00384B2A">
              <w:rPr>
                <w:rFonts w:eastAsia="TT3Bo00" w:cs="TT3Bo00"/>
                <w:b/>
                <w:sz w:val="20"/>
                <w:szCs w:val="20"/>
              </w:rPr>
              <w:t>Liczba (sztuk)</w:t>
            </w:r>
          </w:p>
        </w:tc>
        <w:tc>
          <w:tcPr>
            <w:tcW w:w="1812" w:type="dxa"/>
          </w:tcPr>
          <w:p w:rsidR="00DF18C9" w:rsidRPr="00384B2A" w:rsidRDefault="00DF18C9" w:rsidP="00F323C5">
            <w:pPr>
              <w:tabs>
                <w:tab w:val="left" w:pos="2655"/>
              </w:tabs>
              <w:jc w:val="center"/>
              <w:rPr>
                <w:rFonts w:eastAsia="TT3Bo00" w:cs="TT3Bo00"/>
                <w:b/>
                <w:sz w:val="20"/>
                <w:szCs w:val="20"/>
              </w:rPr>
            </w:pPr>
            <w:r w:rsidRPr="00384B2A">
              <w:rPr>
                <w:rFonts w:eastAsia="TT3Bo00" w:cs="TT3Bo00"/>
                <w:b/>
                <w:sz w:val="20"/>
                <w:szCs w:val="20"/>
              </w:rPr>
              <w:t>Powierzchnia użytkowa (m²)</w:t>
            </w:r>
          </w:p>
        </w:tc>
        <w:tc>
          <w:tcPr>
            <w:tcW w:w="1813" w:type="dxa"/>
          </w:tcPr>
          <w:p w:rsidR="00DF18C9" w:rsidRPr="00384B2A" w:rsidRDefault="00DF18C9" w:rsidP="00F323C5">
            <w:pPr>
              <w:tabs>
                <w:tab w:val="left" w:pos="2655"/>
              </w:tabs>
              <w:jc w:val="center"/>
              <w:rPr>
                <w:rFonts w:eastAsia="TT3Bo00" w:cs="TT3Bo00"/>
                <w:b/>
                <w:sz w:val="20"/>
                <w:szCs w:val="20"/>
              </w:rPr>
            </w:pPr>
            <w:r w:rsidRPr="00384B2A">
              <w:rPr>
                <w:rFonts w:eastAsia="TT3Bo00" w:cs="TT3Bo00"/>
                <w:b/>
                <w:sz w:val="20"/>
                <w:szCs w:val="20"/>
              </w:rPr>
              <w:t>Liczba (sztuk)</w:t>
            </w:r>
          </w:p>
        </w:tc>
        <w:tc>
          <w:tcPr>
            <w:tcW w:w="1813" w:type="dxa"/>
          </w:tcPr>
          <w:p w:rsidR="00DF18C9" w:rsidRPr="00384B2A" w:rsidRDefault="00DF18C9" w:rsidP="00F323C5">
            <w:pPr>
              <w:tabs>
                <w:tab w:val="left" w:pos="2655"/>
              </w:tabs>
              <w:jc w:val="center"/>
              <w:rPr>
                <w:rFonts w:eastAsia="TT3Bo00" w:cs="TT3Bo00"/>
                <w:b/>
                <w:sz w:val="20"/>
                <w:szCs w:val="20"/>
              </w:rPr>
            </w:pPr>
            <w:r w:rsidRPr="00384B2A">
              <w:rPr>
                <w:rFonts w:eastAsia="TT3Bo00" w:cs="TT3Bo00"/>
                <w:b/>
                <w:sz w:val="20"/>
                <w:szCs w:val="20"/>
              </w:rPr>
              <w:t>Powierzchnia użytkowa (m²)</w:t>
            </w:r>
          </w:p>
        </w:tc>
      </w:tr>
      <w:tr w:rsidR="00DF18C9" w:rsidRPr="00384B2A" w:rsidTr="00F323C5">
        <w:tc>
          <w:tcPr>
            <w:tcW w:w="1812"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1995</w:t>
            </w:r>
          </w:p>
        </w:tc>
        <w:tc>
          <w:tcPr>
            <w:tcW w:w="1812"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4241</w:t>
            </w:r>
          </w:p>
        </w:tc>
        <w:tc>
          <w:tcPr>
            <w:tcW w:w="1812"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263847</w:t>
            </w:r>
          </w:p>
        </w:tc>
        <w:tc>
          <w:tcPr>
            <w:tcW w:w="1813"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11</w:t>
            </w:r>
          </w:p>
        </w:tc>
        <w:tc>
          <w:tcPr>
            <w:tcW w:w="1813"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1496</w:t>
            </w:r>
          </w:p>
        </w:tc>
      </w:tr>
      <w:tr w:rsidR="00DF18C9" w:rsidRPr="00384B2A" w:rsidTr="00F323C5">
        <w:tc>
          <w:tcPr>
            <w:tcW w:w="1812"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1996</w:t>
            </w:r>
          </w:p>
        </w:tc>
        <w:tc>
          <w:tcPr>
            <w:tcW w:w="1812"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4257</w:t>
            </w:r>
          </w:p>
        </w:tc>
        <w:tc>
          <w:tcPr>
            <w:tcW w:w="1812"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265822</w:t>
            </w:r>
          </w:p>
        </w:tc>
        <w:tc>
          <w:tcPr>
            <w:tcW w:w="1813"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16</w:t>
            </w:r>
          </w:p>
        </w:tc>
        <w:tc>
          <w:tcPr>
            <w:tcW w:w="1813"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1975</w:t>
            </w:r>
          </w:p>
        </w:tc>
      </w:tr>
      <w:tr w:rsidR="00DF18C9" w:rsidRPr="00384B2A" w:rsidTr="00F323C5">
        <w:tc>
          <w:tcPr>
            <w:tcW w:w="1812"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1997</w:t>
            </w:r>
          </w:p>
        </w:tc>
        <w:tc>
          <w:tcPr>
            <w:tcW w:w="1812"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4272</w:t>
            </w:r>
          </w:p>
        </w:tc>
        <w:tc>
          <w:tcPr>
            <w:tcW w:w="1812" w:type="dxa"/>
          </w:tcPr>
          <w:p w:rsidR="00DF18C9" w:rsidRPr="00384B2A" w:rsidRDefault="00DF18C9" w:rsidP="00F323C5">
            <w:pPr>
              <w:tabs>
                <w:tab w:val="left" w:pos="2655"/>
              </w:tabs>
              <w:jc w:val="both"/>
              <w:rPr>
                <w:rFonts w:eastAsia="TT3Bo00" w:cs="TT3Bo00"/>
                <w:sz w:val="20"/>
                <w:szCs w:val="20"/>
              </w:rPr>
            </w:pPr>
            <w:r w:rsidRPr="00384B2A">
              <w:rPr>
                <w:rFonts w:cs="Tahoma"/>
                <w:color w:val="000000"/>
                <w:sz w:val="20"/>
                <w:szCs w:val="20"/>
                <w:shd w:val="clear" w:color="auto" w:fill="FFFFFF"/>
              </w:rPr>
              <w:t>269741</w:t>
            </w:r>
          </w:p>
        </w:tc>
        <w:tc>
          <w:tcPr>
            <w:tcW w:w="1813"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15</w:t>
            </w:r>
          </w:p>
        </w:tc>
        <w:tc>
          <w:tcPr>
            <w:tcW w:w="1813"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3919</w:t>
            </w:r>
          </w:p>
        </w:tc>
      </w:tr>
      <w:tr w:rsidR="00DF18C9" w:rsidRPr="00384B2A" w:rsidTr="00F323C5">
        <w:tc>
          <w:tcPr>
            <w:tcW w:w="1812"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1998</w:t>
            </w:r>
          </w:p>
        </w:tc>
        <w:tc>
          <w:tcPr>
            <w:tcW w:w="1812"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4288</w:t>
            </w:r>
          </w:p>
        </w:tc>
        <w:tc>
          <w:tcPr>
            <w:tcW w:w="1812" w:type="dxa"/>
          </w:tcPr>
          <w:p w:rsidR="00DF18C9" w:rsidRPr="00384B2A" w:rsidRDefault="00DF18C9" w:rsidP="00F323C5">
            <w:pPr>
              <w:tabs>
                <w:tab w:val="left" w:pos="2655"/>
              </w:tabs>
              <w:jc w:val="both"/>
              <w:rPr>
                <w:rFonts w:eastAsia="TT3Bo00" w:cs="TT3Bo00"/>
                <w:sz w:val="20"/>
                <w:szCs w:val="20"/>
              </w:rPr>
            </w:pPr>
            <w:r w:rsidRPr="00384B2A">
              <w:rPr>
                <w:rFonts w:cs="Tahoma"/>
                <w:color w:val="000000"/>
                <w:sz w:val="20"/>
                <w:szCs w:val="20"/>
                <w:shd w:val="clear" w:color="auto" w:fill="FFFFFF"/>
              </w:rPr>
              <w:t>271787</w:t>
            </w:r>
          </w:p>
        </w:tc>
        <w:tc>
          <w:tcPr>
            <w:tcW w:w="1813"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16</w:t>
            </w:r>
          </w:p>
        </w:tc>
        <w:tc>
          <w:tcPr>
            <w:tcW w:w="1813"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2033</w:t>
            </w:r>
          </w:p>
        </w:tc>
      </w:tr>
      <w:tr w:rsidR="00DF18C9" w:rsidRPr="00384B2A" w:rsidTr="00F323C5">
        <w:tc>
          <w:tcPr>
            <w:tcW w:w="1812"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1999</w:t>
            </w:r>
          </w:p>
        </w:tc>
        <w:tc>
          <w:tcPr>
            <w:tcW w:w="1812"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4309</w:t>
            </w:r>
          </w:p>
        </w:tc>
        <w:tc>
          <w:tcPr>
            <w:tcW w:w="1812" w:type="dxa"/>
          </w:tcPr>
          <w:p w:rsidR="00DF18C9" w:rsidRPr="00384B2A" w:rsidRDefault="00DF18C9" w:rsidP="00F323C5">
            <w:pPr>
              <w:tabs>
                <w:tab w:val="left" w:pos="2655"/>
              </w:tabs>
              <w:jc w:val="both"/>
              <w:rPr>
                <w:rFonts w:eastAsia="TT3Bo00" w:cs="TT3Bo00"/>
                <w:sz w:val="20"/>
                <w:szCs w:val="20"/>
              </w:rPr>
            </w:pPr>
            <w:r w:rsidRPr="00384B2A">
              <w:rPr>
                <w:rFonts w:cs="Tahoma"/>
                <w:color w:val="000000"/>
                <w:sz w:val="20"/>
                <w:szCs w:val="20"/>
                <w:shd w:val="clear" w:color="auto" w:fill="FFFFFF"/>
              </w:rPr>
              <w:t>274083</w:t>
            </w:r>
          </w:p>
        </w:tc>
        <w:tc>
          <w:tcPr>
            <w:tcW w:w="1813"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21</w:t>
            </w:r>
          </w:p>
        </w:tc>
        <w:tc>
          <w:tcPr>
            <w:tcW w:w="1813"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2296</w:t>
            </w:r>
          </w:p>
        </w:tc>
      </w:tr>
      <w:tr w:rsidR="00DF18C9" w:rsidRPr="00384B2A" w:rsidTr="00F323C5">
        <w:tc>
          <w:tcPr>
            <w:tcW w:w="1812"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2000</w:t>
            </w:r>
          </w:p>
        </w:tc>
        <w:tc>
          <w:tcPr>
            <w:tcW w:w="1812"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4326</w:t>
            </w:r>
          </w:p>
        </w:tc>
        <w:tc>
          <w:tcPr>
            <w:tcW w:w="1812" w:type="dxa"/>
          </w:tcPr>
          <w:p w:rsidR="00DF18C9" w:rsidRPr="00384B2A" w:rsidRDefault="00DF18C9" w:rsidP="00F323C5">
            <w:pPr>
              <w:tabs>
                <w:tab w:val="left" w:pos="2655"/>
              </w:tabs>
              <w:jc w:val="both"/>
              <w:rPr>
                <w:rFonts w:eastAsia="TT3Bo00" w:cs="TT3Bo00"/>
                <w:sz w:val="20"/>
                <w:szCs w:val="20"/>
              </w:rPr>
            </w:pPr>
            <w:r w:rsidRPr="00384B2A">
              <w:rPr>
                <w:rFonts w:cs="Tahoma"/>
                <w:color w:val="000000"/>
                <w:sz w:val="20"/>
                <w:szCs w:val="20"/>
                <w:shd w:val="clear" w:color="auto" w:fill="FFFFFF"/>
              </w:rPr>
              <w:t>276074</w:t>
            </w:r>
          </w:p>
        </w:tc>
        <w:tc>
          <w:tcPr>
            <w:tcW w:w="1813"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17</w:t>
            </w:r>
          </w:p>
        </w:tc>
        <w:tc>
          <w:tcPr>
            <w:tcW w:w="1813"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1991</w:t>
            </w:r>
          </w:p>
        </w:tc>
      </w:tr>
      <w:tr w:rsidR="00DF18C9" w:rsidRPr="00384B2A" w:rsidTr="00F323C5">
        <w:tc>
          <w:tcPr>
            <w:tcW w:w="1812"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2001</w:t>
            </w:r>
          </w:p>
        </w:tc>
        <w:tc>
          <w:tcPr>
            <w:tcW w:w="1812"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4349</w:t>
            </w:r>
          </w:p>
        </w:tc>
        <w:tc>
          <w:tcPr>
            <w:tcW w:w="1812" w:type="dxa"/>
          </w:tcPr>
          <w:p w:rsidR="00DF18C9" w:rsidRPr="00384B2A" w:rsidRDefault="00DF18C9" w:rsidP="00F323C5">
            <w:pPr>
              <w:tabs>
                <w:tab w:val="left" w:pos="2655"/>
              </w:tabs>
              <w:jc w:val="both"/>
              <w:rPr>
                <w:rFonts w:eastAsia="TT3Bo00" w:cs="TT3Bo00"/>
                <w:sz w:val="20"/>
                <w:szCs w:val="20"/>
              </w:rPr>
            </w:pPr>
            <w:r w:rsidRPr="00384B2A">
              <w:rPr>
                <w:rFonts w:cs="Tahoma"/>
                <w:color w:val="000000"/>
                <w:sz w:val="20"/>
                <w:szCs w:val="20"/>
                <w:shd w:val="clear" w:color="auto" w:fill="FFFFFF"/>
              </w:rPr>
              <w:t>279420</w:t>
            </w:r>
          </w:p>
        </w:tc>
        <w:tc>
          <w:tcPr>
            <w:tcW w:w="1813"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23</w:t>
            </w:r>
          </w:p>
        </w:tc>
        <w:tc>
          <w:tcPr>
            <w:tcW w:w="1813"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3346</w:t>
            </w:r>
          </w:p>
        </w:tc>
      </w:tr>
      <w:tr w:rsidR="00DF18C9" w:rsidRPr="00384B2A" w:rsidTr="00F323C5">
        <w:tc>
          <w:tcPr>
            <w:tcW w:w="1812"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2002</w:t>
            </w:r>
          </w:p>
        </w:tc>
        <w:tc>
          <w:tcPr>
            <w:tcW w:w="1812"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4565</w:t>
            </w:r>
          </w:p>
        </w:tc>
        <w:tc>
          <w:tcPr>
            <w:tcW w:w="1812" w:type="dxa"/>
          </w:tcPr>
          <w:p w:rsidR="00DF18C9" w:rsidRPr="00384B2A" w:rsidRDefault="00DF18C9" w:rsidP="00F323C5">
            <w:pPr>
              <w:tabs>
                <w:tab w:val="left" w:pos="2655"/>
              </w:tabs>
              <w:jc w:val="both"/>
              <w:rPr>
                <w:rFonts w:eastAsia="TT3Bo00" w:cs="TT3Bo00"/>
                <w:sz w:val="20"/>
                <w:szCs w:val="20"/>
              </w:rPr>
            </w:pPr>
            <w:r w:rsidRPr="00384B2A">
              <w:rPr>
                <w:rFonts w:cs="Tahoma"/>
                <w:color w:val="000000"/>
                <w:sz w:val="20"/>
                <w:szCs w:val="20"/>
                <w:shd w:val="clear" w:color="auto" w:fill="FFFFFF"/>
              </w:rPr>
              <w:t>314845</w:t>
            </w:r>
          </w:p>
        </w:tc>
        <w:tc>
          <w:tcPr>
            <w:tcW w:w="1813"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27</w:t>
            </w:r>
          </w:p>
        </w:tc>
        <w:tc>
          <w:tcPr>
            <w:tcW w:w="1813"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4310</w:t>
            </w:r>
          </w:p>
        </w:tc>
      </w:tr>
      <w:tr w:rsidR="00DF18C9" w:rsidRPr="00384B2A" w:rsidTr="00F323C5">
        <w:tc>
          <w:tcPr>
            <w:tcW w:w="1812"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2003</w:t>
            </w:r>
          </w:p>
        </w:tc>
        <w:tc>
          <w:tcPr>
            <w:tcW w:w="1812"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4623</w:t>
            </w:r>
          </w:p>
        </w:tc>
        <w:tc>
          <w:tcPr>
            <w:tcW w:w="1812" w:type="dxa"/>
          </w:tcPr>
          <w:p w:rsidR="00DF18C9" w:rsidRPr="00384B2A" w:rsidRDefault="00DF18C9" w:rsidP="00F323C5">
            <w:pPr>
              <w:tabs>
                <w:tab w:val="left" w:pos="2655"/>
              </w:tabs>
              <w:jc w:val="both"/>
              <w:rPr>
                <w:rFonts w:eastAsia="TT3Bo00" w:cs="TT3Bo00"/>
                <w:sz w:val="20"/>
                <w:szCs w:val="20"/>
              </w:rPr>
            </w:pPr>
            <w:r w:rsidRPr="00384B2A">
              <w:rPr>
                <w:rFonts w:cs="Tahoma"/>
                <w:color w:val="000000"/>
                <w:sz w:val="20"/>
                <w:szCs w:val="20"/>
                <w:shd w:val="clear" w:color="auto" w:fill="FFFFFF"/>
              </w:rPr>
              <w:t>323248</w:t>
            </w:r>
          </w:p>
        </w:tc>
        <w:tc>
          <w:tcPr>
            <w:tcW w:w="1813"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58</w:t>
            </w:r>
          </w:p>
        </w:tc>
        <w:tc>
          <w:tcPr>
            <w:tcW w:w="1813"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8403</w:t>
            </w:r>
          </w:p>
        </w:tc>
      </w:tr>
      <w:tr w:rsidR="00DF18C9" w:rsidRPr="00384B2A" w:rsidTr="00F323C5">
        <w:tc>
          <w:tcPr>
            <w:tcW w:w="1812"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2004</w:t>
            </w:r>
          </w:p>
        </w:tc>
        <w:tc>
          <w:tcPr>
            <w:tcW w:w="1812"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4651</w:t>
            </w:r>
          </w:p>
        </w:tc>
        <w:tc>
          <w:tcPr>
            <w:tcW w:w="1812" w:type="dxa"/>
          </w:tcPr>
          <w:p w:rsidR="00DF18C9" w:rsidRPr="00384B2A" w:rsidRDefault="00DF18C9" w:rsidP="00F323C5">
            <w:pPr>
              <w:tabs>
                <w:tab w:val="left" w:pos="2655"/>
              </w:tabs>
              <w:jc w:val="both"/>
              <w:rPr>
                <w:rFonts w:eastAsia="TT3Bo00" w:cs="TT3Bo00"/>
                <w:sz w:val="20"/>
                <w:szCs w:val="20"/>
              </w:rPr>
            </w:pPr>
            <w:r w:rsidRPr="00384B2A">
              <w:rPr>
                <w:rFonts w:cs="Tahoma"/>
                <w:color w:val="000000"/>
                <w:sz w:val="20"/>
                <w:szCs w:val="20"/>
                <w:shd w:val="clear" w:color="auto" w:fill="FFFFFF"/>
              </w:rPr>
              <w:t>327582</w:t>
            </w:r>
          </w:p>
        </w:tc>
        <w:tc>
          <w:tcPr>
            <w:tcW w:w="1813"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38</w:t>
            </w:r>
          </w:p>
        </w:tc>
        <w:tc>
          <w:tcPr>
            <w:tcW w:w="1813"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5616</w:t>
            </w:r>
          </w:p>
        </w:tc>
      </w:tr>
      <w:tr w:rsidR="00DF18C9" w:rsidRPr="00384B2A" w:rsidTr="00F323C5">
        <w:tc>
          <w:tcPr>
            <w:tcW w:w="1812"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2005</w:t>
            </w:r>
          </w:p>
        </w:tc>
        <w:tc>
          <w:tcPr>
            <w:tcW w:w="1812"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4676</w:t>
            </w:r>
          </w:p>
        </w:tc>
        <w:tc>
          <w:tcPr>
            <w:tcW w:w="1812" w:type="dxa"/>
          </w:tcPr>
          <w:p w:rsidR="00DF18C9" w:rsidRPr="00384B2A" w:rsidRDefault="00DF18C9" w:rsidP="00F323C5">
            <w:pPr>
              <w:tabs>
                <w:tab w:val="left" w:pos="2655"/>
              </w:tabs>
              <w:jc w:val="both"/>
              <w:rPr>
                <w:rFonts w:eastAsia="TT3Bo00" w:cs="TT3Bo00"/>
                <w:sz w:val="20"/>
                <w:szCs w:val="20"/>
              </w:rPr>
            </w:pPr>
            <w:r w:rsidRPr="00384B2A">
              <w:rPr>
                <w:rFonts w:cs="Tahoma"/>
                <w:color w:val="000000"/>
                <w:sz w:val="20"/>
                <w:szCs w:val="20"/>
                <w:shd w:val="clear" w:color="auto" w:fill="FFFFFF"/>
              </w:rPr>
              <w:t>331379</w:t>
            </w:r>
          </w:p>
        </w:tc>
        <w:tc>
          <w:tcPr>
            <w:tcW w:w="1813"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33</w:t>
            </w:r>
          </w:p>
        </w:tc>
        <w:tc>
          <w:tcPr>
            <w:tcW w:w="1813"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5249</w:t>
            </w:r>
          </w:p>
        </w:tc>
      </w:tr>
      <w:tr w:rsidR="00DF18C9" w:rsidRPr="00384B2A" w:rsidTr="00F323C5">
        <w:tc>
          <w:tcPr>
            <w:tcW w:w="1812"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2006</w:t>
            </w:r>
          </w:p>
        </w:tc>
        <w:tc>
          <w:tcPr>
            <w:tcW w:w="1812"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4696</w:t>
            </w:r>
          </w:p>
        </w:tc>
        <w:tc>
          <w:tcPr>
            <w:tcW w:w="1812" w:type="dxa"/>
          </w:tcPr>
          <w:p w:rsidR="00DF18C9" w:rsidRPr="00384B2A" w:rsidRDefault="00DF18C9" w:rsidP="00F323C5">
            <w:pPr>
              <w:tabs>
                <w:tab w:val="left" w:pos="2655"/>
              </w:tabs>
              <w:jc w:val="both"/>
              <w:rPr>
                <w:rFonts w:eastAsia="TT3Bo00" w:cs="TT3Bo00"/>
                <w:sz w:val="20"/>
                <w:szCs w:val="20"/>
              </w:rPr>
            </w:pPr>
            <w:r w:rsidRPr="00384B2A">
              <w:rPr>
                <w:rFonts w:cs="Tahoma"/>
                <w:color w:val="000000"/>
                <w:sz w:val="20"/>
                <w:szCs w:val="20"/>
                <w:shd w:val="clear" w:color="auto" w:fill="FFFFFF"/>
              </w:rPr>
              <w:t>334866</w:t>
            </w:r>
          </w:p>
        </w:tc>
        <w:tc>
          <w:tcPr>
            <w:tcW w:w="1813"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32</w:t>
            </w:r>
          </w:p>
        </w:tc>
        <w:tc>
          <w:tcPr>
            <w:tcW w:w="1813"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5238</w:t>
            </w:r>
          </w:p>
        </w:tc>
      </w:tr>
      <w:tr w:rsidR="00DF18C9" w:rsidRPr="00384B2A" w:rsidTr="00F323C5">
        <w:tc>
          <w:tcPr>
            <w:tcW w:w="1812"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2007</w:t>
            </w:r>
          </w:p>
        </w:tc>
        <w:tc>
          <w:tcPr>
            <w:tcW w:w="1812"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4733</w:t>
            </w:r>
          </w:p>
        </w:tc>
        <w:tc>
          <w:tcPr>
            <w:tcW w:w="1812" w:type="dxa"/>
          </w:tcPr>
          <w:p w:rsidR="00DF18C9" w:rsidRPr="00384B2A" w:rsidRDefault="00DF18C9" w:rsidP="00F323C5">
            <w:pPr>
              <w:tabs>
                <w:tab w:val="left" w:pos="2655"/>
              </w:tabs>
              <w:jc w:val="both"/>
              <w:rPr>
                <w:rFonts w:eastAsia="TT3Bo00" w:cs="TT3Bo00"/>
                <w:sz w:val="20"/>
                <w:szCs w:val="20"/>
              </w:rPr>
            </w:pPr>
            <w:r w:rsidRPr="00384B2A">
              <w:rPr>
                <w:rFonts w:cs="Tahoma"/>
                <w:color w:val="000000"/>
                <w:sz w:val="20"/>
                <w:szCs w:val="20"/>
                <w:shd w:val="clear" w:color="auto" w:fill="FFFFFF"/>
              </w:rPr>
              <w:t>339961</w:t>
            </w:r>
          </w:p>
        </w:tc>
        <w:tc>
          <w:tcPr>
            <w:tcW w:w="1813"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43</w:t>
            </w:r>
          </w:p>
        </w:tc>
        <w:tc>
          <w:tcPr>
            <w:tcW w:w="1813"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6280</w:t>
            </w:r>
          </w:p>
        </w:tc>
      </w:tr>
      <w:tr w:rsidR="00DF18C9" w:rsidRPr="00384B2A" w:rsidTr="00F323C5">
        <w:tc>
          <w:tcPr>
            <w:tcW w:w="1812"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2008</w:t>
            </w:r>
          </w:p>
        </w:tc>
        <w:tc>
          <w:tcPr>
            <w:tcW w:w="1812"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4771</w:t>
            </w:r>
          </w:p>
        </w:tc>
        <w:tc>
          <w:tcPr>
            <w:tcW w:w="1812" w:type="dxa"/>
          </w:tcPr>
          <w:p w:rsidR="00DF18C9" w:rsidRPr="00384B2A" w:rsidRDefault="00DF18C9" w:rsidP="00F323C5">
            <w:pPr>
              <w:tabs>
                <w:tab w:val="left" w:pos="2655"/>
              </w:tabs>
              <w:jc w:val="both"/>
              <w:rPr>
                <w:rFonts w:eastAsia="TT3Bo00" w:cs="TT3Bo00"/>
                <w:sz w:val="20"/>
                <w:szCs w:val="20"/>
              </w:rPr>
            </w:pPr>
            <w:r w:rsidRPr="00384B2A">
              <w:rPr>
                <w:rFonts w:cs="Tahoma"/>
                <w:color w:val="000000"/>
                <w:sz w:val="20"/>
                <w:szCs w:val="20"/>
                <w:shd w:val="clear" w:color="auto" w:fill="FFFFFF"/>
              </w:rPr>
              <w:t>345714</w:t>
            </w:r>
          </w:p>
        </w:tc>
        <w:tc>
          <w:tcPr>
            <w:tcW w:w="1813"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47</w:t>
            </w:r>
          </w:p>
        </w:tc>
        <w:tc>
          <w:tcPr>
            <w:tcW w:w="1813"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7258</w:t>
            </w:r>
          </w:p>
        </w:tc>
      </w:tr>
      <w:tr w:rsidR="00DF18C9" w:rsidRPr="00384B2A" w:rsidTr="00F323C5">
        <w:tc>
          <w:tcPr>
            <w:tcW w:w="1812"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2009</w:t>
            </w:r>
          </w:p>
        </w:tc>
        <w:tc>
          <w:tcPr>
            <w:tcW w:w="1812"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4799</w:t>
            </w:r>
          </w:p>
        </w:tc>
        <w:tc>
          <w:tcPr>
            <w:tcW w:w="1812" w:type="dxa"/>
          </w:tcPr>
          <w:p w:rsidR="00DF18C9" w:rsidRPr="00384B2A" w:rsidRDefault="00DF18C9" w:rsidP="00F323C5">
            <w:pPr>
              <w:tabs>
                <w:tab w:val="left" w:pos="2655"/>
              </w:tabs>
              <w:jc w:val="both"/>
              <w:rPr>
                <w:rFonts w:eastAsia="TT3Bo00" w:cs="TT3Bo00"/>
                <w:sz w:val="20"/>
                <w:szCs w:val="20"/>
              </w:rPr>
            </w:pPr>
            <w:r w:rsidRPr="00384B2A">
              <w:rPr>
                <w:rFonts w:cs="Tahoma"/>
                <w:color w:val="000000"/>
                <w:sz w:val="20"/>
                <w:szCs w:val="20"/>
                <w:shd w:val="clear" w:color="auto" w:fill="FFFFFF"/>
              </w:rPr>
              <w:t>350231</w:t>
            </w:r>
          </w:p>
        </w:tc>
        <w:tc>
          <w:tcPr>
            <w:tcW w:w="1813"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29</w:t>
            </w:r>
          </w:p>
        </w:tc>
        <w:tc>
          <w:tcPr>
            <w:tcW w:w="1813"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4628</w:t>
            </w:r>
          </w:p>
        </w:tc>
      </w:tr>
      <w:tr w:rsidR="00DF18C9" w:rsidRPr="00384B2A" w:rsidTr="00F323C5">
        <w:tc>
          <w:tcPr>
            <w:tcW w:w="1812"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2010</w:t>
            </w:r>
          </w:p>
        </w:tc>
        <w:tc>
          <w:tcPr>
            <w:tcW w:w="1812"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4743</w:t>
            </w:r>
          </w:p>
        </w:tc>
        <w:tc>
          <w:tcPr>
            <w:tcW w:w="1812" w:type="dxa"/>
          </w:tcPr>
          <w:p w:rsidR="00DF18C9" w:rsidRPr="00384B2A" w:rsidRDefault="00DF18C9" w:rsidP="00F323C5">
            <w:pPr>
              <w:tabs>
                <w:tab w:val="left" w:pos="2655"/>
              </w:tabs>
              <w:jc w:val="both"/>
              <w:rPr>
                <w:rFonts w:eastAsia="TT3Bo00" w:cs="TT3Bo00"/>
                <w:sz w:val="20"/>
                <w:szCs w:val="20"/>
              </w:rPr>
            </w:pPr>
            <w:r w:rsidRPr="00384B2A">
              <w:rPr>
                <w:rFonts w:cs="Tahoma"/>
                <w:color w:val="000000"/>
                <w:sz w:val="20"/>
                <w:szCs w:val="20"/>
                <w:shd w:val="clear" w:color="auto" w:fill="FFFFFF"/>
              </w:rPr>
              <w:t>359050</w:t>
            </w:r>
          </w:p>
        </w:tc>
        <w:tc>
          <w:tcPr>
            <w:tcW w:w="1813"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39</w:t>
            </w:r>
          </w:p>
        </w:tc>
        <w:tc>
          <w:tcPr>
            <w:tcW w:w="1813"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5992</w:t>
            </w:r>
          </w:p>
        </w:tc>
      </w:tr>
      <w:tr w:rsidR="00DF18C9" w:rsidRPr="00384B2A" w:rsidTr="00F323C5">
        <w:tc>
          <w:tcPr>
            <w:tcW w:w="1812"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2011</w:t>
            </w:r>
          </w:p>
        </w:tc>
        <w:tc>
          <w:tcPr>
            <w:tcW w:w="1812"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4776</w:t>
            </w:r>
          </w:p>
        </w:tc>
        <w:tc>
          <w:tcPr>
            <w:tcW w:w="1812" w:type="dxa"/>
          </w:tcPr>
          <w:p w:rsidR="00DF18C9" w:rsidRPr="00384B2A" w:rsidRDefault="00DF18C9" w:rsidP="00F323C5">
            <w:pPr>
              <w:tabs>
                <w:tab w:val="left" w:pos="2655"/>
              </w:tabs>
              <w:jc w:val="both"/>
              <w:rPr>
                <w:rFonts w:eastAsia="TT3Bo00" w:cs="TT3Bo00"/>
                <w:sz w:val="20"/>
                <w:szCs w:val="20"/>
              </w:rPr>
            </w:pPr>
            <w:r w:rsidRPr="00384B2A">
              <w:rPr>
                <w:rFonts w:cs="Tahoma"/>
                <w:color w:val="000000"/>
                <w:sz w:val="20"/>
                <w:szCs w:val="20"/>
                <w:shd w:val="clear" w:color="auto" w:fill="FFFFFF"/>
              </w:rPr>
              <w:t>364419</w:t>
            </w:r>
          </w:p>
        </w:tc>
        <w:tc>
          <w:tcPr>
            <w:tcW w:w="1813"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39</w:t>
            </w:r>
          </w:p>
        </w:tc>
        <w:tc>
          <w:tcPr>
            <w:tcW w:w="1813"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6261</w:t>
            </w:r>
          </w:p>
        </w:tc>
      </w:tr>
      <w:tr w:rsidR="00DF18C9" w:rsidRPr="00384B2A" w:rsidTr="00F323C5">
        <w:tc>
          <w:tcPr>
            <w:tcW w:w="1812"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2012</w:t>
            </w:r>
          </w:p>
        </w:tc>
        <w:tc>
          <w:tcPr>
            <w:tcW w:w="1812"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4789</w:t>
            </w:r>
          </w:p>
        </w:tc>
        <w:tc>
          <w:tcPr>
            <w:tcW w:w="1812" w:type="dxa"/>
          </w:tcPr>
          <w:p w:rsidR="00DF18C9" w:rsidRPr="00384B2A" w:rsidRDefault="00DF18C9" w:rsidP="00F323C5">
            <w:pPr>
              <w:tabs>
                <w:tab w:val="left" w:pos="2655"/>
              </w:tabs>
              <w:jc w:val="both"/>
              <w:rPr>
                <w:rFonts w:eastAsia="TT3Bo00" w:cs="TT3Bo00"/>
                <w:sz w:val="20"/>
                <w:szCs w:val="20"/>
              </w:rPr>
            </w:pPr>
            <w:r w:rsidRPr="00384B2A">
              <w:rPr>
                <w:rFonts w:cs="Tahoma"/>
                <w:color w:val="000000"/>
                <w:sz w:val="20"/>
                <w:szCs w:val="20"/>
                <w:shd w:val="clear" w:color="auto" w:fill="FFFFFF"/>
              </w:rPr>
              <w:t>366068</w:t>
            </w:r>
          </w:p>
        </w:tc>
        <w:tc>
          <w:tcPr>
            <w:tcW w:w="1813"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24</w:t>
            </w:r>
          </w:p>
        </w:tc>
        <w:tc>
          <w:tcPr>
            <w:tcW w:w="1813"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3321</w:t>
            </w:r>
          </w:p>
        </w:tc>
      </w:tr>
      <w:tr w:rsidR="00DF18C9" w:rsidRPr="00384B2A" w:rsidTr="00F323C5">
        <w:tc>
          <w:tcPr>
            <w:tcW w:w="1812"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2013</w:t>
            </w:r>
          </w:p>
        </w:tc>
        <w:tc>
          <w:tcPr>
            <w:tcW w:w="1812"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4818</w:t>
            </w:r>
          </w:p>
        </w:tc>
        <w:tc>
          <w:tcPr>
            <w:tcW w:w="1812" w:type="dxa"/>
          </w:tcPr>
          <w:p w:rsidR="00DF18C9" w:rsidRPr="00384B2A" w:rsidRDefault="00DF18C9" w:rsidP="00F323C5">
            <w:pPr>
              <w:tabs>
                <w:tab w:val="left" w:pos="2655"/>
              </w:tabs>
              <w:jc w:val="both"/>
              <w:rPr>
                <w:rFonts w:eastAsia="TT3Bo00" w:cs="TT3Bo00"/>
                <w:sz w:val="20"/>
                <w:szCs w:val="20"/>
              </w:rPr>
            </w:pPr>
            <w:r w:rsidRPr="00384B2A">
              <w:rPr>
                <w:rFonts w:cs="Tahoma"/>
                <w:color w:val="000000"/>
                <w:sz w:val="20"/>
                <w:szCs w:val="20"/>
                <w:shd w:val="clear" w:color="auto" w:fill="FFFFFF"/>
              </w:rPr>
              <w:t>370544</w:t>
            </w:r>
          </w:p>
        </w:tc>
        <w:tc>
          <w:tcPr>
            <w:tcW w:w="1813"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35</w:t>
            </w:r>
          </w:p>
        </w:tc>
        <w:tc>
          <w:tcPr>
            <w:tcW w:w="1813"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5403</w:t>
            </w:r>
          </w:p>
        </w:tc>
      </w:tr>
      <w:tr w:rsidR="00DF18C9" w:rsidRPr="00384B2A" w:rsidTr="00F323C5">
        <w:tc>
          <w:tcPr>
            <w:tcW w:w="1812"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2014</w:t>
            </w:r>
          </w:p>
        </w:tc>
        <w:tc>
          <w:tcPr>
            <w:tcW w:w="1812"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4845</w:t>
            </w:r>
          </w:p>
        </w:tc>
        <w:tc>
          <w:tcPr>
            <w:tcW w:w="1812" w:type="dxa"/>
          </w:tcPr>
          <w:p w:rsidR="00DF18C9" w:rsidRPr="00384B2A" w:rsidRDefault="00DF18C9" w:rsidP="00F323C5">
            <w:pPr>
              <w:tabs>
                <w:tab w:val="left" w:pos="2655"/>
              </w:tabs>
              <w:jc w:val="both"/>
              <w:rPr>
                <w:rFonts w:eastAsia="TT3Bo00" w:cs="TT3Bo00"/>
                <w:sz w:val="20"/>
                <w:szCs w:val="20"/>
              </w:rPr>
            </w:pPr>
            <w:r w:rsidRPr="00384B2A">
              <w:rPr>
                <w:rFonts w:cs="Tahoma"/>
                <w:color w:val="000000"/>
                <w:sz w:val="20"/>
                <w:szCs w:val="20"/>
                <w:shd w:val="clear" w:color="auto" w:fill="FFFFFF"/>
              </w:rPr>
              <w:t>374360</w:t>
            </w:r>
          </w:p>
        </w:tc>
        <w:tc>
          <w:tcPr>
            <w:tcW w:w="1813"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35</w:t>
            </w:r>
          </w:p>
        </w:tc>
        <w:tc>
          <w:tcPr>
            <w:tcW w:w="1813" w:type="dxa"/>
          </w:tcPr>
          <w:p w:rsidR="00DF18C9" w:rsidRPr="00384B2A" w:rsidRDefault="00DF18C9" w:rsidP="00F323C5">
            <w:pPr>
              <w:tabs>
                <w:tab w:val="left" w:pos="2655"/>
              </w:tabs>
              <w:jc w:val="both"/>
              <w:rPr>
                <w:rFonts w:eastAsia="TT3Bo00" w:cs="TT3Bo00"/>
                <w:sz w:val="20"/>
                <w:szCs w:val="20"/>
              </w:rPr>
            </w:pPr>
            <w:r w:rsidRPr="00384B2A">
              <w:rPr>
                <w:rFonts w:eastAsia="TT3Bo00" w:cs="TT3Bo00"/>
                <w:sz w:val="20"/>
                <w:szCs w:val="20"/>
              </w:rPr>
              <w:t>5100</w:t>
            </w:r>
          </w:p>
        </w:tc>
      </w:tr>
    </w:tbl>
    <w:p w:rsidR="00DF18C9" w:rsidRPr="00D947FD" w:rsidRDefault="00DF18C9" w:rsidP="00BE248C">
      <w:pPr>
        <w:pStyle w:val="rdo"/>
      </w:pPr>
      <w:r w:rsidRPr="00D947FD">
        <w:t>Źródło: GUS, http://stat.gov.pl/</w:t>
      </w:r>
    </w:p>
    <w:p w:rsidR="00DF18C9" w:rsidRPr="00D947FD" w:rsidRDefault="00DF18C9" w:rsidP="00BE248C">
      <w:pPr>
        <w:jc w:val="both"/>
        <w:rPr>
          <w:rFonts w:cs="Calibri"/>
        </w:rPr>
      </w:pPr>
    </w:p>
    <w:p w:rsidR="00DF18C9" w:rsidRPr="00D947FD" w:rsidRDefault="00DF18C9" w:rsidP="00BE248C">
      <w:pPr>
        <w:pStyle w:val="Caption"/>
      </w:pPr>
      <w:r w:rsidRPr="00D947FD">
        <w:t xml:space="preserve">Tabela </w:t>
      </w:r>
      <w:fldSimple w:instr=" SEQ Tabela \* ARABIC ">
        <w:r>
          <w:rPr>
            <w:noProof/>
          </w:rPr>
          <w:t>2</w:t>
        </w:r>
      </w:fldSimple>
      <w:r w:rsidRPr="00D947FD">
        <w:t>. Wskaźnik dotyczące gospodarki mieszkaniowej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88"/>
        <w:gridCol w:w="1395"/>
        <w:gridCol w:w="931"/>
        <w:gridCol w:w="1310"/>
      </w:tblGrid>
      <w:tr w:rsidR="00DF18C9" w:rsidRPr="00384B2A" w:rsidTr="00F323C5">
        <w:tc>
          <w:tcPr>
            <w:tcW w:w="0" w:type="auto"/>
            <w:gridSpan w:val="2"/>
          </w:tcPr>
          <w:p w:rsidR="00DF18C9" w:rsidRPr="00384B2A" w:rsidRDefault="00DF18C9" w:rsidP="00F323C5">
            <w:pPr>
              <w:tabs>
                <w:tab w:val="left" w:pos="2655"/>
              </w:tabs>
              <w:jc w:val="center"/>
              <w:rPr>
                <w:rFonts w:eastAsia="TT3Bo00" w:cs="Calibri"/>
                <w:b/>
                <w:sz w:val="20"/>
                <w:szCs w:val="20"/>
              </w:rPr>
            </w:pPr>
            <w:r w:rsidRPr="00384B2A">
              <w:rPr>
                <w:rFonts w:eastAsia="TT3Bo00" w:cs="Calibri"/>
                <w:b/>
                <w:sz w:val="20"/>
                <w:szCs w:val="20"/>
              </w:rPr>
              <w:t>wskaźnik</w:t>
            </w:r>
          </w:p>
        </w:tc>
        <w:tc>
          <w:tcPr>
            <w:tcW w:w="0" w:type="auto"/>
          </w:tcPr>
          <w:p w:rsidR="00DF18C9" w:rsidRPr="00384B2A" w:rsidRDefault="00DF18C9" w:rsidP="00F323C5">
            <w:pPr>
              <w:tabs>
                <w:tab w:val="left" w:pos="2655"/>
              </w:tabs>
              <w:jc w:val="both"/>
              <w:rPr>
                <w:rFonts w:eastAsia="TT3Bo00" w:cs="Calibri"/>
                <w:b/>
                <w:sz w:val="20"/>
                <w:szCs w:val="20"/>
              </w:rPr>
            </w:pPr>
            <w:r w:rsidRPr="00384B2A">
              <w:rPr>
                <w:rFonts w:eastAsia="TT3Bo00" w:cs="Calibri"/>
                <w:b/>
                <w:sz w:val="20"/>
                <w:szCs w:val="20"/>
              </w:rPr>
              <w:t>wielkość</w:t>
            </w:r>
          </w:p>
        </w:tc>
        <w:tc>
          <w:tcPr>
            <w:tcW w:w="0" w:type="auto"/>
          </w:tcPr>
          <w:p w:rsidR="00DF18C9" w:rsidRPr="00384B2A" w:rsidRDefault="00DF18C9" w:rsidP="00F323C5">
            <w:pPr>
              <w:tabs>
                <w:tab w:val="left" w:pos="2655"/>
              </w:tabs>
              <w:jc w:val="both"/>
              <w:rPr>
                <w:rFonts w:eastAsia="TT3Bo00" w:cs="Calibri"/>
                <w:b/>
                <w:sz w:val="20"/>
                <w:szCs w:val="20"/>
              </w:rPr>
            </w:pPr>
            <w:r w:rsidRPr="00384B2A">
              <w:rPr>
                <w:rFonts w:eastAsia="TT3Bo00" w:cs="Calibri"/>
                <w:b/>
                <w:sz w:val="20"/>
                <w:szCs w:val="20"/>
              </w:rPr>
              <w:t>jednostka</w:t>
            </w:r>
          </w:p>
        </w:tc>
      </w:tr>
      <w:tr w:rsidR="00DF18C9" w:rsidRPr="00384B2A" w:rsidTr="00F323C5">
        <w:tc>
          <w:tcPr>
            <w:tcW w:w="0" w:type="auto"/>
            <w:vMerge w:val="restart"/>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Gęstość zabudowy mieszkaniowej</w:t>
            </w: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Gmina</w:t>
            </w: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55,7</w:t>
            </w: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m²pow.uż/ha</w:t>
            </w:r>
          </w:p>
        </w:tc>
      </w:tr>
      <w:tr w:rsidR="00DF18C9" w:rsidRPr="00384B2A" w:rsidTr="00F323C5">
        <w:tc>
          <w:tcPr>
            <w:tcW w:w="0" w:type="auto"/>
            <w:vMerge/>
          </w:tcPr>
          <w:p w:rsidR="00DF18C9" w:rsidRPr="00384B2A" w:rsidRDefault="00DF18C9" w:rsidP="00F323C5">
            <w:pPr>
              <w:tabs>
                <w:tab w:val="left" w:pos="2655"/>
              </w:tabs>
              <w:jc w:val="both"/>
              <w:rPr>
                <w:rFonts w:eastAsia="TT3Bo00" w:cs="Calibri"/>
                <w:sz w:val="20"/>
                <w:szCs w:val="20"/>
              </w:rPr>
            </w:pP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Powiat</w:t>
            </w: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26,6</w:t>
            </w: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m²pow.uż/ha</w:t>
            </w:r>
          </w:p>
        </w:tc>
      </w:tr>
      <w:tr w:rsidR="00DF18C9" w:rsidRPr="00384B2A" w:rsidTr="00F323C5">
        <w:tc>
          <w:tcPr>
            <w:tcW w:w="0" w:type="auto"/>
            <w:vMerge/>
          </w:tcPr>
          <w:p w:rsidR="00DF18C9" w:rsidRPr="00384B2A" w:rsidRDefault="00DF18C9" w:rsidP="00F323C5">
            <w:pPr>
              <w:tabs>
                <w:tab w:val="left" w:pos="2655"/>
              </w:tabs>
              <w:jc w:val="both"/>
              <w:rPr>
                <w:rFonts w:eastAsia="TT3Bo00" w:cs="Calibri"/>
                <w:sz w:val="20"/>
                <w:szCs w:val="20"/>
              </w:rPr>
            </w:pP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Województwo</w:t>
            </w: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66,7</w:t>
            </w: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m²pow.uż/ha</w:t>
            </w:r>
          </w:p>
        </w:tc>
      </w:tr>
      <w:tr w:rsidR="00DF18C9" w:rsidRPr="00384B2A" w:rsidTr="00F323C5">
        <w:tc>
          <w:tcPr>
            <w:tcW w:w="0" w:type="auto"/>
            <w:vMerge/>
          </w:tcPr>
          <w:p w:rsidR="00DF18C9" w:rsidRPr="00384B2A" w:rsidRDefault="00DF18C9" w:rsidP="00F323C5">
            <w:pPr>
              <w:tabs>
                <w:tab w:val="left" w:pos="2655"/>
              </w:tabs>
              <w:jc w:val="both"/>
              <w:rPr>
                <w:rFonts w:eastAsia="TT3Bo00" w:cs="Calibri"/>
                <w:sz w:val="20"/>
                <w:szCs w:val="20"/>
              </w:rPr>
            </w:pP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Kraj</w:t>
            </w: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32,0</w:t>
            </w: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m²pow.uż/ha</w:t>
            </w:r>
          </w:p>
        </w:tc>
      </w:tr>
      <w:tr w:rsidR="00DF18C9" w:rsidRPr="00384B2A" w:rsidTr="00F323C5">
        <w:tc>
          <w:tcPr>
            <w:tcW w:w="0" w:type="auto"/>
            <w:vMerge w:val="restart"/>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Średnia powierzchnia mieszkania na 1</w:t>
            </w:r>
          </w:p>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Mieszkańca</w:t>
            </w: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Gmina</w:t>
            </w: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28,3</w:t>
            </w: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m²/osobę</w:t>
            </w:r>
          </w:p>
        </w:tc>
      </w:tr>
      <w:tr w:rsidR="00DF18C9" w:rsidRPr="00384B2A" w:rsidTr="00F323C5">
        <w:tc>
          <w:tcPr>
            <w:tcW w:w="0" w:type="auto"/>
            <w:vMerge/>
          </w:tcPr>
          <w:p w:rsidR="00DF18C9" w:rsidRPr="00384B2A" w:rsidRDefault="00DF18C9" w:rsidP="00F323C5">
            <w:pPr>
              <w:tabs>
                <w:tab w:val="left" w:pos="2655"/>
              </w:tabs>
              <w:jc w:val="both"/>
              <w:rPr>
                <w:rFonts w:eastAsia="TT3Bo00" w:cs="Calibri"/>
                <w:sz w:val="20"/>
                <w:szCs w:val="20"/>
              </w:rPr>
            </w:pP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Powiat</w:t>
            </w: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29,8</w:t>
            </w: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m²/osobę</w:t>
            </w:r>
          </w:p>
        </w:tc>
      </w:tr>
      <w:tr w:rsidR="00DF18C9" w:rsidRPr="00384B2A" w:rsidTr="00F323C5">
        <w:tc>
          <w:tcPr>
            <w:tcW w:w="0" w:type="auto"/>
            <w:vMerge/>
          </w:tcPr>
          <w:p w:rsidR="00DF18C9" w:rsidRPr="00384B2A" w:rsidRDefault="00DF18C9" w:rsidP="00F323C5">
            <w:pPr>
              <w:tabs>
                <w:tab w:val="left" w:pos="2655"/>
              </w:tabs>
              <w:jc w:val="both"/>
              <w:rPr>
                <w:rFonts w:eastAsia="TT3Bo00" w:cs="Calibri"/>
                <w:sz w:val="20"/>
                <w:szCs w:val="20"/>
              </w:rPr>
            </w:pP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Województwo</w:t>
            </w: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17,8</w:t>
            </w: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m²/osobę</w:t>
            </w:r>
          </w:p>
        </w:tc>
      </w:tr>
      <w:tr w:rsidR="00DF18C9" w:rsidRPr="00384B2A" w:rsidTr="00F323C5">
        <w:tc>
          <w:tcPr>
            <w:tcW w:w="0" w:type="auto"/>
            <w:vMerge/>
          </w:tcPr>
          <w:p w:rsidR="00DF18C9" w:rsidRPr="00384B2A" w:rsidRDefault="00DF18C9" w:rsidP="00F323C5">
            <w:pPr>
              <w:tabs>
                <w:tab w:val="left" w:pos="2655"/>
              </w:tabs>
              <w:jc w:val="both"/>
              <w:rPr>
                <w:rFonts w:eastAsia="TT3Bo00" w:cs="Calibri"/>
                <w:sz w:val="20"/>
                <w:szCs w:val="20"/>
              </w:rPr>
            </w:pP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Kraj</w:t>
            </w: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25,9</w:t>
            </w: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m²/osobę</w:t>
            </w:r>
          </w:p>
        </w:tc>
      </w:tr>
      <w:tr w:rsidR="00DF18C9" w:rsidRPr="00384B2A" w:rsidTr="00F323C5">
        <w:tc>
          <w:tcPr>
            <w:tcW w:w="0" w:type="auto"/>
            <w:vMerge w:val="restart"/>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Średnia powierzchnia mieszkania</w:t>
            </w: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Gmina</w:t>
            </w: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77,3</w:t>
            </w: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m²/mieszk.</w:t>
            </w:r>
          </w:p>
        </w:tc>
      </w:tr>
      <w:tr w:rsidR="00DF18C9" w:rsidRPr="00384B2A" w:rsidTr="00F323C5">
        <w:tc>
          <w:tcPr>
            <w:tcW w:w="0" w:type="auto"/>
            <w:vMerge/>
          </w:tcPr>
          <w:p w:rsidR="00DF18C9" w:rsidRPr="00384B2A" w:rsidRDefault="00DF18C9" w:rsidP="00F323C5">
            <w:pPr>
              <w:tabs>
                <w:tab w:val="left" w:pos="2655"/>
              </w:tabs>
              <w:jc w:val="both"/>
              <w:rPr>
                <w:rFonts w:eastAsia="TT3Bo00" w:cs="Calibri"/>
                <w:sz w:val="20"/>
                <w:szCs w:val="20"/>
              </w:rPr>
            </w:pP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Powiat</w:t>
            </w: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88,1</w:t>
            </w: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m²/mieszk.</w:t>
            </w:r>
          </w:p>
        </w:tc>
      </w:tr>
      <w:tr w:rsidR="00DF18C9" w:rsidRPr="00384B2A" w:rsidTr="00F323C5">
        <w:tc>
          <w:tcPr>
            <w:tcW w:w="0" w:type="auto"/>
            <w:vMerge/>
          </w:tcPr>
          <w:p w:rsidR="00DF18C9" w:rsidRPr="00384B2A" w:rsidRDefault="00DF18C9" w:rsidP="00F323C5">
            <w:pPr>
              <w:tabs>
                <w:tab w:val="left" w:pos="2655"/>
              </w:tabs>
              <w:jc w:val="both"/>
              <w:rPr>
                <w:rFonts w:eastAsia="TT3Bo00" w:cs="Calibri"/>
                <w:sz w:val="20"/>
                <w:szCs w:val="20"/>
              </w:rPr>
            </w:pP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Województwo</w:t>
            </w: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75,5</w:t>
            </w: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m²/mieszk.</w:t>
            </w:r>
          </w:p>
        </w:tc>
      </w:tr>
      <w:tr w:rsidR="00DF18C9" w:rsidRPr="00384B2A" w:rsidTr="00F323C5">
        <w:tc>
          <w:tcPr>
            <w:tcW w:w="0" w:type="auto"/>
            <w:vMerge/>
          </w:tcPr>
          <w:p w:rsidR="00DF18C9" w:rsidRPr="00384B2A" w:rsidRDefault="00DF18C9" w:rsidP="00F323C5">
            <w:pPr>
              <w:tabs>
                <w:tab w:val="left" w:pos="2655"/>
              </w:tabs>
              <w:jc w:val="both"/>
              <w:rPr>
                <w:rFonts w:eastAsia="TT3Bo00" w:cs="Calibri"/>
                <w:sz w:val="20"/>
                <w:szCs w:val="20"/>
              </w:rPr>
            </w:pP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Kraj</w:t>
            </w: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72,8</w:t>
            </w: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m²/mieszk.</w:t>
            </w:r>
          </w:p>
        </w:tc>
      </w:tr>
      <w:tr w:rsidR="00DF18C9" w:rsidRPr="00384B2A" w:rsidTr="00F323C5">
        <w:trPr>
          <w:trHeight w:val="70"/>
        </w:trPr>
        <w:tc>
          <w:tcPr>
            <w:tcW w:w="0" w:type="auto"/>
            <w:vMerge w:val="restart"/>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Liczba osób na 1 mieszkanie</w:t>
            </w: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Gmina</w:t>
            </w: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2,7</w:t>
            </w: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os./mieszk.</w:t>
            </w:r>
          </w:p>
        </w:tc>
      </w:tr>
      <w:tr w:rsidR="00DF18C9" w:rsidRPr="00384B2A" w:rsidTr="00F323C5">
        <w:tc>
          <w:tcPr>
            <w:tcW w:w="0" w:type="auto"/>
            <w:vMerge/>
          </w:tcPr>
          <w:p w:rsidR="00DF18C9" w:rsidRPr="00384B2A" w:rsidRDefault="00DF18C9" w:rsidP="00F323C5">
            <w:pPr>
              <w:tabs>
                <w:tab w:val="left" w:pos="2655"/>
              </w:tabs>
              <w:jc w:val="both"/>
              <w:rPr>
                <w:rFonts w:eastAsia="TT3Bo00" w:cs="Calibri"/>
                <w:sz w:val="20"/>
                <w:szCs w:val="20"/>
              </w:rPr>
            </w:pP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Powiat</w:t>
            </w: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3,0</w:t>
            </w: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os./mieszk.</w:t>
            </w:r>
          </w:p>
        </w:tc>
      </w:tr>
      <w:tr w:rsidR="00DF18C9" w:rsidRPr="00384B2A" w:rsidTr="00F323C5">
        <w:tc>
          <w:tcPr>
            <w:tcW w:w="0" w:type="auto"/>
            <w:vMerge/>
          </w:tcPr>
          <w:p w:rsidR="00DF18C9" w:rsidRPr="00384B2A" w:rsidRDefault="00DF18C9" w:rsidP="00F323C5">
            <w:pPr>
              <w:tabs>
                <w:tab w:val="left" w:pos="2655"/>
              </w:tabs>
              <w:jc w:val="both"/>
              <w:rPr>
                <w:rFonts w:eastAsia="TT3Bo00" w:cs="Calibri"/>
                <w:sz w:val="20"/>
                <w:szCs w:val="20"/>
              </w:rPr>
            </w:pP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Województwo</w:t>
            </w: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4,2</w:t>
            </w: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os./mieszk.</w:t>
            </w:r>
          </w:p>
        </w:tc>
      </w:tr>
      <w:tr w:rsidR="00DF18C9" w:rsidRPr="00384B2A" w:rsidTr="00F323C5">
        <w:tc>
          <w:tcPr>
            <w:tcW w:w="0" w:type="auto"/>
            <w:vMerge/>
          </w:tcPr>
          <w:p w:rsidR="00DF18C9" w:rsidRPr="00384B2A" w:rsidRDefault="00DF18C9" w:rsidP="00F323C5">
            <w:pPr>
              <w:tabs>
                <w:tab w:val="left" w:pos="2655"/>
              </w:tabs>
              <w:jc w:val="both"/>
              <w:rPr>
                <w:rFonts w:eastAsia="TT3Bo00" w:cs="Calibri"/>
                <w:sz w:val="20"/>
                <w:szCs w:val="20"/>
              </w:rPr>
            </w:pP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Kraj</w:t>
            </w: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2,8</w:t>
            </w: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os./mieszk.</w:t>
            </w:r>
          </w:p>
        </w:tc>
      </w:tr>
      <w:tr w:rsidR="00DF18C9" w:rsidRPr="00384B2A" w:rsidTr="00F323C5">
        <w:tc>
          <w:tcPr>
            <w:tcW w:w="0" w:type="auto"/>
            <w:vMerge w:val="restart"/>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Liczba oddanych mieszkań w latach 1995-2014</w:t>
            </w:r>
          </w:p>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na 1000 mieszkańców</w:t>
            </w: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Gmina</w:t>
            </w: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45,2</w:t>
            </w: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szt.</w:t>
            </w:r>
          </w:p>
        </w:tc>
      </w:tr>
      <w:tr w:rsidR="00DF18C9" w:rsidRPr="00384B2A" w:rsidTr="00F323C5">
        <w:tc>
          <w:tcPr>
            <w:tcW w:w="0" w:type="auto"/>
            <w:vMerge/>
          </w:tcPr>
          <w:p w:rsidR="00DF18C9" w:rsidRPr="00384B2A" w:rsidRDefault="00DF18C9" w:rsidP="00F323C5">
            <w:pPr>
              <w:tabs>
                <w:tab w:val="left" w:pos="2655"/>
              </w:tabs>
              <w:jc w:val="both"/>
              <w:rPr>
                <w:rFonts w:eastAsia="TT3Bo00" w:cs="Calibri"/>
                <w:sz w:val="20"/>
                <w:szCs w:val="20"/>
              </w:rPr>
            </w:pP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Powiat</w:t>
            </w: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50,5</w:t>
            </w: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szt.</w:t>
            </w:r>
          </w:p>
        </w:tc>
      </w:tr>
      <w:tr w:rsidR="00DF18C9" w:rsidRPr="00384B2A" w:rsidTr="00F323C5">
        <w:tc>
          <w:tcPr>
            <w:tcW w:w="0" w:type="auto"/>
            <w:vMerge/>
          </w:tcPr>
          <w:p w:rsidR="00DF18C9" w:rsidRPr="00384B2A" w:rsidRDefault="00DF18C9" w:rsidP="00F323C5">
            <w:pPr>
              <w:tabs>
                <w:tab w:val="left" w:pos="2655"/>
              </w:tabs>
              <w:jc w:val="both"/>
              <w:rPr>
                <w:rFonts w:eastAsia="TT3Bo00" w:cs="Calibri"/>
                <w:sz w:val="20"/>
                <w:szCs w:val="20"/>
              </w:rPr>
            </w:pP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Województwo</w:t>
            </w: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31,8</w:t>
            </w: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szt.</w:t>
            </w:r>
          </w:p>
        </w:tc>
      </w:tr>
      <w:tr w:rsidR="00DF18C9" w:rsidRPr="00384B2A" w:rsidTr="00F323C5">
        <w:tc>
          <w:tcPr>
            <w:tcW w:w="0" w:type="auto"/>
            <w:vMerge/>
          </w:tcPr>
          <w:p w:rsidR="00DF18C9" w:rsidRPr="00384B2A" w:rsidRDefault="00DF18C9" w:rsidP="00F323C5">
            <w:pPr>
              <w:tabs>
                <w:tab w:val="left" w:pos="2655"/>
              </w:tabs>
              <w:jc w:val="both"/>
              <w:rPr>
                <w:rFonts w:eastAsia="TT3Bo00" w:cs="Calibri"/>
                <w:sz w:val="20"/>
                <w:szCs w:val="20"/>
              </w:rPr>
            </w:pP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Kraj</w:t>
            </w: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52,8</w:t>
            </w: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szt.</w:t>
            </w:r>
          </w:p>
        </w:tc>
      </w:tr>
      <w:tr w:rsidR="00DF18C9" w:rsidRPr="00384B2A" w:rsidTr="00F323C5">
        <w:tc>
          <w:tcPr>
            <w:tcW w:w="0" w:type="auto"/>
            <w:vMerge w:val="restart"/>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Udział mieszkań oddawanych w latach 1995-</w:t>
            </w:r>
          </w:p>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2014 w całkowitej liczbie mieszkań</w:t>
            </w: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Gmina</w:t>
            </w: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12,3</w:t>
            </w: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w:t>
            </w:r>
          </w:p>
        </w:tc>
      </w:tr>
      <w:tr w:rsidR="00DF18C9" w:rsidRPr="00384B2A" w:rsidTr="00F323C5">
        <w:tc>
          <w:tcPr>
            <w:tcW w:w="0" w:type="auto"/>
            <w:vMerge/>
          </w:tcPr>
          <w:p w:rsidR="00DF18C9" w:rsidRPr="00384B2A" w:rsidRDefault="00DF18C9" w:rsidP="00F323C5">
            <w:pPr>
              <w:tabs>
                <w:tab w:val="left" w:pos="2655"/>
              </w:tabs>
              <w:jc w:val="both"/>
              <w:rPr>
                <w:rFonts w:eastAsia="TT3Bo00" w:cs="Calibri"/>
                <w:sz w:val="20"/>
                <w:szCs w:val="20"/>
              </w:rPr>
            </w:pP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Powiat</w:t>
            </w: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14,9</w:t>
            </w: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w:t>
            </w:r>
          </w:p>
        </w:tc>
      </w:tr>
      <w:tr w:rsidR="00DF18C9" w:rsidRPr="00384B2A" w:rsidTr="00F323C5">
        <w:tc>
          <w:tcPr>
            <w:tcW w:w="0" w:type="auto"/>
            <w:vMerge/>
          </w:tcPr>
          <w:p w:rsidR="00DF18C9" w:rsidRPr="00384B2A" w:rsidRDefault="00DF18C9" w:rsidP="00F323C5">
            <w:pPr>
              <w:tabs>
                <w:tab w:val="left" w:pos="2655"/>
              </w:tabs>
              <w:jc w:val="both"/>
              <w:rPr>
                <w:rFonts w:eastAsia="TT3Bo00" w:cs="Calibri"/>
                <w:sz w:val="20"/>
                <w:szCs w:val="20"/>
              </w:rPr>
            </w:pP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Województwo</w:t>
            </w: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13,5</w:t>
            </w: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w:t>
            </w:r>
          </w:p>
        </w:tc>
      </w:tr>
      <w:tr w:rsidR="00DF18C9" w:rsidRPr="00384B2A" w:rsidTr="00F323C5">
        <w:tc>
          <w:tcPr>
            <w:tcW w:w="0" w:type="auto"/>
            <w:vMerge/>
          </w:tcPr>
          <w:p w:rsidR="00DF18C9" w:rsidRPr="00384B2A" w:rsidRDefault="00DF18C9" w:rsidP="00F323C5">
            <w:pPr>
              <w:tabs>
                <w:tab w:val="left" w:pos="2655"/>
              </w:tabs>
              <w:jc w:val="both"/>
              <w:rPr>
                <w:rFonts w:eastAsia="TT3Bo00" w:cs="Calibri"/>
                <w:sz w:val="20"/>
                <w:szCs w:val="20"/>
              </w:rPr>
            </w:pP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Kraj</w:t>
            </w: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14,8</w:t>
            </w: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w:t>
            </w:r>
          </w:p>
        </w:tc>
      </w:tr>
      <w:tr w:rsidR="00DF18C9" w:rsidRPr="00384B2A" w:rsidTr="00F323C5">
        <w:tc>
          <w:tcPr>
            <w:tcW w:w="0" w:type="auto"/>
            <w:vMerge w:val="restart"/>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Średnia powierzchnia oddawanego mieszkania w</w:t>
            </w:r>
          </w:p>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latach 1995 – 2014</w:t>
            </w: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Gmina</w:t>
            </w: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150,7</w:t>
            </w: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m²/mieszk.</w:t>
            </w:r>
          </w:p>
        </w:tc>
      </w:tr>
      <w:tr w:rsidR="00DF18C9" w:rsidRPr="00384B2A" w:rsidTr="00F323C5">
        <w:tc>
          <w:tcPr>
            <w:tcW w:w="0" w:type="auto"/>
            <w:vMerge/>
          </w:tcPr>
          <w:p w:rsidR="00DF18C9" w:rsidRPr="00384B2A" w:rsidRDefault="00DF18C9" w:rsidP="00F323C5">
            <w:pPr>
              <w:tabs>
                <w:tab w:val="left" w:pos="2655"/>
              </w:tabs>
              <w:jc w:val="both"/>
              <w:rPr>
                <w:rFonts w:eastAsia="TT3Bo00" w:cs="Calibri"/>
                <w:sz w:val="20"/>
                <w:szCs w:val="20"/>
              </w:rPr>
            </w:pP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Powiat</w:t>
            </w: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146,9</w:t>
            </w: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m²/mieszk.</w:t>
            </w:r>
          </w:p>
        </w:tc>
      </w:tr>
      <w:tr w:rsidR="00DF18C9" w:rsidRPr="00384B2A" w:rsidTr="00F323C5">
        <w:tc>
          <w:tcPr>
            <w:tcW w:w="0" w:type="auto"/>
            <w:vMerge/>
          </w:tcPr>
          <w:p w:rsidR="00DF18C9" w:rsidRPr="00384B2A" w:rsidRDefault="00DF18C9" w:rsidP="00F323C5">
            <w:pPr>
              <w:tabs>
                <w:tab w:val="left" w:pos="2655"/>
              </w:tabs>
              <w:jc w:val="both"/>
              <w:rPr>
                <w:rFonts w:eastAsia="TT3Bo00" w:cs="Calibri"/>
                <w:sz w:val="20"/>
                <w:szCs w:val="20"/>
              </w:rPr>
            </w:pP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Województwo</w:t>
            </w: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123,7</w:t>
            </w: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m²/mieszk.</w:t>
            </w:r>
          </w:p>
        </w:tc>
      </w:tr>
      <w:tr w:rsidR="00DF18C9" w:rsidRPr="00384B2A" w:rsidTr="00F323C5">
        <w:tc>
          <w:tcPr>
            <w:tcW w:w="0" w:type="auto"/>
            <w:vMerge/>
          </w:tcPr>
          <w:p w:rsidR="00DF18C9" w:rsidRPr="00384B2A" w:rsidRDefault="00DF18C9" w:rsidP="00F323C5">
            <w:pPr>
              <w:tabs>
                <w:tab w:val="left" w:pos="2655"/>
              </w:tabs>
              <w:jc w:val="both"/>
              <w:rPr>
                <w:rFonts w:eastAsia="TT3Bo00" w:cs="Calibri"/>
                <w:sz w:val="20"/>
                <w:szCs w:val="20"/>
              </w:rPr>
            </w:pP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Kraj</w:t>
            </w: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101,0</w:t>
            </w:r>
          </w:p>
        </w:tc>
        <w:tc>
          <w:tcPr>
            <w:tcW w:w="0" w:type="auto"/>
          </w:tcPr>
          <w:p w:rsidR="00DF18C9" w:rsidRPr="00384B2A" w:rsidRDefault="00DF18C9" w:rsidP="00F323C5">
            <w:pPr>
              <w:tabs>
                <w:tab w:val="left" w:pos="2655"/>
              </w:tabs>
              <w:jc w:val="both"/>
              <w:rPr>
                <w:rFonts w:eastAsia="TT3Bo00" w:cs="Calibri"/>
                <w:sz w:val="20"/>
                <w:szCs w:val="20"/>
              </w:rPr>
            </w:pPr>
            <w:r w:rsidRPr="00384B2A">
              <w:rPr>
                <w:rFonts w:eastAsia="TT3Bo00" w:cs="Calibri"/>
                <w:sz w:val="20"/>
                <w:szCs w:val="20"/>
              </w:rPr>
              <w:t>m²/mieszk.</w:t>
            </w:r>
          </w:p>
        </w:tc>
      </w:tr>
    </w:tbl>
    <w:p w:rsidR="00DF18C9" w:rsidRPr="00D947FD" w:rsidRDefault="00DF18C9" w:rsidP="00BE248C">
      <w:pPr>
        <w:pStyle w:val="rdo"/>
      </w:pPr>
      <w:r w:rsidRPr="00D947FD">
        <w:t>Źródło: opracowanie własne na podstawie GUS, http://stat.gov.pl/</w:t>
      </w:r>
    </w:p>
    <w:p w:rsidR="00DF18C9" w:rsidRPr="00BE248C" w:rsidRDefault="00DF18C9" w:rsidP="00BE248C">
      <w:pPr>
        <w:spacing w:after="200" w:line="276" w:lineRule="auto"/>
        <w:jc w:val="both"/>
        <w:rPr>
          <w:rFonts w:cs="Calibri"/>
        </w:rPr>
      </w:pPr>
      <w:r w:rsidRPr="00D947FD">
        <w:rPr>
          <w:rFonts w:cs="Calibri"/>
        </w:rPr>
        <w:t xml:space="preserve">Wielkość zabudowy mieszkaniowej w gminie jest stosunkowo zwarta (55,7 m² pow. użytkowej na </w:t>
      </w:r>
      <w:r>
        <w:rPr>
          <w:rFonts w:cs="Calibri"/>
        </w:rPr>
        <w:br/>
      </w:r>
      <w:r w:rsidRPr="00D947FD">
        <w:rPr>
          <w:rFonts w:cs="Calibri"/>
        </w:rPr>
        <w:t>1 hektar). Jest to mniejsza wartość niż dla całego województwa śląskiego (66,7 m² pow. użytkowej/ha), natomiast znacznie większa niż dla średniej krajowej, gdzie wartość ta wynosi 32 m² pow. użytkowej/ha. W gminie Blachownia udział mieszkań oddanych do użytkowania po w 1995 r. lub później, wynosi 12,3% (2,5 pkt proc. mniej niż średnia krajowa).</w:t>
      </w:r>
    </w:p>
    <w:p w:rsidR="00DF18C9" w:rsidRDefault="00DF18C9" w:rsidP="00BE248C">
      <w:pPr>
        <w:autoSpaceDE w:val="0"/>
        <w:autoSpaceDN w:val="0"/>
        <w:adjustRightInd w:val="0"/>
        <w:spacing w:line="276" w:lineRule="auto"/>
        <w:jc w:val="both"/>
        <w:rPr>
          <w:rFonts w:eastAsia="TT3Bo00" w:cs="TT3Bo00"/>
        </w:rPr>
      </w:pPr>
      <w:r w:rsidRPr="00E678FE">
        <w:rPr>
          <w:rFonts w:eastAsia="TT3Bo00" w:cs="TT3Bo00"/>
        </w:rPr>
        <w:t>Na terenie gminy w 2014 roku zarejestrowanych było 1106 podmiotów gospodarczych (wg klasyfikacji REGON). W ciągu ostatnich 19 lat liczba ta wzrosła o ponad 41%.</w:t>
      </w:r>
    </w:p>
    <w:p w:rsidR="00DF18C9" w:rsidRDefault="00DF18C9" w:rsidP="00BE248C">
      <w:pPr>
        <w:autoSpaceDE w:val="0"/>
        <w:autoSpaceDN w:val="0"/>
        <w:adjustRightInd w:val="0"/>
        <w:spacing w:line="276" w:lineRule="auto"/>
        <w:jc w:val="both"/>
        <w:rPr>
          <w:rFonts w:eastAsia="TT3Bo00" w:cs="TT3Bo00"/>
        </w:rPr>
      </w:pPr>
    </w:p>
    <w:p w:rsidR="00DF18C9" w:rsidRDefault="00DF18C9" w:rsidP="00BE248C">
      <w:pPr>
        <w:pStyle w:val="Caption"/>
      </w:pPr>
      <w:r>
        <w:t xml:space="preserve">Tabela </w:t>
      </w:r>
      <w:fldSimple w:instr=" SEQ Tabela \* ARABIC ">
        <w:r>
          <w:rPr>
            <w:noProof/>
          </w:rPr>
          <w:t>3</w:t>
        </w:r>
      </w:fldSimple>
      <w:r>
        <w:t xml:space="preserve">. </w:t>
      </w:r>
      <w:r w:rsidRPr="001E2B99">
        <w:t>Liczba podmiotów gospodarczych według sekcji PKD2007 w 2014 roku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38"/>
        <w:gridCol w:w="5216"/>
        <w:gridCol w:w="2008"/>
      </w:tblGrid>
      <w:tr w:rsidR="00DF18C9" w:rsidRPr="00384B2A" w:rsidTr="00F323C5">
        <w:tc>
          <w:tcPr>
            <w:tcW w:w="1838" w:type="dxa"/>
          </w:tcPr>
          <w:p w:rsidR="00DF18C9" w:rsidRPr="00384B2A" w:rsidRDefault="00DF18C9" w:rsidP="00F323C5">
            <w:pPr>
              <w:autoSpaceDE w:val="0"/>
              <w:autoSpaceDN w:val="0"/>
              <w:adjustRightInd w:val="0"/>
              <w:spacing w:line="276" w:lineRule="auto"/>
              <w:jc w:val="center"/>
              <w:rPr>
                <w:rFonts w:eastAsia="TT3Bo00" w:cs="Calibri"/>
                <w:b/>
                <w:sz w:val="20"/>
                <w:szCs w:val="20"/>
              </w:rPr>
            </w:pPr>
            <w:r w:rsidRPr="00384B2A">
              <w:rPr>
                <w:rFonts w:eastAsia="TT3Bo00" w:cs="Calibri"/>
                <w:b/>
                <w:sz w:val="20"/>
                <w:szCs w:val="20"/>
              </w:rPr>
              <w:t>Sekcja wg PKD</w:t>
            </w:r>
          </w:p>
        </w:tc>
        <w:tc>
          <w:tcPr>
            <w:tcW w:w="5216" w:type="dxa"/>
          </w:tcPr>
          <w:p w:rsidR="00DF18C9" w:rsidRPr="00384B2A" w:rsidRDefault="00DF18C9" w:rsidP="00F323C5">
            <w:pPr>
              <w:autoSpaceDE w:val="0"/>
              <w:autoSpaceDN w:val="0"/>
              <w:adjustRightInd w:val="0"/>
              <w:spacing w:line="276" w:lineRule="auto"/>
              <w:jc w:val="center"/>
              <w:rPr>
                <w:rFonts w:eastAsia="TT3Bo00" w:cs="Calibri"/>
                <w:b/>
                <w:sz w:val="20"/>
                <w:szCs w:val="20"/>
              </w:rPr>
            </w:pPr>
            <w:r w:rsidRPr="00384B2A">
              <w:rPr>
                <w:rFonts w:eastAsia="TT3Bo00" w:cs="Calibri"/>
                <w:b/>
                <w:sz w:val="20"/>
                <w:szCs w:val="20"/>
              </w:rPr>
              <w:t>Opis</w:t>
            </w:r>
          </w:p>
        </w:tc>
        <w:tc>
          <w:tcPr>
            <w:tcW w:w="2008" w:type="dxa"/>
          </w:tcPr>
          <w:p w:rsidR="00DF18C9" w:rsidRPr="00384B2A" w:rsidRDefault="00DF18C9" w:rsidP="00F323C5">
            <w:pPr>
              <w:autoSpaceDE w:val="0"/>
              <w:autoSpaceDN w:val="0"/>
              <w:adjustRightInd w:val="0"/>
              <w:spacing w:line="276" w:lineRule="auto"/>
              <w:jc w:val="center"/>
              <w:rPr>
                <w:rFonts w:eastAsia="TT3Bo00" w:cs="Calibri"/>
                <w:b/>
                <w:sz w:val="20"/>
                <w:szCs w:val="20"/>
              </w:rPr>
            </w:pPr>
            <w:r w:rsidRPr="00384B2A">
              <w:rPr>
                <w:rFonts w:eastAsia="TT3Bo00" w:cs="Calibri"/>
                <w:b/>
                <w:sz w:val="20"/>
                <w:szCs w:val="20"/>
              </w:rPr>
              <w:t>Liczba podmiotów</w:t>
            </w:r>
          </w:p>
        </w:tc>
      </w:tr>
      <w:tr w:rsidR="00DF18C9" w:rsidRPr="00384B2A" w:rsidTr="00F323C5">
        <w:tc>
          <w:tcPr>
            <w:tcW w:w="1838" w:type="dxa"/>
          </w:tcPr>
          <w:p w:rsidR="00DF18C9" w:rsidRPr="00384B2A" w:rsidRDefault="00DF18C9" w:rsidP="00F323C5">
            <w:pPr>
              <w:autoSpaceDE w:val="0"/>
              <w:autoSpaceDN w:val="0"/>
              <w:adjustRightInd w:val="0"/>
              <w:spacing w:line="276" w:lineRule="auto"/>
              <w:jc w:val="both"/>
              <w:rPr>
                <w:rFonts w:eastAsia="TT3Bo00" w:cs="Calibri"/>
                <w:sz w:val="20"/>
                <w:szCs w:val="20"/>
              </w:rPr>
            </w:pPr>
            <w:r w:rsidRPr="00384B2A">
              <w:rPr>
                <w:rFonts w:eastAsia="TT3Bo00" w:cs="Calibri"/>
                <w:sz w:val="20"/>
                <w:szCs w:val="20"/>
              </w:rPr>
              <w:t>Sekcja A</w:t>
            </w:r>
          </w:p>
        </w:tc>
        <w:tc>
          <w:tcPr>
            <w:tcW w:w="5216" w:type="dxa"/>
          </w:tcPr>
          <w:p w:rsidR="00DF18C9" w:rsidRPr="00384B2A" w:rsidRDefault="00DF18C9" w:rsidP="00F323C5">
            <w:pPr>
              <w:autoSpaceDE w:val="0"/>
              <w:autoSpaceDN w:val="0"/>
              <w:adjustRightInd w:val="0"/>
              <w:spacing w:line="276" w:lineRule="auto"/>
              <w:jc w:val="both"/>
              <w:rPr>
                <w:rFonts w:eastAsia="TT3Bo00" w:cs="Calibri"/>
                <w:sz w:val="20"/>
                <w:szCs w:val="20"/>
              </w:rPr>
            </w:pPr>
            <w:r w:rsidRPr="00384B2A">
              <w:rPr>
                <w:rFonts w:eastAsia="TT3Bo00" w:cs="Calibri"/>
                <w:sz w:val="20"/>
                <w:szCs w:val="20"/>
              </w:rPr>
              <w:t>Rolnictwo, leśnictwo, łowiectwo i rybactwo</w:t>
            </w:r>
          </w:p>
        </w:tc>
        <w:tc>
          <w:tcPr>
            <w:tcW w:w="2008" w:type="dxa"/>
          </w:tcPr>
          <w:p w:rsidR="00DF18C9" w:rsidRPr="00384B2A" w:rsidRDefault="00DF18C9" w:rsidP="00F323C5">
            <w:pPr>
              <w:autoSpaceDE w:val="0"/>
              <w:autoSpaceDN w:val="0"/>
              <w:adjustRightInd w:val="0"/>
              <w:spacing w:line="276" w:lineRule="auto"/>
              <w:jc w:val="right"/>
              <w:rPr>
                <w:rFonts w:eastAsia="TT3Bo00" w:cs="Calibri"/>
                <w:sz w:val="20"/>
                <w:szCs w:val="20"/>
              </w:rPr>
            </w:pPr>
            <w:r w:rsidRPr="00384B2A">
              <w:rPr>
                <w:rFonts w:eastAsia="TT3Bo00" w:cs="Calibri"/>
                <w:sz w:val="20"/>
                <w:szCs w:val="20"/>
              </w:rPr>
              <w:t>18</w:t>
            </w:r>
          </w:p>
        </w:tc>
      </w:tr>
      <w:tr w:rsidR="00DF18C9" w:rsidRPr="00384B2A" w:rsidTr="00F323C5">
        <w:tc>
          <w:tcPr>
            <w:tcW w:w="1838" w:type="dxa"/>
          </w:tcPr>
          <w:p w:rsidR="00DF18C9" w:rsidRPr="00384B2A" w:rsidRDefault="00DF18C9" w:rsidP="00F323C5">
            <w:pPr>
              <w:autoSpaceDE w:val="0"/>
              <w:autoSpaceDN w:val="0"/>
              <w:adjustRightInd w:val="0"/>
              <w:spacing w:line="276" w:lineRule="auto"/>
              <w:jc w:val="both"/>
              <w:rPr>
                <w:rFonts w:eastAsia="TT3Bo00" w:cs="Calibri"/>
                <w:sz w:val="20"/>
                <w:szCs w:val="20"/>
              </w:rPr>
            </w:pPr>
            <w:r w:rsidRPr="00384B2A">
              <w:rPr>
                <w:rFonts w:eastAsia="TT3Bo00" w:cs="Calibri"/>
                <w:sz w:val="20"/>
                <w:szCs w:val="20"/>
              </w:rPr>
              <w:t>Sekcja B</w:t>
            </w:r>
          </w:p>
        </w:tc>
        <w:tc>
          <w:tcPr>
            <w:tcW w:w="5216" w:type="dxa"/>
          </w:tcPr>
          <w:p w:rsidR="00DF18C9" w:rsidRPr="00384B2A" w:rsidRDefault="00DF18C9" w:rsidP="00F323C5">
            <w:pPr>
              <w:autoSpaceDE w:val="0"/>
              <w:autoSpaceDN w:val="0"/>
              <w:adjustRightInd w:val="0"/>
              <w:spacing w:line="276" w:lineRule="auto"/>
              <w:jc w:val="both"/>
              <w:rPr>
                <w:rFonts w:eastAsia="TT3Bo00" w:cs="Calibri"/>
                <w:sz w:val="20"/>
                <w:szCs w:val="20"/>
              </w:rPr>
            </w:pPr>
            <w:r w:rsidRPr="00384B2A">
              <w:rPr>
                <w:rFonts w:cs="Calibri"/>
                <w:sz w:val="20"/>
                <w:szCs w:val="20"/>
              </w:rPr>
              <w:t>Górnictwo i wydobywanie</w:t>
            </w:r>
          </w:p>
        </w:tc>
        <w:tc>
          <w:tcPr>
            <w:tcW w:w="2008" w:type="dxa"/>
          </w:tcPr>
          <w:p w:rsidR="00DF18C9" w:rsidRPr="00384B2A" w:rsidRDefault="00DF18C9" w:rsidP="00F323C5">
            <w:pPr>
              <w:autoSpaceDE w:val="0"/>
              <w:autoSpaceDN w:val="0"/>
              <w:adjustRightInd w:val="0"/>
              <w:spacing w:line="276" w:lineRule="auto"/>
              <w:jc w:val="right"/>
              <w:rPr>
                <w:rFonts w:eastAsia="TT3Bo00" w:cs="Calibri"/>
                <w:sz w:val="20"/>
                <w:szCs w:val="20"/>
              </w:rPr>
            </w:pPr>
            <w:r w:rsidRPr="00384B2A">
              <w:rPr>
                <w:rFonts w:eastAsia="TT3Bo00" w:cs="Calibri"/>
                <w:sz w:val="20"/>
                <w:szCs w:val="20"/>
              </w:rPr>
              <w:t>1</w:t>
            </w:r>
          </w:p>
        </w:tc>
      </w:tr>
      <w:tr w:rsidR="00DF18C9" w:rsidRPr="00384B2A" w:rsidTr="00F323C5">
        <w:tc>
          <w:tcPr>
            <w:tcW w:w="1838" w:type="dxa"/>
          </w:tcPr>
          <w:p w:rsidR="00DF18C9" w:rsidRPr="00384B2A" w:rsidRDefault="00DF18C9" w:rsidP="00F323C5">
            <w:pPr>
              <w:autoSpaceDE w:val="0"/>
              <w:autoSpaceDN w:val="0"/>
              <w:adjustRightInd w:val="0"/>
              <w:spacing w:line="276" w:lineRule="auto"/>
              <w:jc w:val="both"/>
              <w:rPr>
                <w:rFonts w:eastAsia="TT3Bo00" w:cs="Calibri"/>
                <w:sz w:val="20"/>
                <w:szCs w:val="20"/>
              </w:rPr>
            </w:pPr>
            <w:r w:rsidRPr="00384B2A">
              <w:rPr>
                <w:rFonts w:eastAsia="TT3Bo00" w:cs="Calibri"/>
                <w:sz w:val="20"/>
                <w:szCs w:val="20"/>
              </w:rPr>
              <w:t>Sekcja C</w:t>
            </w:r>
          </w:p>
        </w:tc>
        <w:tc>
          <w:tcPr>
            <w:tcW w:w="5216" w:type="dxa"/>
          </w:tcPr>
          <w:p w:rsidR="00DF18C9" w:rsidRPr="00384B2A" w:rsidRDefault="00DF18C9" w:rsidP="00F323C5">
            <w:pPr>
              <w:autoSpaceDE w:val="0"/>
              <w:autoSpaceDN w:val="0"/>
              <w:adjustRightInd w:val="0"/>
              <w:spacing w:line="276" w:lineRule="auto"/>
              <w:jc w:val="both"/>
              <w:rPr>
                <w:rFonts w:eastAsia="TT3Bo00" w:cs="Calibri"/>
                <w:sz w:val="20"/>
                <w:szCs w:val="20"/>
              </w:rPr>
            </w:pPr>
            <w:r w:rsidRPr="00384B2A">
              <w:rPr>
                <w:rFonts w:cs="Calibri"/>
                <w:sz w:val="20"/>
                <w:szCs w:val="20"/>
              </w:rPr>
              <w:t>Przetwórstwo przemysłowe</w:t>
            </w:r>
          </w:p>
        </w:tc>
        <w:tc>
          <w:tcPr>
            <w:tcW w:w="2008" w:type="dxa"/>
          </w:tcPr>
          <w:p w:rsidR="00DF18C9" w:rsidRPr="00384B2A" w:rsidRDefault="00DF18C9" w:rsidP="00F323C5">
            <w:pPr>
              <w:autoSpaceDE w:val="0"/>
              <w:autoSpaceDN w:val="0"/>
              <w:adjustRightInd w:val="0"/>
              <w:spacing w:line="276" w:lineRule="auto"/>
              <w:jc w:val="right"/>
              <w:rPr>
                <w:rFonts w:eastAsia="TT3Bo00" w:cs="Calibri"/>
                <w:sz w:val="20"/>
                <w:szCs w:val="20"/>
              </w:rPr>
            </w:pPr>
            <w:r w:rsidRPr="00384B2A">
              <w:rPr>
                <w:rFonts w:eastAsia="TT3Bo00" w:cs="Calibri"/>
                <w:sz w:val="20"/>
                <w:szCs w:val="20"/>
              </w:rPr>
              <w:t>191</w:t>
            </w:r>
          </w:p>
        </w:tc>
      </w:tr>
      <w:tr w:rsidR="00DF18C9" w:rsidRPr="00384B2A" w:rsidTr="00F323C5">
        <w:tc>
          <w:tcPr>
            <w:tcW w:w="1838" w:type="dxa"/>
          </w:tcPr>
          <w:p w:rsidR="00DF18C9" w:rsidRPr="00384B2A" w:rsidRDefault="00DF18C9" w:rsidP="00F323C5">
            <w:pPr>
              <w:autoSpaceDE w:val="0"/>
              <w:autoSpaceDN w:val="0"/>
              <w:adjustRightInd w:val="0"/>
              <w:spacing w:line="276" w:lineRule="auto"/>
              <w:jc w:val="both"/>
              <w:rPr>
                <w:rFonts w:eastAsia="TT3Bo00" w:cs="Calibri"/>
                <w:sz w:val="20"/>
                <w:szCs w:val="20"/>
              </w:rPr>
            </w:pPr>
            <w:r w:rsidRPr="00384B2A">
              <w:rPr>
                <w:rFonts w:eastAsia="TT3Bo00" w:cs="Calibri"/>
                <w:sz w:val="20"/>
                <w:szCs w:val="20"/>
              </w:rPr>
              <w:t>Sekcja D</w:t>
            </w:r>
          </w:p>
        </w:tc>
        <w:tc>
          <w:tcPr>
            <w:tcW w:w="5216" w:type="dxa"/>
          </w:tcPr>
          <w:p w:rsidR="00DF18C9" w:rsidRPr="00384B2A" w:rsidRDefault="00DF18C9" w:rsidP="00F323C5">
            <w:pPr>
              <w:autoSpaceDE w:val="0"/>
              <w:autoSpaceDN w:val="0"/>
              <w:adjustRightInd w:val="0"/>
              <w:spacing w:line="276" w:lineRule="auto"/>
              <w:jc w:val="both"/>
              <w:rPr>
                <w:rFonts w:cs="Calibri"/>
                <w:sz w:val="20"/>
                <w:szCs w:val="20"/>
              </w:rPr>
            </w:pPr>
            <w:r w:rsidRPr="00384B2A">
              <w:rPr>
                <w:rFonts w:cs="Calibri"/>
                <w:sz w:val="20"/>
                <w:szCs w:val="20"/>
              </w:rPr>
              <w:t>Wytwarzanie i zaopatrywanie w energię elektryczną,</w:t>
            </w:r>
          </w:p>
          <w:p w:rsidR="00DF18C9" w:rsidRPr="00384B2A" w:rsidRDefault="00DF18C9" w:rsidP="00F323C5">
            <w:pPr>
              <w:autoSpaceDE w:val="0"/>
              <w:autoSpaceDN w:val="0"/>
              <w:adjustRightInd w:val="0"/>
              <w:spacing w:line="276" w:lineRule="auto"/>
              <w:jc w:val="both"/>
              <w:rPr>
                <w:rFonts w:cs="Calibri"/>
                <w:sz w:val="20"/>
                <w:szCs w:val="20"/>
              </w:rPr>
            </w:pPr>
            <w:r w:rsidRPr="00384B2A">
              <w:rPr>
                <w:rFonts w:cs="Calibri"/>
                <w:sz w:val="20"/>
                <w:szCs w:val="20"/>
              </w:rPr>
              <w:t>gaz, parę wodną, gorącą wodę i powietrze do</w:t>
            </w:r>
          </w:p>
          <w:p w:rsidR="00DF18C9" w:rsidRPr="00384B2A" w:rsidRDefault="00DF18C9" w:rsidP="00F323C5">
            <w:pPr>
              <w:autoSpaceDE w:val="0"/>
              <w:autoSpaceDN w:val="0"/>
              <w:adjustRightInd w:val="0"/>
              <w:spacing w:line="276" w:lineRule="auto"/>
              <w:jc w:val="both"/>
              <w:rPr>
                <w:rFonts w:eastAsia="TT3Bo00" w:cs="Calibri"/>
                <w:sz w:val="20"/>
                <w:szCs w:val="20"/>
              </w:rPr>
            </w:pPr>
            <w:r w:rsidRPr="00384B2A">
              <w:rPr>
                <w:rFonts w:cs="Calibri"/>
                <w:sz w:val="20"/>
                <w:szCs w:val="20"/>
              </w:rPr>
              <w:t>układów klimatyzacyjnych</w:t>
            </w:r>
          </w:p>
        </w:tc>
        <w:tc>
          <w:tcPr>
            <w:tcW w:w="2008" w:type="dxa"/>
          </w:tcPr>
          <w:p w:rsidR="00DF18C9" w:rsidRPr="00384B2A" w:rsidRDefault="00DF18C9" w:rsidP="00F323C5">
            <w:pPr>
              <w:autoSpaceDE w:val="0"/>
              <w:autoSpaceDN w:val="0"/>
              <w:adjustRightInd w:val="0"/>
              <w:spacing w:line="276" w:lineRule="auto"/>
              <w:jc w:val="right"/>
              <w:rPr>
                <w:rFonts w:eastAsia="TT3Bo00" w:cs="Calibri"/>
                <w:sz w:val="20"/>
                <w:szCs w:val="20"/>
              </w:rPr>
            </w:pPr>
            <w:r w:rsidRPr="00384B2A">
              <w:rPr>
                <w:rFonts w:eastAsia="TT3Bo00" w:cs="Calibri"/>
                <w:sz w:val="20"/>
                <w:szCs w:val="20"/>
              </w:rPr>
              <w:t>0</w:t>
            </w:r>
          </w:p>
        </w:tc>
      </w:tr>
      <w:tr w:rsidR="00DF18C9" w:rsidRPr="00384B2A" w:rsidTr="00F323C5">
        <w:tc>
          <w:tcPr>
            <w:tcW w:w="1838" w:type="dxa"/>
          </w:tcPr>
          <w:p w:rsidR="00DF18C9" w:rsidRPr="00384B2A" w:rsidRDefault="00DF18C9" w:rsidP="00F323C5">
            <w:pPr>
              <w:autoSpaceDE w:val="0"/>
              <w:autoSpaceDN w:val="0"/>
              <w:adjustRightInd w:val="0"/>
              <w:spacing w:line="276" w:lineRule="auto"/>
              <w:jc w:val="both"/>
              <w:rPr>
                <w:rFonts w:eastAsia="TT3Bo00" w:cs="Calibri"/>
                <w:sz w:val="20"/>
                <w:szCs w:val="20"/>
              </w:rPr>
            </w:pPr>
            <w:r w:rsidRPr="00384B2A">
              <w:rPr>
                <w:rFonts w:eastAsia="TT3Bo00" w:cs="Calibri"/>
                <w:sz w:val="20"/>
                <w:szCs w:val="20"/>
              </w:rPr>
              <w:t>Sekcja E</w:t>
            </w:r>
          </w:p>
        </w:tc>
        <w:tc>
          <w:tcPr>
            <w:tcW w:w="5216" w:type="dxa"/>
          </w:tcPr>
          <w:p w:rsidR="00DF18C9" w:rsidRPr="00384B2A" w:rsidRDefault="00DF18C9" w:rsidP="00F323C5">
            <w:pPr>
              <w:autoSpaceDE w:val="0"/>
              <w:autoSpaceDN w:val="0"/>
              <w:adjustRightInd w:val="0"/>
              <w:spacing w:line="276" w:lineRule="auto"/>
              <w:jc w:val="both"/>
              <w:rPr>
                <w:rFonts w:cs="Calibri"/>
                <w:sz w:val="20"/>
                <w:szCs w:val="20"/>
              </w:rPr>
            </w:pPr>
            <w:r w:rsidRPr="00384B2A">
              <w:rPr>
                <w:rFonts w:cs="Calibri"/>
                <w:sz w:val="20"/>
                <w:szCs w:val="20"/>
              </w:rPr>
              <w:t>Dostawa wody; gospodarowanie ściekami i</w:t>
            </w:r>
          </w:p>
          <w:p w:rsidR="00DF18C9" w:rsidRPr="00384B2A" w:rsidRDefault="00DF18C9" w:rsidP="00F323C5">
            <w:pPr>
              <w:autoSpaceDE w:val="0"/>
              <w:autoSpaceDN w:val="0"/>
              <w:adjustRightInd w:val="0"/>
              <w:spacing w:line="276" w:lineRule="auto"/>
              <w:jc w:val="both"/>
              <w:rPr>
                <w:rFonts w:eastAsia="TT3Bo00" w:cs="Calibri"/>
                <w:sz w:val="20"/>
                <w:szCs w:val="20"/>
              </w:rPr>
            </w:pPr>
            <w:r w:rsidRPr="00384B2A">
              <w:rPr>
                <w:rFonts w:cs="Calibri"/>
                <w:sz w:val="20"/>
                <w:szCs w:val="20"/>
              </w:rPr>
              <w:t>odpadami oraz działalność związana z rekultywacją</w:t>
            </w:r>
          </w:p>
        </w:tc>
        <w:tc>
          <w:tcPr>
            <w:tcW w:w="2008" w:type="dxa"/>
          </w:tcPr>
          <w:p w:rsidR="00DF18C9" w:rsidRPr="00384B2A" w:rsidRDefault="00DF18C9" w:rsidP="00F323C5">
            <w:pPr>
              <w:autoSpaceDE w:val="0"/>
              <w:autoSpaceDN w:val="0"/>
              <w:adjustRightInd w:val="0"/>
              <w:spacing w:line="276" w:lineRule="auto"/>
              <w:jc w:val="right"/>
              <w:rPr>
                <w:rFonts w:eastAsia="TT3Bo00" w:cs="Calibri"/>
                <w:sz w:val="20"/>
                <w:szCs w:val="20"/>
              </w:rPr>
            </w:pPr>
            <w:r w:rsidRPr="00384B2A">
              <w:rPr>
                <w:rFonts w:eastAsia="TT3Bo00" w:cs="Calibri"/>
                <w:sz w:val="20"/>
                <w:szCs w:val="20"/>
              </w:rPr>
              <w:t>9</w:t>
            </w:r>
          </w:p>
        </w:tc>
      </w:tr>
      <w:tr w:rsidR="00DF18C9" w:rsidRPr="00384B2A" w:rsidTr="00F323C5">
        <w:tc>
          <w:tcPr>
            <w:tcW w:w="1838" w:type="dxa"/>
          </w:tcPr>
          <w:p w:rsidR="00DF18C9" w:rsidRPr="00384B2A" w:rsidRDefault="00DF18C9" w:rsidP="00F323C5">
            <w:pPr>
              <w:autoSpaceDE w:val="0"/>
              <w:autoSpaceDN w:val="0"/>
              <w:adjustRightInd w:val="0"/>
              <w:spacing w:line="276" w:lineRule="auto"/>
              <w:jc w:val="both"/>
              <w:rPr>
                <w:rFonts w:eastAsia="TT3Bo00" w:cs="Calibri"/>
                <w:sz w:val="20"/>
                <w:szCs w:val="20"/>
              </w:rPr>
            </w:pPr>
            <w:r w:rsidRPr="00384B2A">
              <w:rPr>
                <w:rFonts w:eastAsia="TT3Bo00" w:cs="Calibri"/>
                <w:sz w:val="20"/>
                <w:szCs w:val="20"/>
              </w:rPr>
              <w:t>Sekcja F</w:t>
            </w:r>
          </w:p>
        </w:tc>
        <w:tc>
          <w:tcPr>
            <w:tcW w:w="5216" w:type="dxa"/>
          </w:tcPr>
          <w:p w:rsidR="00DF18C9" w:rsidRPr="00384B2A" w:rsidRDefault="00DF18C9" w:rsidP="00F323C5">
            <w:pPr>
              <w:autoSpaceDE w:val="0"/>
              <w:autoSpaceDN w:val="0"/>
              <w:adjustRightInd w:val="0"/>
              <w:spacing w:line="276" w:lineRule="auto"/>
              <w:jc w:val="both"/>
              <w:rPr>
                <w:rFonts w:eastAsia="TT3Bo00" w:cs="Calibri"/>
                <w:sz w:val="20"/>
                <w:szCs w:val="20"/>
              </w:rPr>
            </w:pPr>
            <w:r w:rsidRPr="00384B2A">
              <w:rPr>
                <w:rFonts w:cs="Calibri"/>
                <w:sz w:val="20"/>
                <w:szCs w:val="20"/>
              </w:rPr>
              <w:t>Budownictwo</w:t>
            </w:r>
          </w:p>
        </w:tc>
        <w:tc>
          <w:tcPr>
            <w:tcW w:w="2008" w:type="dxa"/>
          </w:tcPr>
          <w:p w:rsidR="00DF18C9" w:rsidRPr="00384B2A" w:rsidRDefault="00DF18C9" w:rsidP="00F323C5">
            <w:pPr>
              <w:autoSpaceDE w:val="0"/>
              <w:autoSpaceDN w:val="0"/>
              <w:adjustRightInd w:val="0"/>
              <w:spacing w:line="276" w:lineRule="auto"/>
              <w:jc w:val="right"/>
              <w:rPr>
                <w:rFonts w:eastAsia="TT3Bo00" w:cs="Calibri"/>
                <w:sz w:val="20"/>
                <w:szCs w:val="20"/>
              </w:rPr>
            </w:pPr>
            <w:r w:rsidRPr="00384B2A">
              <w:rPr>
                <w:rFonts w:eastAsia="TT3Bo00" w:cs="Calibri"/>
                <w:sz w:val="20"/>
                <w:szCs w:val="20"/>
              </w:rPr>
              <w:t>116</w:t>
            </w:r>
          </w:p>
        </w:tc>
      </w:tr>
      <w:tr w:rsidR="00DF18C9" w:rsidRPr="00384B2A" w:rsidTr="00F323C5">
        <w:tc>
          <w:tcPr>
            <w:tcW w:w="1838" w:type="dxa"/>
          </w:tcPr>
          <w:p w:rsidR="00DF18C9" w:rsidRPr="00384B2A" w:rsidRDefault="00DF18C9" w:rsidP="00F323C5">
            <w:pPr>
              <w:autoSpaceDE w:val="0"/>
              <w:autoSpaceDN w:val="0"/>
              <w:adjustRightInd w:val="0"/>
              <w:spacing w:line="276" w:lineRule="auto"/>
              <w:jc w:val="both"/>
              <w:rPr>
                <w:rFonts w:eastAsia="TT3Bo00" w:cs="Calibri"/>
                <w:sz w:val="20"/>
                <w:szCs w:val="20"/>
              </w:rPr>
            </w:pPr>
            <w:r w:rsidRPr="00384B2A">
              <w:rPr>
                <w:rFonts w:eastAsia="TT3Bo00" w:cs="Calibri"/>
                <w:sz w:val="20"/>
                <w:szCs w:val="20"/>
              </w:rPr>
              <w:t>Sekcja G</w:t>
            </w:r>
          </w:p>
        </w:tc>
        <w:tc>
          <w:tcPr>
            <w:tcW w:w="5216" w:type="dxa"/>
          </w:tcPr>
          <w:p w:rsidR="00DF18C9" w:rsidRPr="00384B2A" w:rsidRDefault="00DF18C9" w:rsidP="00F323C5">
            <w:pPr>
              <w:autoSpaceDE w:val="0"/>
              <w:autoSpaceDN w:val="0"/>
              <w:adjustRightInd w:val="0"/>
              <w:spacing w:line="276" w:lineRule="auto"/>
              <w:jc w:val="both"/>
              <w:rPr>
                <w:rFonts w:cs="Calibri"/>
                <w:sz w:val="20"/>
                <w:szCs w:val="20"/>
              </w:rPr>
            </w:pPr>
            <w:r w:rsidRPr="00384B2A">
              <w:rPr>
                <w:rFonts w:cs="Calibri"/>
                <w:sz w:val="20"/>
                <w:szCs w:val="20"/>
              </w:rPr>
              <w:t>Handel hurtowy i detaliczny; naprawa pojazdów</w:t>
            </w:r>
          </w:p>
          <w:p w:rsidR="00DF18C9" w:rsidRPr="00384B2A" w:rsidRDefault="00DF18C9" w:rsidP="00F323C5">
            <w:pPr>
              <w:autoSpaceDE w:val="0"/>
              <w:autoSpaceDN w:val="0"/>
              <w:adjustRightInd w:val="0"/>
              <w:spacing w:line="276" w:lineRule="auto"/>
              <w:jc w:val="both"/>
              <w:rPr>
                <w:rFonts w:eastAsia="TT3Bo00" w:cs="Calibri"/>
                <w:sz w:val="20"/>
                <w:szCs w:val="20"/>
              </w:rPr>
            </w:pPr>
            <w:r w:rsidRPr="00384B2A">
              <w:rPr>
                <w:rFonts w:cs="Calibri"/>
                <w:sz w:val="20"/>
                <w:szCs w:val="20"/>
              </w:rPr>
              <w:t>samochodowych, włączając motocykle</w:t>
            </w:r>
          </w:p>
        </w:tc>
        <w:tc>
          <w:tcPr>
            <w:tcW w:w="2008" w:type="dxa"/>
          </w:tcPr>
          <w:p w:rsidR="00DF18C9" w:rsidRPr="00384B2A" w:rsidRDefault="00DF18C9" w:rsidP="00F323C5">
            <w:pPr>
              <w:autoSpaceDE w:val="0"/>
              <w:autoSpaceDN w:val="0"/>
              <w:adjustRightInd w:val="0"/>
              <w:spacing w:line="276" w:lineRule="auto"/>
              <w:jc w:val="right"/>
              <w:rPr>
                <w:rFonts w:eastAsia="TT3Bo00" w:cs="Calibri"/>
                <w:sz w:val="20"/>
                <w:szCs w:val="20"/>
              </w:rPr>
            </w:pPr>
            <w:r w:rsidRPr="00384B2A">
              <w:rPr>
                <w:rFonts w:eastAsia="TT3Bo00" w:cs="Calibri"/>
                <w:sz w:val="20"/>
                <w:szCs w:val="20"/>
              </w:rPr>
              <w:t>302</w:t>
            </w:r>
          </w:p>
        </w:tc>
      </w:tr>
      <w:tr w:rsidR="00DF18C9" w:rsidRPr="00384B2A" w:rsidTr="00F323C5">
        <w:tc>
          <w:tcPr>
            <w:tcW w:w="1838" w:type="dxa"/>
          </w:tcPr>
          <w:p w:rsidR="00DF18C9" w:rsidRPr="00384B2A" w:rsidRDefault="00DF18C9" w:rsidP="00F323C5">
            <w:pPr>
              <w:autoSpaceDE w:val="0"/>
              <w:autoSpaceDN w:val="0"/>
              <w:adjustRightInd w:val="0"/>
              <w:spacing w:line="276" w:lineRule="auto"/>
              <w:jc w:val="both"/>
              <w:rPr>
                <w:rFonts w:eastAsia="TT3Bo00" w:cs="Calibri"/>
                <w:sz w:val="20"/>
                <w:szCs w:val="20"/>
              </w:rPr>
            </w:pPr>
            <w:r w:rsidRPr="00384B2A">
              <w:rPr>
                <w:rFonts w:eastAsia="TT3Bo00" w:cs="Calibri"/>
                <w:sz w:val="20"/>
                <w:szCs w:val="20"/>
              </w:rPr>
              <w:t>Sekcja H</w:t>
            </w:r>
          </w:p>
        </w:tc>
        <w:tc>
          <w:tcPr>
            <w:tcW w:w="5216" w:type="dxa"/>
          </w:tcPr>
          <w:p w:rsidR="00DF18C9" w:rsidRPr="00384B2A" w:rsidRDefault="00DF18C9" w:rsidP="00F323C5">
            <w:pPr>
              <w:autoSpaceDE w:val="0"/>
              <w:autoSpaceDN w:val="0"/>
              <w:adjustRightInd w:val="0"/>
              <w:spacing w:line="276" w:lineRule="auto"/>
              <w:jc w:val="both"/>
              <w:rPr>
                <w:rFonts w:eastAsia="TT3Bo00" w:cs="Calibri"/>
                <w:sz w:val="20"/>
                <w:szCs w:val="20"/>
              </w:rPr>
            </w:pPr>
            <w:r w:rsidRPr="00384B2A">
              <w:rPr>
                <w:rFonts w:cs="Calibri"/>
                <w:sz w:val="20"/>
                <w:szCs w:val="20"/>
              </w:rPr>
              <w:t>Transport i gospodarka magazynowa</w:t>
            </w:r>
          </w:p>
        </w:tc>
        <w:tc>
          <w:tcPr>
            <w:tcW w:w="2008" w:type="dxa"/>
          </w:tcPr>
          <w:p w:rsidR="00DF18C9" w:rsidRPr="00384B2A" w:rsidRDefault="00DF18C9" w:rsidP="00F323C5">
            <w:pPr>
              <w:autoSpaceDE w:val="0"/>
              <w:autoSpaceDN w:val="0"/>
              <w:adjustRightInd w:val="0"/>
              <w:spacing w:line="276" w:lineRule="auto"/>
              <w:jc w:val="right"/>
              <w:rPr>
                <w:rFonts w:eastAsia="TT3Bo00" w:cs="Calibri"/>
                <w:sz w:val="20"/>
                <w:szCs w:val="20"/>
              </w:rPr>
            </w:pPr>
            <w:r w:rsidRPr="00384B2A">
              <w:rPr>
                <w:rFonts w:eastAsia="TT3Bo00" w:cs="Calibri"/>
                <w:sz w:val="20"/>
                <w:szCs w:val="20"/>
              </w:rPr>
              <w:t>56</w:t>
            </w:r>
          </w:p>
        </w:tc>
      </w:tr>
      <w:tr w:rsidR="00DF18C9" w:rsidRPr="00384B2A" w:rsidTr="00F323C5">
        <w:tc>
          <w:tcPr>
            <w:tcW w:w="1838" w:type="dxa"/>
          </w:tcPr>
          <w:p w:rsidR="00DF18C9" w:rsidRPr="00384B2A" w:rsidRDefault="00DF18C9" w:rsidP="00F323C5">
            <w:pPr>
              <w:autoSpaceDE w:val="0"/>
              <w:autoSpaceDN w:val="0"/>
              <w:adjustRightInd w:val="0"/>
              <w:spacing w:line="276" w:lineRule="auto"/>
              <w:jc w:val="both"/>
              <w:rPr>
                <w:rFonts w:eastAsia="TT3Bo00" w:cs="Calibri"/>
                <w:sz w:val="20"/>
                <w:szCs w:val="20"/>
              </w:rPr>
            </w:pPr>
            <w:r w:rsidRPr="00384B2A">
              <w:rPr>
                <w:rFonts w:eastAsia="TT3Bo00" w:cs="Calibri"/>
                <w:sz w:val="20"/>
                <w:szCs w:val="20"/>
              </w:rPr>
              <w:t>Sekcja I</w:t>
            </w:r>
          </w:p>
        </w:tc>
        <w:tc>
          <w:tcPr>
            <w:tcW w:w="5216" w:type="dxa"/>
          </w:tcPr>
          <w:p w:rsidR="00DF18C9" w:rsidRPr="00384B2A" w:rsidRDefault="00DF18C9" w:rsidP="00F323C5">
            <w:pPr>
              <w:autoSpaceDE w:val="0"/>
              <w:autoSpaceDN w:val="0"/>
              <w:adjustRightInd w:val="0"/>
              <w:spacing w:line="276" w:lineRule="auto"/>
              <w:jc w:val="both"/>
              <w:rPr>
                <w:rFonts w:cs="Calibri"/>
                <w:sz w:val="20"/>
                <w:szCs w:val="20"/>
              </w:rPr>
            </w:pPr>
            <w:r w:rsidRPr="00384B2A">
              <w:rPr>
                <w:rFonts w:cs="Calibri"/>
                <w:sz w:val="20"/>
                <w:szCs w:val="20"/>
              </w:rPr>
              <w:t>Działalność związana z zakwaterowaniem i usługami</w:t>
            </w:r>
          </w:p>
          <w:p w:rsidR="00DF18C9" w:rsidRPr="00384B2A" w:rsidRDefault="00DF18C9" w:rsidP="00F323C5">
            <w:pPr>
              <w:autoSpaceDE w:val="0"/>
              <w:autoSpaceDN w:val="0"/>
              <w:adjustRightInd w:val="0"/>
              <w:spacing w:line="276" w:lineRule="auto"/>
              <w:jc w:val="both"/>
              <w:rPr>
                <w:rFonts w:eastAsia="TT3Bo00" w:cs="Calibri"/>
                <w:sz w:val="20"/>
                <w:szCs w:val="20"/>
              </w:rPr>
            </w:pPr>
            <w:r w:rsidRPr="00384B2A">
              <w:rPr>
                <w:rFonts w:cs="Calibri"/>
                <w:sz w:val="20"/>
                <w:szCs w:val="20"/>
              </w:rPr>
              <w:t>gastronomicznymi</w:t>
            </w:r>
          </w:p>
        </w:tc>
        <w:tc>
          <w:tcPr>
            <w:tcW w:w="2008" w:type="dxa"/>
          </w:tcPr>
          <w:p w:rsidR="00DF18C9" w:rsidRPr="00384B2A" w:rsidRDefault="00DF18C9" w:rsidP="00F323C5">
            <w:pPr>
              <w:autoSpaceDE w:val="0"/>
              <w:autoSpaceDN w:val="0"/>
              <w:adjustRightInd w:val="0"/>
              <w:spacing w:line="276" w:lineRule="auto"/>
              <w:jc w:val="right"/>
              <w:rPr>
                <w:rFonts w:eastAsia="TT3Bo00" w:cs="Calibri"/>
                <w:sz w:val="20"/>
                <w:szCs w:val="20"/>
              </w:rPr>
            </w:pPr>
            <w:r w:rsidRPr="00384B2A">
              <w:rPr>
                <w:rFonts w:eastAsia="TT3Bo00" w:cs="Calibri"/>
                <w:sz w:val="20"/>
                <w:szCs w:val="20"/>
              </w:rPr>
              <w:t>24</w:t>
            </w:r>
          </w:p>
        </w:tc>
      </w:tr>
      <w:tr w:rsidR="00DF18C9" w:rsidRPr="00384B2A" w:rsidTr="00F323C5">
        <w:tc>
          <w:tcPr>
            <w:tcW w:w="1838" w:type="dxa"/>
          </w:tcPr>
          <w:p w:rsidR="00DF18C9" w:rsidRPr="00384B2A" w:rsidRDefault="00DF18C9" w:rsidP="00F323C5">
            <w:pPr>
              <w:autoSpaceDE w:val="0"/>
              <w:autoSpaceDN w:val="0"/>
              <w:adjustRightInd w:val="0"/>
              <w:spacing w:line="276" w:lineRule="auto"/>
              <w:jc w:val="both"/>
              <w:rPr>
                <w:rFonts w:eastAsia="TT3Bo00" w:cs="Calibri"/>
                <w:sz w:val="20"/>
                <w:szCs w:val="20"/>
              </w:rPr>
            </w:pPr>
            <w:r w:rsidRPr="00384B2A">
              <w:rPr>
                <w:rFonts w:eastAsia="TT3Bo00" w:cs="Calibri"/>
                <w:sz w:val="20"/>
                <w:szCs w:val="20"/>
              </w:rPr>
              <w:t>Sekcja J</w:t>
            </w:r>
          </w:p>
        </w:tc>
        <w:tc>
          <w:tcPr>
            <w:tcW w:w="5216" w:type="dxa"/>
          </w:tcPr>
          <w:p w:rsidR="00DF18C9" w:rsidRPr="00384B2A" w:rsidRDefault="00DF18C9" w:rsidP="00F323C5">
            <w:pPr>
              <w:autoSpaceDE w:val="0"/>
              <w:autoSpaceDN w:val="0"/>
              <w:adjustRightInd w:val="0"/>
              <w:spacing w:line="276" w:lineRule="auto"/>
              <w:jc w:val="both"/>
              <w:rPr>
                <w:rFonts w:eastAsia="TT3Bo00" w:cs="Calibri"/>
                <w:sz w:val="20"/>
                <w:szCs w:val="20"/>
              </w:rPr>
            </w:pPr>
            <w:r w:rsidRPr="00384B2A">
              <w:rPr>
                <w:rFonts w:cs="Calibri"/>
                <w:sz w:val="20"/>
                <w:szCs w:val="20"/>
              </w:rPr>
              <w:t>Informacja i komunikacja</w:t>
            </w:r>
          </w:p>
        </w:tc>
        <w:tc>
          <w:tcPr>
            <w:tcW w:w="2008" w:type="dxa"/>
          </w:tcPr>
          <w:p w:rsidR="00DF18C9" w:rsidRPr="00384B2A" w:rsidRDefault="00DF18C9" w:rsidP="00F323C5">
            <w:pPr>
              <w:autoSpaceDE w:val="0"/>
              <w:autoSpaceDN w:val="0"/>
              <w:adjustRightInd w:val="0"/>
              <w:spacing w:line="276" w:lineRule="auto"/>
              <w:jc w:val="right"/>
              <w:rPr>
                <w:rFonts w:eastAsia="TT3Bo00" w:cs="Calibri"/>
                <w:sz w:val="20"/>
                <w:szCs w:val="20"/>
              </w:rPr>
            </w:pPr>
            <w:r w:rsidRPr="00384B2A">
              <w:rPr>
                <w:rFonts w:eastAsia="TT3Bo00" w:cs="Calibri"/>
                <w:sz w:val="20"/>
                <w:szCs w:val="20"/>
              </w:rPr>
              <w:t>20</w:t>
            </w:r>
          </w:p>
        </w:tc>
      </w:tr>
      <w:tr w:rsidR="00DF18C9" w:rsidRPr="00384B2A" w:rsidTr="00F323C5">
        <w:tc>
          <w:tcPr>
            <w:tcW w:w="1838" w:type="dxa"/>
          </w:tcPr>
          <w:p w:rsidR="00DF18C9" w:rsidRPr="00384B2A" w:rsidRDefault="00DF18C9" w:rsidP="00F323C5">
            <w:pPr>
              <w:autoSpaceDE w:val="0"/>
              <w:autoSpaceDN w:val="0"/>
              <w:adjustRightInd w:val="0"/>
              <w:spacing w:line="276" w:lineRule="auto"/>
              <w:jc w:val="both"/>
              <w:rPr>
                <w:rFonts w:eastAsia="TT3Bo00" w:cs="Calibri"/>
                <w:sz w:val="20"/>
                <w:szCs w:val="20"/>
              </w:rPr>
            </w:pPr>
            <w:r w:rsidRPr="00384B2A">
              <w:rPr>
                <w:rFonts w:eastAsia="TT3Bo00" w:cs="Calibri"/>
                <w:sz w:val="20"/>
                <w:szCs w:val="20"/>
              </w:rPr>
              <w:t>Sekcja K</w:t>
            </w:r>
          </w:p>
        </w:tc>
        <w:tc>
          <w:tcPr>
            <w:tcW w:w="5216" w:type="dxa"/>
          </w:tcPr>
          <w:p w:rsidR="00DF18C9" w:rsidRPr="00384B2A" w:rsidRDefault="00DF18C9" w:rsidP="00F323C5">
            <w:pPr>
              <w:autoSpaceDE w:val="0"/>
              <w:autoSpaceDN w:val="0"/>
              <w:adjustRightInd w:val="0"/>
              <w:spacing w:line="276" w:lineRule="auto"/>
              <w:jc w:val="both"/>
              <w:rPr>
                <w:rFonts w:eastAsia="TT3Bo00" w:cs="Calibri"/>
                <w:sz w:val="20"/>
                <w:szCs w:val="20"/>
              </w:rPr>
            </w:pPr>
            <w:r w:rsidRPr="00384B2A">
              <w:rPr>
                <w:rFonts w:eastAsia="TT3Bo00" w:cs="Calibri"/>
                <w:sz w:val="20"/>
                <w:szCs w:val="20"/>
              </w:rPr>
              <w:t>Działalność finansowa i ubezpieczeniowa</w:t>
            </w:r>
          </w:p>
        </w:tc>
        <w:tc>
          <w:tcPr>
            <w:tcW w:w="2008" w:type="dxa"/>
          </w:tcPr>
          <w:p w:rsidR="00DF18C9" w:rsidRPr="00384B2A" w:rsidRDefault="00DF18C9" w:rsidP="00F323C5">
            <w:pPr>
              <w:autoSpaceDE w:val="0"/>
              <w:autoSpaceDN w:val="0"/>
              <w:adjustRightInd w:val="0"/>
              <w:spacing w:line="276" w:lineRule="auto"/>
              <w:jc w:val="right"/>
              <w:rPr>
                <w:rFonts w:eastAsia="TT3Bo00" w:cs="Calibri"/>
                <w:sz w:val="20"/>
                <w:szCs w:val="20"/>
              </w:rPr>
            </w:pPr>
            <w:r w:rsidRPr="00384B2A">
              <w:rPr>
                <w:rFonts w:eastAsia="TT3Bo00" w:cs="Calibri"/>
                <w:sz w:val="20"/>
                <w:szCs w:val="20"/>
              </w:rPr>
              <w:t>33</w:t>
            </w:r>
          </w:p>
        </w:tc>
      </w:tr>
      <w:tr w:rsidR="00DF18C9" w:rsidRPr="00384B2A" w:rsidTr="00F323C5">
        <w:tc>
          <w:tcPr>
            <w:tcW w:w="1838" w:type="dxa"/>
          </w:tcPr>
          <w:p w:rsidR="00DF18C9" w:rsidRPr="00384B2A" w:rsidRDefault="00DF18C9" w:rsidP="00F323C5">
            <w:pPr>
              <w:autoSpaceDE w:val="0"/>
              <w:autoSpaceDN w:val="0"/>
              <w:adjustRightInd w:val="0"/>
              <w:spacing w:line="276" w:lineRule="auto"/>
              <w:jc w:val="both"/>
              <w:rPr>
                <w:rFonts w:eastAsia="TT3Bo00" w:cs="Calibri"/>
                <w:sz w:val="20"/>
                <w:szCs w:val="20"/>
              </w:rPr>
            </w:pPr>
            <w:r w:rsidRPr="00384B2A">
              <w:rPr>
                <w:rFonts w:eastAsia="TT3Bo00" w:cs="Calibri"/>
                <w:sz w:val="20"/>
                <w:szCs w:val="20"/>
              </w:rPr>
              <w:t>Sekcja L</w:t>
            </w:r>
          </w:p>
        </w:tc>
        <w:tc>
          <w:tcPr>
            <w:tcW w:w="5216" w:type="dxa"/>
          </w:tcPr>
          <w:p w:rsidR="00DF18C9" w:rsidRPr="00384B2A" w:rsidRDefault="00DF18C9" w:rsidP="00F323C5">
            <w:pPr>
              <w:autoSpaceDE w:val="0"/>
              <w:autoSpaceDN w:val="0"/>
              <w:adjustRightInd w:val="0"/>
              <w:spacing w:line="276" w:lineRule="auto"/>
              <w:jc w:val="both"/>
              <w:rPr>
                <w:rFonts w:eastAsia="TT3Bo00" w:cs="Calibri"/>
                <w:sz w:val="20"/>
                <w:szCs w:val="20"/>
              </w:rPr>
            </w:pPr>
            <w:r w:rsidRPr="00384B2A">
              <w:rPr>
                <w:rFonts w:eastAsia="TT3Bo00" w:cs="Calibri"/>
                <w:sz w:val="20"/>
                <w:szCs w:val="20"/>
              </w:rPr>
              <w:t>Działalność związana z obsługą rynku nieruchomości</w:t>
            </w:r>
          </w:p>
        </w:tc>
        <w:tc>
          <w:tcPr>
            <w:tcW w:w="2008" w:type="dxa"/>
          </w:tcPr>
          <w:p w:rsidR="00DF18C9" w:rsidRPr="00384B2A" w:rsidRDefault="00DF18C9" w:rsidP="00F323C5">
            <w:pPr>
              <w:autoSpaceDE w:val="0"/>
              <w:autoSpaceDN w:val="0"/>
              <w:adjustRightInd w:val="0"/>
              <w:spacing w:line="276" w:lineRule="auto"/>
              <w:jc w:val="right"/>
              <w:rPr>
                <w:rFonts w:eastAsia="TT3Bo00" w:cs="Calibri"/>
                <w:sz w:val="20"/>
                <w:szCs w:val="20"/>
              </w:rPr>
            </w:pPr>
            <w:r w:rsidRPr="00384B2A">
              <w:rPr>
                <w:rFonts w:eastAsia="TT3Bo00" w:cs="Calibri"/>
                <w:sz w:val="20"/>
                <w:szCs w:val="20"/>
              </w:rPr>
              <w:t>60</w:t>
            </w:r>
          </w:p>
        </w:tc>
      </w:tr>
      <w:tr w:rsidR="00DF18C9" w:rsidRPr="00384B2A" w:rsidTr="00F323C5">
        <w:tc>
          <w:tcPr>
            <w:tcW w:w="1838" w:type="dxa"/>
          </w:tcPr>
          <w:p w:rsidR="00DF18C9" w:rsidRPr="00384B2A" w:rsidRDefault="00DF18C9" w:rsidP="00F323C5">
            <w:pPr>
              <w:autoSpaceDE w:val="0"/>
              <w:autoSpaceDN w:val="0"/>
              <w:adjustRightInd w:val="0"/>
              <w:spacing w:line="276" w:lineRule="auto"/>
              <w:jc w:val="both"/>
              <w:rPr>
                <w:rFonts w:eastAsia="TT3Bo00" w:cs="Calibri"/>
                <w:sz w:val="20"/>
                <w:szCs w:val="20"/>
              </w:rPr>
            </w:pPr>
            <w:r w:rsidRPr="00384B2A">
              <w:rPr>
                <w:rFonts w:eastAsia="TT3Bo00" w:cs="Calibri"/>
                <w:sz w:val="20"/>
                <w:szCs w:val="20"/>
              </w:rPr>
              <w:t>Sekcja M</w:t>
            </w:r>
          </w:p>
        </w:tc>
        <w:tc>
          <w:tcPr>
            <w:tcW w:w="5216" w:type="dxa"/>
          </w:tcPr>
          <w:p w:rsidR="00DF18C9" w:rsidRPr="00384B2A" w:rsidRDefault="00DF18C9" w:rsidP="00F323C5">
            <w:pPr>
              <w:autoSpaceDE w:val="0"/>
              <w:autoSpaceDN w:val="0"/>
              <w:adjustRightInd w:val="0"/>
              <w:spacing w:line="276" w:lineRule="auto"/>
              <w:jc w:val="both"/>
              <w:rPr>
                <w:rFonts w:eastAsia="TT3Bo00" w:cs="Calibri"/>
                <w:sz w:val="20"/>
                <w:szCs w:val="20"/>
              </w:rPr>
            </w:pPr>
            <w:r w:rsidRPr="00384B2A">
              <w:rPr>
                <w:rFonts w:cs="Calibri"/>
                <w:sz w:val="20"/>
                <w:szCs w:val="20"/>
              </w:rPr>
              <w:t>Działalność profesjonalna, naukowa i techniczna</w:t>
            </w:r>
          </w:p>
        </w:tc>
        <w:tc>
          <w:tcPr>
            <w:tcW w:w="2008" w:type="dxa"/>
          </w:tcPr>
          <w:p w:rsidR="00DF18C9" w:rsidRPr="00384B2A" w:rsidRDefault="00DF18C9" w:rsidP="00F323C5">
            <w:pPr>
              <w:autoSpaceDE w:val="0"/>
              <w:autoSpaceDN w:val="0"/>
              <w:adjustRightInd w:val="0"/>
              <w:spacing w:line="276" w:lineRule="auto"/>
              <w:jc w:val="right"/>
              <w:rPr>
                <w:rFonts w:eastAsia="TT3Bo00" w:cs="Calibri"/>
                <w:sz w:val="20"/>
                <w:szCs w:val="20"/>
              </w:rPr>
            </w:pPr>
            <w:r w:rsidRPr="00384B2A">
              <w:rPr>
                <w:rFonts w:eastAsia="TT3Bo00" w:cs="Calibri"/>
                <w:sz w:val="20"/>
                <w:szCs w:val="20"/>
              </w:rPr>
              <w:t>70</w:t>
            </w:r>
          </w:p>
        </w:tc>
      </w:tr>
      <w:tr w:rsidR="00DF18C9" w:rsidRPr="00384B2A" w:rsidTr="00F323C5">
        <w:tc>
          <w:tcPr>
            <w:tcW w:w="1838" w:type="dxa"/>
          </w:tcPr>
          <w:p w:rsidR="00DF18C9" w:rsidRPr="00384B2A" w:rsidRDefault="00DF18C9" w:rsidP="00F323C5">
            <w:pPr>
              <w:autoSpaceDE w:val="0"/>
              <w:autoSpaceDN w:val="0"/>
              <w:adjustRightInd w:val="0"/>
              <w:spacing w:line="276" w:lineRule="auto"/>
              <w:jc w:val="both"/>
              <w:rPr>
                <w:rFonts w:eastAsia="TT3Bo00" w:cs="Calibri"/>
                <w:sz w:val="20"/>
                <w:szCs w:val="20"/>
              </w:rPr>
            </w:pPr>
            <w:r w:rsidRPr="00384B2A">
              <w:rPr>
                <w:rFonts w:eastAsia="TT3Bo00" w:cs="Calibri"/>
                <w:sz w:val="20"/>
                <w:szCs w:val="20"/>
              </w:rPr>
              <w:t>Sekcja N</w:t>
            </w:r>
          </w:p>
        </w:tc>
        <w:tc>
          <w:tcPr>
            <w:tcW w:w="5216" w:type="dxa"/>
          </w:tcPr>
          <w:p w:rsidR="00DF18C9" w:rsidRPr="00384B2A" w:rsidRDefault="00DF18C9" w:rsidP="00F323C5">
            <w:pPr>
              <w:autoSpaceDE w:val="0"/>
              <w:autoSpaceDN w:val="0"/>
              <w:adjustRightInd w:val="0"/>
              <w:spacing w:line="276" w:lineRule="auto"/>
              <w:jc w:val="both"/>
              <w:rPr>
                <w:rFonts w:cs="Calibri"/>
                <w:sz w:val="20"/>
                <w:szCs w:val="20"/>
              </w:rPr>
            </w:pPr>
            <w:r w:rsidRPr="00384B2A">
              <w:rPr>
                <w:rFonts w:cs="Calibri"/>
                <w:sz w:val="20"/>
                <w:szCs w:val="20"/>
              </w:rPr>
              <w:t>Działalność w zakresie usług administrowania i</w:t>
            </w:r>
          </w:p>
          <w:p w:rsidR="00DF18C9" w:rsidRPr="00384B2A" w:rsidRDefault="00DF18C9" w:rsidP="00F323C5">
            <w:pPr>
              <w:autoSpaceDE w:val="0"/>
              <w:autoSpaceDN w:val="0"/>
              <w:adjustRightInd w:val="0"/>
              <w:spacing w:line="276" w:lineRule="auto"/>
              <w:jc w:val="both"/>
              <w:rPr>
                <w:rFonts w:eastAsia="TT3Bo00" w:cs="Calibri"/>
                <w:sz w:val="20"/>
                <w:szCs w:val="20"/>
              </w:rPr>
            </w:pPr>
            <w:r w:rsidRPr="00384B2A">
              <w:rPr>
                <w:rFonts w:cs="Calibri"/>
                <w:sz w:val="20"/>
                <w:szCs w:val="20"/>
              </w:rPr>
              <w:t>działalność wspierająca</w:t>
            </w:r>
          </w:p>
        </w:tc>
        <w:tc>
          <w:tcPr>
            <w:tcW w:w="2008" w:type="dxa"/>
          </w:tcPr>
          <w:p w:rsidR="00DF18C9" w:rsidRPr="00384B2A" w:rsidRDefault="00DF18C9" w:rsidP="00F323C5">
            <w:pPr>
              <w:autoSpaceDE w:val="0"/>
              <w:autoSpaceDN w:val="0"/>
              <w:adjustRightInd w:val="0"/>
              <w:spacing w:line="276" w:lineRule="auto"/>
              <w:jc w:val="right"/>
              <w:rPr>
                <w:rFonts w:eastAsia="TT3Bo00" w:cs="Calibri"/>
                <w:sz w:val="20"/>
                <w:szCs w:val="20"/>
              </w:rPr>
            </w:pPr>
            <w:r w:rsidRPr="00384B2A">
              <w:rPr>
                <w:rFonts w:eastAsia="TT3Bo00" w:cs="Calibri"/>
                <w:sz w:val="20"/>
                <w:szCs w:val="20"/>
              </w:rPr>
              <w:t>30</w:t>
            </w:r>
          </w:p>
        </w:tc>
      </w:tr>
      <w:tr w:rsidR="00DF18C9" w:rsidRPr="00384B2A" w:rsidTr="00F323C5">
        <w:tc>
          <w:tcPr>
            <w:tcW w:w="1838" w:type="dxa"/>
          </w:tcPr>
          <w:p w:rsidR="00DF18C9" w:rsidRPr="00384B2A" w:rsidRDefault="00DF18C9" w:rsidP="00F323C5">
            <w:pPr>
              <w:autoSpaceDE w:val="0"/>
              <w:autoSpaceDN w:val="0"/>
              <w:adjustRightInd w:val="0"/>
              <w:spacing w:line="276" w:lineRule="auto"/>
              <w:jc w:val="both"/>
              <w:rPr>
                <w:rFonts w:eastAsia="TT3Bo00" w:cs="Calibri"/>
                <w:sz w:val="20"/>
                <w:szCs w:val="20"/>
              </w:rPr>
            </w:pPr>
            <w:r w:rsidRPr="00384B2A">
              <w:rPr>
                <w:rFonts w:eastAsia="TT3Bo00" w:cs="Calibri"/>
                <w:sz w:val="20"/>
                <w:szCs w:val="20"/>
              </w:rPr>
              <w:t>Sekcja O</w:t>
            </w:r>
          </w:p>
        </w:tc>
        <w:tc>
          <w:tcPr>
            <w:tcW w:w="5216" w:type="dxa"/>
          </w:tcPr>
          <w:p w:rsidR="00DF18C9" w:rsidRPr="00384B2A" w:rsidRDefault="00DF18C9" w:rsidP="00F323C5">
            <w:pPr>
              <w:autoSpaceDE w:val="0"/>
              <w:autoSpaceDN w:val="0"/>
              <w:adjustRightInd w:val="0"/>
              <w:spacing w:line="276" w:lineRule="auto"/>
              <w:jc w:val="both"/>
              <w:rPr>
                <w:rFonts w:cs="Calibri"/>
                <w:sz w:val="20"/>
                <w:szCs w:val="20"/>
              </w:rPr>
            </w:pPr>
            <w:r w:rsidRPr="00384B2A">
              <w:rPr>
                <w:rFonts w:cs="Calibri"/>
                <w:sz w:val="20"/>
                <w:szCs w:val="20"/>
              </w:rPr>
              <w:t>Administracja publiczna i obrona narodowa;</w:t>
            </w:r>
          </w:p>
          <w:p w:rsidR="00DF18C9" w:rsidRPr="00384B2A" w:rsidRDefault="00DF18C9" w:rsidP="00F323C5">
            <w:pPr>
              <w:autoSpaceDE w:val="0"/>
              <w:autoSpaceDN w:val="0"/>
              <w:adjustRightInd w:val="0"/>
              <w:spacing w:line="276" w:lineRule="auto"/>
              <w:jc w:val="both"/>
              <w:rPr>
                <w:rFonts w:eastAsia="TT3Bo00" w:cs="Calibri"/>
                <w:sz w:val="20"/>
                <w:szCs w:val="20"/>
              </w:rPr>
            </w:pPr>
            <w:r w:rsidRPr="00384B2A">
              <w:rPr>
                <w:rFonts w:cs="Calibri"/>
                <w:sz w:val="20"/>
                <w:szCs w:val="20"/>
              </w:rPr>
              <w:t>obowiązkowe zabezpieczenia społeczne</w:t>
            </w:r>
          </w:p>
        </w:tc>
        <w:tc>
          <w:tcPr>
            <w:tcW w:w="2008" w:type="dxa"/>
          </w:tcPr>
          <w:p w:rsidR="00DF18C9" w:rsidRPr="00384B2A" w:rsidRDefault="00DF18C9" w:rsidP="00F323C5">
            <w:pPr>
              <w:autoSpaceDE w:val="0"/>
              <w:autoSpaceDN w:val="0"/>
              <w:adjustRightInd w:val="0"/>
              <w:spacing w:line="276" w:lineRule="auto"/>
              <w:jc w:val="right"/>
              <w:rPr>
                <w:rFonts w:eastAsia="TT3Bo00" w:cs="Calibri"/>
                <w:sz w:val="20"/>
                <w:szCs w:val="20"/>
              </w:rPr>
            </w:pPr>
            <w:r w:rsidRPr="00384B2A">
              <w:rPr>
                <w:rFonts w:eastAsia="TT3Bo00" w:cs="Calibri"/>
                <w:sz w:val="20"/>
                <w:szCs w:val="20"/>
              </w:rPr>
              <w:t>4</w:t>
            </w:r>
          </w:p>
        </w:tc>
      </w:tr>
      <w:tr w:rsidR="00DF18C9" w:rsidRPr="00384B2A" w:rsidTr="00F323C5">
        <w:tc>
          <w:tcPr>
            <w:tcW w:w="1838" w:type="dxa"/>
          </w:tcPr>
          <w:p w:rsidR="00DF18C9" w:rsidRPr="00384B2A" w:rsidRDefault="00DF18C9" w:rsidP="00F323C5">
            <w:pPr>
              <w:autoSpaceDE w:val="0"/>
              <w:autoSpaceDN w:val="0"/>
              <w:adjustRightInd w:val="0"/>
              <w:spacing w:line="276" w:lineRule="auto"/>
              <w:jc w:val="both"/>
              <w:rPr>
                <w:rFonts w:eastAsia="TT3Bo00" w:cs="Calibri"/>
                <w:sz w:val="20"/>
                <w:szCs w:val="20"/>
              </w:rPr>
            </w:pPr>
            <w:r w:rsidRPr="00384B2A">
              <w:rPr>
                <w:rFonts w:eastAsia="TT3Bo00" w:cs="Calibri"/>
                <w:sz w:val="20"/>
                <w:szCs w:val="20"/>
              </w:rPr>
              <w:t>Sekcja P</w:t>
            </w:r>
          </w:p>
        </w:tc>
        <w:tc>
          <w:tcPr>
            <w:tcW w:w="5216" w:type="dxa"/>
          </w:tcPr>
          <w:p w:rsidR="00DF18C9" w:rsidRPr="00384B2A" w:rsidRDefault="00DF18C9" w:rsidP="00F323C5">
            <w:pPr>
              <w:autoSpaceDE w:val="0"/>
              <w:autoSpaceDN w:val="0"/>
              <w:adjustRightInd w:val="0"/>
              <w:spacing w:line="276" w:lineRule="auto"/>
              <w:jc w:val="both"/>
              <w:rPr>
                <w:rFonts w:eastAsia="TT3Bo00" w:cs="Calibri"/>
                <w:sz w:val="20"/>
                <w:szCs w:val="20"/>
              </w:rPr>
            </w:pPr>
            <w:r w:rsidRPr="00384B2A">
              <w:rPr>
                <w:rFonts w:cs="Calibri"/>
                <w:sz w:val="20"/>
                <w:szCs w:val="20"/>
              </w:rPr>
              <w:t>Edukacja</w:t>
            </w:r>
          </w:p>
        </w:tc>
        <w:tc>
          <w:tcPr>
            <w:tcW w:w="2008" w:type="dxa"/>
          </w:tcPr>
          <w:p w:rsidR="00DF18C9" w:rsidRPr="00384B2A" w:rsidRDefault="00DF18C9" w:rsidP="00F323C5">
            <w:pPr>
              <w:autoSpaceDE w:val="0"/>
              <w:autoSpaceDN w:val="0"/>
              <w:adjustRightInd w:val="0"/>
              <w:spacing w:line="276" w:lineRule="auto"/>
              <w:jc w:val="right"/>
              <w:rPr>
                <w:rFonts w:eastAsia="TT3Bo00" w:cs="Calibri"/>
                <w:sz w:val="20"/>
                <w:szCs w:val="20"/>
              </w:rPr>
            </w:pPr>
            <w:r w:rsidRPr="00384B2A">
              <w:rPr>
                <w:rFonts w:eastAsia="TT3Bo00" w:cs="Calibri"/>
                <w:sz w:val="20"/>
                <w:szCs w:val="20"/>
              </w:rPr>
              <w:t>37</w:t>
            </w:r>
          </w:p>
        </w:tc>
      </w:tr>
      <w:tr w:rsidR="00DF18C9" w:rsidRPr="00384B2A" w:rsidTr="00F323C5">
        <w:tc>
          <w:tcPr>
            <w:tcW w:w="1838" w:type="dxa"/>
          </w:tcPr>
          <w:p w:rsidR="00DF18C9" w:rsidRPr="00384B2A" w:rsidRDefault="00DF18C9" w:rsidP="00F323C5">
            <w:pPr>
              <w:autoSpaceDE w:val="0"/>
              <w:autoSpaceDN w:val="0"/>
              <w:adjustRightInd w:val="0"/>
              <w:spacing w:line="276" w:lineRule="auto"/>
              <w:jc w:val="both"/>
              <w:rPr>
                <w:rFonts w:eastAsia="TT3Bo00" w:cs="Calibri"/>
                <w:sz w:val="20"/>
                <w:szCs w:val="20"/>
              </w:rPr>
            </w:pPr>
            <w:r w:rsidRPr="00384B2A">
              <w:rPr>
                <w:rFonts w:eastAsia="TT3Bo00" w:cs="Calibri"/>
                <w:sz w:val="20"/>
                <w:szCs w:val="20"/>
              </w:rPr>
              <w:t>Sekcja Q</w:t>
            </w:r>
          </w:p>
        </w:tc>
        <w:tc>
          <w:tcPr>
            <w:tcW w:w="5216" w:type="dxa"/>
          </w:tcPr>
          <w:p w:rsidR="00DF18C9" w:rsidRPr="00384B2A" w:rsidRDefault="00DF18C9" w:rsidP="00F323C5">
            <w:pPr>
              <w:autoSpaceDE w:val="0"/>
              <w:autoSpaceDN w:val="0"/>
              <w:adjustRightInd w:val="0"/>
              <w:spacing w:line="276" w:lineRule="auto"/>
              <w:jc w:val="both"/>
              <w:rPr>
                <w:rFonts w:eastAsia="TT3Bo00" w:cs="Calibri"/>
                <w:sz w:val="20"/>
                <w:szCs w:val="20"/>
              </w:rPr>
            </w:pPr>
            <w:r w:rsidRPr="00384B2A">
              <w:rPr>
                <w:rFonts w:eastAsia="TT3Bo00" w:cs="Calibri"/>
                <w:sz w:val="20"/>
                <w:szCs w:val="20"/>
              </w:rPr>
              <w:t>Opieka zdrowotna i pomoc społeczna</w:t>
            </w:r>
          </w:p>
        </w:tc>
        <w:tc>
          <w:tcPr>
            <w:tcW w:w="2008" w:type="dxa"/>
          </w:tcPr>
          <w:p w:rsidR="00DF18C9" w:rsidRPr="00384B2A" w:rsidRDefault="00DF18C9" w:rsidP="00F323C5">
            <w:pPr>
              <w:autoSpaceDE w:val="0"/>
              <w:autoSpaceDN w:val="0"/>
              <w:adjustRightInd w:val="0"/>
              <w:spacing w:line="276" w:lineRule="auto"/>
              <w:jc w:val="right"/>
              <w:rPr>
                <w:rFonts w:eastAsia="TT3Bo00" w:cs="Calibri"/>
                <w:sz w:val="20"/>
                <w:szCs w:val="20"/>
              </w:rPr>
            </w:pPr>
            <w:r w:rsidRPr="00384B2A">
              <w:rPr>
                <w:rFonts w:eastAsia="TT3Bo00" w:cs="Calibri"/>
                <w:sz w:val="20"/>
                <w:szCs w:val="20"/>
              </w:rPr>
              <w:t>57</w:t>
            </w:r>
          </w:p>
        </w:tc>
      </w:tr>
      <w:tr w:rsidR="00DF18C9" w:rsidRPr="00384B2A" w:rsidTr="00F323C5">
        <w:tc>
          <w:tcPr>
            <w:tcW w:w="1838" w:type="dxa"/>
          </w:tcPr>
          <w:p w:rsidR="00DF18C9" w:rsidRPr="00384B2A" w:rsidRDefault="00DF18C9" w:rsidP="00F323C5">
            <w:pPr>
              <w:autoSpaceDE w:val="0"/>
              <w:autoSpaceDN w:val="0"/>
              <w:adjustRightInd w:val="0"/>
              <w:spacing w:line="276" w:lineRule="auto"/>
              <w:jc w:val="both"/>
              <w:rPr>
                <w:rFonts w:eastAsia="TT3Bo00" w:cs="Calibri"/>
                <w:sz w:val="20"/>
                <w:szCs w:val="20"/>
              </w:rPr>
            </w:pPr>
            <w:r w:rsidRPr="00384B2A">
              <w:rPr>
                <w:rFonts w:eastAsia="TT3Bo00" w:cs="Calibri"/>
                <w:sz w:val="20"/>
                <w:szCs w:val="20"/>
              </w:rPr>
              <w:t>Sekcja R</w:t>
            </w:r>
          </w:p>
        </w:tc>
        <w:tc>
          <w:tcPr>
            <w:tcW w:w="5216" w:type="dxa"/>
          </w:tcPr>
          <w:p w:rsidR="00DF18C9" w:rsidRPr="00384B2A" w:rsidRDefault="00DF18C9" w:rsidP="00F323C5">
            <w:pPr>
              <w:autoSpaceDE w:val="0"/>
              <w:autoSpaceDN w:val="0"/>
              <w:adjustRightInd w:val="0"/>
              <w:spacing w:line="276" w:lineRule="auto"/>
              <w:jc w:val="both"/>
              <w:rPr>
                <w:rFonts w:eastAsia="TT3Bo00" w:cs="Calibri"/>
                <w:sz w:val="20"/>
                <w:szCs w:val="20"/>
              </w:rPr>
            </w:pPr>
            <w:r w:rsidRPr="00384B2A">
              <w:rPr>
                <w:rFonts w:cs="Calibri"/>
                <w:sz w:val="20"/>
                <w:szCs w:val="20"/>
              </w:rPr>
              <w:t>Działalność związana z kulturą, rozrywką i rekreacją</w:t>
            </w:r>
          </w:p>
        </w:tc>
        <w:tc>
          <w:tcPr>
            <w:tcW w:w="2008" w:type="dxa"/>
          </w:tcPr>
          <w:p w:rsidR="00DF18C9" w:rsidRPr="00384B2A" w:rsidRDefault="00DF18C9" w:rsidP="00F323C5">
            <w:pPr>
              <w:autoSpaceDE w:val="0"/>
              <w:autoSpaceDN w:val="0"/>
              <w:adjustRightInd w:val="0"/>
              <w:spacing w:line="276" w:lineRule="auto"/>
              <w:jc w:val="right"/>
              <w:rPr>
                <w:rFonts w:eastAsia="TT3Bo00" w:cs="Calibri"/>
                <w:sz w:val="20"/>
                <w:szCs w:val="20"/>
              </w:rPr>
            </w:pPr>
            <w:r w:rsidRPr="00384B2A">
              <w:rPr>
                <w:rFonts w:eastAsia="TT3Bo00" w:cs="Calibri"/>
                <w:sz w:val="20"/>
                <w:szCs w:val="20"/>
              </w:rPr>
              <w:t>13</w:t>
            </w:r>
          </w:p>
        </w:tc>
      </w:tr>
      <w:tr w:rsidR="00DF18C9" w:rsidRPr="00384B2A" w:rsidTr="00F323C5">
        <w:tc>
          <w:tcPr>
            <w:tcW w:w="1838" w:type="dxa"/>
          </w:tcPr>
          <w:p w:rsidR="00DF18C9" w:rsidRPr="00384B2A" w:rsidRDefault="00DF18C9" w:rsidP="00F323C5">
            <w:pPr>
              <w:autoSpaceDE w:val="0"/>
              <w:autoSpaceDN w:val="0"/>
              <w:adjustRightInd w:val="0"/>
              <w:spacing w:line="276" w:lineRule="auto"/>
              <w:jc w:val="both"/>
              <w:rPr>
                <w:rFonts w:eastAsia="TT3Bo00" w:cs="Calibri"/>
                <w:sz w:val="20"/>
                <w:szCs w:val="20"/>
              </w:rPr>
            </w:pPr>
            <w:r w:rsidRPr="00384B2A">
              <w:rPr>
                <w:rFonts w:eastAsia="TT3Bo00" w:cs="Calibri"/>
                <w:sz w:val="20"/>
                <w:szCs w:val="20"/>
              </w:rPr>
              <w:t>Sekcja S, T i U</w:t>
            </w:r>
          </w:p>
        </w:tc>
        <w:tc>
          <w:tcPr>
            <w:tcW w:w="5216" w:type="dxa"/>
          </w:tcPr>
          <w:p w:rsidR="00DF18C9" w:rsidRPr="00384B2A" w:rsidRDefault="00DF18C9" w:rsidP="00F323C5">
            <w:pPr>
              <w:autoSpaceDE w:val="0"/>
              <w:autoSpaceDN w:val="0"/>
              <w:adjustRightInd w:val="0"/>
              <w:spacing w:line="276" w:lineRule="auto"/>
              <w:jc w:val="both"/>
              <w:rPr>
                <w:rFonts w:eastAsia="TT3Bo00" w:cs="Calibri"/>
                <w:sz w:val="20"/>
                <w:szCs w:val="20"/>
              </w:rPr>
            </w:pPr>
            <w:r w:rsidRPr="00384B2A">
              <w:rPr>
                <w:rFonts w:eastAsia="TT3Bo00" w:cs="Calibri"/>
                <w:sz w:val="20"/>
                <w:szCs w:val="20"/>
              </w:rPr>
              <w:t>Pozostała działalność usługowa i gospodarstwa</w:t>
            </w:r>
          </w:p>
          <w:p w:rsidR="00DF18C9" w:rsidRPr="00384B2A" w:rsidRDefault="00DF18C9" w:rsidP="00F323C5">
            <w:pPr>
              <w:autoSpaceDE w:val="0"/>
              <w:autoSpaceDN w:val="0"/>
              <w:adjustRightInd w:val="0"/>
              <w:spacing w:line="276" w:lineRule="auto"/>
              <w:jc w:val="both"/>
              <w:rPr>
                <w:rFonts w:eastAsia="TT3Bo00" w:cs="Calibri"/>
                <w:sz w:val="20"/>
                <w:szCs w:val="20"/>
              </w:rPr>
            </w:pPr>
            <w:r w:rsidRPr="00384B2A">
              <w:rPr>
                <w:rFonts w:eastAsia="TT3Bo00" w:cs="Calibri"/>
                <w:sz w:val="20"/>
                <w:szCs w:val="20"/>
              </w:rPr>
              <w:t>domowe zatrudniające pracowników; gospodarstwa</w:t>
            </w:r>
          </w:p>
          <w:p w:rsidR="00DF18C9" w:rsidRPr="00384B2A" w:rsidRDefault="00DF18C9" w:rsidP="00F323C5">
            <w:pPr>
              <w:autoSpaceDE w:val="0"/>
              <w:autoSpaceDN w:val="0"/>
              <w:adjustRightInd w:val="0"/>
              <w:spacing w:line="276" w:lineRule="auto"/>
              <w:jc w:val="both"/>
              <w:rPr>
                <w:rFonts w:eastAsia="TT3Bo00" w:cs="Calibri"/>
                <w:sz w:val="20"/>
                <w:szCs w:val="20"/>
              </w:rPr>
            </w:pPr>
            <w:r w:rsidRPr="00384B2A">
              <w:rPr>
                <w:rFonts w:eastAsia="TT3Bo00" w:cs="Calibri"/>
                <w:sz w:val="20"/>
                <w:szCs w:val="20"/>
              </w:rPr>
              <w:t>domowe produkujące wyroby i świadczące usługi na</w:t>
            </w:r>
          </w:p>
          <w:p w:rsidR="00DF18C9" w:rsidRPr="00384B2A" w:rsidRDefault="00DF18C9" w:rsidP="00F323C5">
            <w:pPr>
              <w:autoSpaceDE w:val="0"/>
              <w:autoSpaceDN w:val="0"/>
              <w:adjustRightInd w:val="0"/>
              <w:spacing w:line="276" w:lineRule="auto"/>
              <w:jc w:val="both"/>
              <w:rPr>
                <w:rFonts w:eastAsia="TT3Bo00" w:cs="Calibri"/>
                <w:sz w:val="20"/>
                <w:szCs w:val="20"/>
              </w:rPr>
            </w:pPr>
            <w:r w:rsidRPr="00384B2A">
              <w:rPr>
                <w:rFonts w:eastAsia="TT3Bo00" w:cs="Calibri"/>
                <w:sz w:val="20"/>
                <w:szCs w:val="20"/>
              </w:rPr>
              <w:t>własne potrzeby; organizacje i zespoły eksterytorialne</w:t>
            </w:r>
          </w:p>
        </w:tc>
        <w:tc>
          <w:tcPr>
            <w:tcW w:w="2008" w:type="dxa"/>
          </w:tcPr>
          <w:p w:rsidR="00DF18C9" w:rsidRPr="00384B2A" w:rsidRDefault="00DF18C9" w:rsidP="00F323C5">
            <w:pPr>
              <w:autoSpaceDE w:val="0"/>
              <w:autoSpaceDN w:val="0"/>
              <w:adjustRightInd w:val="0"/>
              <w:spacing w:line="276" w:lineRule="auto"/>
              <w:jc w:val="right"/>
              <w:rPr>
                <w:rFonts w:eastAsia="TT3Bo00" w:cs="Calibri"/>
                <w:sz w:val="20"/>
                <w:szCs w:val="20"/>
              </w:rPr>
            </w:pPr>
            <w:r w:rsidRPr="00384B2A">
              <w:rPr>
                <w:rFonts w:eastAsia="TT3Bo00" w:cs="Calibri"/>
                <w:sz w:val="20"/>
                <w:szCs w:val="20"/>
              </w:rPr>
              <w:t>55</w:t>
            </w:r>
          </w:p>
        </w:tc>
      </w:tr>
    </w:tbl>
    <w:p w:rsidR="00DF18C9" w:rsidRPr="00D947FD" w:rsidRDefault="00DF18C9" w:rsidP="00BE248C">
      <w:pPr>
        <w:pStyle w:val="rdo"/>
      </w:pPr>
      <w:r w:rsidRPr="00D947FD">
        <w:t>Źródło: GUS, http://stat.gov.pl/</w:t>
      </w:r>
    </w:p>
    <w:p w:rsidR="00DF18C9" w:rsidRPr="00E678FE" w:rsidRDefault="00DF18C9" w:rsidP="00BE248C">
      <w:pPr>
        <w:autoSpaceDE w:val="0"/>
        <w:autoSpaceDN w:val="0"/>
        <w:adjustRightInd w:val="0"/>
        <w:spacing w:line="276" w:lineRule="auto"/>
        <w:jc w:val="both"/>
        <w:rPr>
          <w:rFonts w:eastAsia="TT3Bo00" w:cs="TT3Bo00"/>
        </w:rPr>
      </w:pPr>
    </w:p>
    <w:p w:rsidR="00DF18C9" w:rsidRDefault="00DF18C9" w:rsidP="00BE248C">
      <w:pPr>
        <w:autoSpaceDE w:val="0"/>
        <w:autoSpaceDN w:val="0"/>
        <w:adjustRightInd w:val="0"/>
        <w:spacing w:line="276" w:lineRule="auto"/>
        <w:jc w:val="both"/>
        <w:rPr>
          <w:rFonts w:eastAsia="TT3Bo00" w:cs="TT3Bo00"/>
        </w:rPr>
      </w:pPr>
      <w:r w:rsidRPr="00E678FE">
        <w:rPr>
          <w:rFonts w:eastAsia="TT3Bo00" w:cs="TT3Bo00"/>
        </w:rPr>
        <w:t>Do największych grup branżowych na terenie gminy należą przedsiębiorstwa z kategorii</w:t>
      </w:r>
      <w:r>
        <w:rPr>
          <w:rFonts w:eastAsia="TT3Bo00" w:cs="TT3Bo00"/>
        </w:rPr>
        <w:t xml:space="preserve"> </w:t>
      </w:r>
      <w:r w:rsidRPr="00E678FE">
        <w:rPr>
          <w:rFonts w:eastAsia="TT3Bo00" w:cs="TT3Bo00"/>
        </w:rPr>
        <w:t>handel hurtowy i detaliczny; naprawa pojazdów samochod</w:t>
      </w:r>
      <w:r>
        <w:rPr>
          <w:rFonts w:eastAsia="TT3Bo00" w:cs="TT3Bo00"/>
        </w:rPr>
        <w:t>owych, w tym</w:t>
      </w:r>
      <w:r w:rsidRPr="00E678FE">
        <w:rPr>
          <w:rFonts w:eastAsia="TT3Bo00" w:cs="TT3Bo00"/>
        </w:rPr>
        <w:t xml:space="preserve"> motocykli. Ponadto dużą grupę stanowią podmioty z kategorii przedsiębiorstwa przemysłowe. Znaczącą grupę przedsiębiorstw stanowią także firmy należące do grupy budownictwo.</w:t>
      </w:r>
    </w:p>
    <w:p w:rsidR="00DF18C9" w:rsidRPr="00E678FE" w:rsidRDefault="00DF18C9" w:rsidP="00BE248C">
      <w:pPr>
        <w:autoSpaceDE w:val="0"/>
        <w:autoSpaceDN w:val="0"/>
        <w:adjustRightInd w:val="0"/>
        <w:spacing w:line="276" w:lineRule="auto"/>
        <w:jc w:val="both"/>
        <w:rPr>
          <w:rFonts w:eastAsia="TT3Bo00" w:cs="TT3Bo00"/>
        </w:rPr>
      </w:pPr>
    </w:p>
    <w:p w:rsidR="00DF18C9" w:rsidRDefault="00DF18C9" w:rsidP="00BE248C">
      <w:pPr>
        <w:spacing w:after="200" w:line="276" w:lineRule="auto"/>
        <w:jc w:val="both"/>
        <w:rPr>
          <w:rFonts w:cs="Calibri"/>
          <w:highlight w:val="yellow"/>
        </w:rPr>
      </w:pPr>
      <w:r w:rsidRPr="001E2B99">
        <w:rPr>
          <w:rFonts w:cs="Calibri"/>
        </w:rPr>
        <w:t>Liczba osób bezrobotnych w gminie w latach 2003-2014 spadła o 17%. Pozytywnym zjawiskiem jest rosnąca liczba podmiotów gospodarczych, co świadczy o rozwoju gospodarczym gminy.</w:t>
      </w:r>
    </w:p>
    <w:p w:rsidR="00DF18C9" w:rsidRPr="00A75854" w:rsidRDefault="00DF18C9" w:rsidP="002479A1">
      <w:pPr>
        <w:spacing w:after="200" w:line="276" w:lineRule="auto"/>
        <w:jc w:val="both"/>
        <w:rPr>
          <w:rFonts w:cs="Calibri"/>
        </w:rPr>
      </w:pPr>
    </w:p>
    <w:p w:rsidR="00DF18C9" w:rsidRDefault="00DF18C9" w:rsidP="00F010F3">
      <w:pPr>
        <w:pStyle w:val="Heading4"/>
      </w:pPr>
      <w:bookmarkStart w:id="10" w:name="_Toc472084975"/>
      <w:r w:rsidRPr="004A2698">
        <w:t>Infrastruktura transportowa</w:t>
      </w:r>
      <w:bookmarkEnd w:id="8"/>
      <w:bookmarkEnd w:id="10"/>
    </w:p>
    <w:p w:rsidR="00DF18C9" w:rsidRDefault="00DF18C9" w:rsidP="00F010F3">
      <w:pPr>
        <w:pStyle w:val="Heading5"/>
      </w:pPr>
      <w:r>
        <w:t>Drogi</w:t>
      </w:r>
    </w:p>
    <w:p w:rsidR="00DF18C9" w:rsidRDefault="00DF18C9" w:rsidP="002479A1">
      <w:pPr>
        <w:spacing w:after="200" w:line="276" w:lineRule="auto"/>
        <w:jc w:val="both"/>
        <w:rPr>
          <w:rFonts w:cs="Calibri"/>
        </w:rPr>
      </w:pPr>
      <w:r w:rsidRPr="007B1C66">
        <w:rPr>
          <w:rFonts w:cs="Calibri"/>
        </w:rPr>
        <w:t>Na terenie gminy Blachownia funkcjonuje dobrze rozwinięta sieć dróg. Podstawowym układem komunikacyjny</w:t>
      </w:r>
      <w:r>
        <w:rPr>
          <w:rFonts w:cs="Calibri"/>
        </w:rPr>
        <w:t>m</w:t>
      </w:r>
      <w:r w:rsidRPr="007B1C66">
        <w:rPr>
          <w:rFonts w:cs="Calibri"/>
        </w:rPr>
        <w:t xml:space="preserve"> są drogi powiatowe oraz gminne. </w:t>
      </w:r>
    </w:p>
    <w:p w:rsidR="00DF18C9" w:rsidRPr="00310F74" w:rsidRDefault="00DF18C9" w:rsidP="002479A1">
      <w:pPr>
        <w:spacing w:after="200" w:line="276" w:lineRule="auto"/>
        <w:jc w:val="both"/>
        <w:rPr>
          <w:rFonts w:cs="Calibri"/>
        </w:rPr>
      </w:pPr>
      <w:r w:rsidRPr="00310F74">
        <w:rPr>
          <w:rFonts w:cs="Calibri"/>
        </w:rPr>
        <w:t>Drogi gminne mają 62,078 km długości, pod względem nawierzchni można je podzielić na:</w:t>
      </w:r>
    </w:p>
    <w:p w:rsidR="00DF18C9" w:rsidRDefault="00DF18C9" w:rsidP="009E2BFF">
      <w:pPr>
        <w:pStyle w:val="ListParagraph"/>
        <w:numPr>
          <w:ilvl w:val="0"/>
          <w:numId w:val="9"/>
        </w:numPr>
      </w:pPr>
      <w:r w:rsidRPr="00310F74">
        <w:t xml:space="preserve">nawierzchnia bitumiczna –  37,255 km </w:t>
      </w:r>
    </w:p>
    <w:p w:rsidR="00DF18C9" w:rsidRPr="00310F74" w:rsidRDefault="00DF18C9" w:rsidP="009E2BFF">
      <w:pPr>
        <w:pStyle w:val="ListParagraph"/>
        <w:numPr>
          <w:ilvl w:val="0"/>
          <w:numId w:val="9"/>
        </w:numPr>
      </w:pPr>
      <w:r>
        <w:t>gruntowa – 23,691 km</w:t>
      </w:r>
    </w:p>
    <w:p w:rsidR="00DF18C9" w:rsidRPr="00310F74" w:rsidRDefault="00DF18C9" w:rsidP="009E2BFF">
      <w:pPr>
        <w:pStyle w:val="ListParagraph"/>
        <w:numPr>
          <w:ilvl w:val="0"/>
          <w:numId w:val="9"/>
        </w:numPr>
      </w:pPr>
      <w:r w:rsidRPr="00310F74">
        <w:t>drogi z kostki betonowej (trylinka) – 0,79 km.</w:t>
      </w:r>
    </w:p>
    <w:p w:rsidR="00DF18C9" w:rsidRPr="006C773F" w:rsidRDefault="00DF18C9" w:rsidP="002479A1">
      <w:pPr>
        <w:spacing w:after="200" w:line="276" w:lineRule="auto"/>
        <w:jc w:val="both"/>
        <w:rPr>
          <w:rFonts w:cs="Calibri"/>
        </w:rPr>
      </w:pPr>
      <w:r>
        <w:rPr>
          <w:rFonts w:cs="Calibri"/>
        </w:rPr>
        <w:t>Drogi powiatowe</w:t>
      </w:r>
      <w:r w:rsidRPr="00A75854">
        <w:rPr>
          <w:rFonts w:cs="Calibri"/>
        </w:rPr>
        <w:t xml:space="preserve"> przebiegające na terenie gminy, </w:t>
      </w:r>
      <w:r w:rsidRPr="00C2407B">
        <w:rPr>
          <w:rFonts w:cs="Calibri"/>
        </w:rPr>
        <w:t xml:space="preserve">mają </w:t>
      </w:r>
      <w:r>
        <w:rPr>
          <w:rFonts w:cs="Calibri"/>
        </w:rPr>
        <w:t>29,04</w:t>
      </w:r>
      <w:r w:rsidRPr="00A75854">
        <w:rPr>
          <w:rFonts w:cs="Calibri"/>
        </w:rPr>
        <w:t xml:space="preserve"> km długości,</w:t>
      </w:r>
      <w:r>
        <w:rPr>
          <w:rFonts w:cs="Calibri"/>
        </w:rPr>
        <w:t xml:space="preserve"> część z nich jest w stanie technicznym dobrym, pozostałe wymagają remont</w:t>
      </w:r>
      <w:r w:rsidRPr="006C773F">
        <w:rPr>
          <w:rFonts w:cs="Calibri"/>
        </w:rPr>
        <w:t>ów.</w:t>
      </w:r>
    </w:p>
    <w:p w:rsidR="00DF18C9" w:rsidRPr="00A75854" w:rsidRDefault="00DF18C9" w:rsidP="002479A1">
      <w:pPr>
        <w:spacing w:after="200" w:line="276" w:lineRule="auto"/>
        <w:jc w:val="both"/>
        <w:rPr>
          <w:rFonts w:cs="Calibri"/>
        </w:rPr>
      </w:pPr>
      <w:r w:rsidRPr="00A75854">
        <w:rPr>
          <w:rFonts w:cs="Calibri"/>
        </w:rPr>
        <w:t>Zarz</w:t>
      </w:r>
      <w:r w:rsidRPr="00A75854">
        <w:rPr>
          <w:rFonts w:eastAsia="TTE24E6D90t00" w:cs="Calibri"/>
        </w:rPr>
        <w:t>ą</w:t>
      </w:r>
      <w:r w:rsidRPr="00A75854">
        <w:rPr>
          <w:rFonts w:cs="Calibri"/>
        </w:rPr>
        <w:t>dcami dróg s</w:t>
      </w:r>
      <w:r w:rsidRPr="00A75854">
        <w:rPr>
          <w:rFonts w:eastAsia="TTE24E6D90t00" w:cs="Calibri"/>
        </w:rPr>
        <w:t>ą</w:t>
      </w:r>
      <w:r w:rsidRPr="00A75854">
        <w:rPr>
          <w:rFonts w:cs="Calibri"/>
        </w:rPr>
        <w:t>:</w:t>
      </w:r>
    </w:p>
    <w:p w:rsidR="00DF18C9" w:rsidRPr="00A75854" w:rsidRDefault="00DF18C9" w:rsidP="009E2BFF">
      <w:pPr>
        <w:pStyle w:val="ListParagraph"/>
        <w:numPr>
          <w:ilvl w:val="0"/>
          <w:numId w:val="8"/>
        </w:numPr>
      </w:pPr>
      <w:r w:rsidRPr="00A75854">
        <w:t xml:space="preserve">dla dróg powiatowych – </w:t>
      </w:r>
      <w:r w:rsidRPr="00C2407B">
        <w:t>Powiatowy Zarz</w:t>
      </w:r>
      <w:r w:rsidRPr="00C2407B">
        <w:rPr>
          <w:rFonts w:eastAsia="TTE24E6D90t00"/>
        </w:rPr>
        <w:t>ą</w:t>
      </w:r>
      <w:r w:rsidRPr="00C2407B">
        <w:t>d Dróg w Częstochowie</w:t>
      </w:r>
      <w:r w:rsidRPr="00A75854">
        <w:t>;</w:t>
      </w:r>
    </w:p>
    <w:p w:rsidR="00DF18C9" w:rsidRDefault="00DF18C9" w:rsidP="009E2BFF">
      <w:pPr>
        <w:pStyle w:val="ListParagraph"/>
        <w:numPr>
          <w:ilvl w:val="0"/>
          <w:numId w:val="8"/>
        </w:numPr>
      </w:pPr>
      <w:r w:rsidRPr="00A75854">
        <w:t xml:space="preserve">dla dróg gminnych – </w:t>
      </w:r>
      <w:r>
        <w:t>Burmistrz Blachowni</w:t>
      </w:r>
      <w:r w:rsidRPr="00A75854">
        <w:t>.</w:t>
      </w:r>
    </w:p>
    <w:p w:rsidR="00DF18C9" w:rsidRDefault="00DF18C9" w:rsidP="002479A1">
      <w:pPr>
        <w:spacing w:after="200" w:line="276" w:lineRule="auto"/>
        <w:jc w:val="both"/>
        <w:rPr>
          <w:rFonts w:cs="Calibri"/>
        </w:rPr>
      </w:pPr>
      <w:r w:rsidRPr="006C773F">
        <w:rPr>
          <w:rFonts w:cs="Calibri"/>
        </w:rPr>
        <w:t>Ciągi komunikacyjne w gminie są ukształtowanie historycznie i przebiegają przez ośrodki osadnicze, co zwiększa poziom hałasu i zanieczyszczeń</w:t>
      </w:r>
      <w:r>
        <w:rPr>
          <w:rFonts w:cs="Calibri"/>
        </w:rPr>
        <w:t xml:space="preserve"> (przez ograniczenia prędkości).</w:t>
      </w:r>
    </w:p>
    <w:p w:rsidR="00DF18C9" w:rsidRPr="007B1C66" w:rsidRDefault="00DF18C9" w:rsidP="002479A1">
      <w:pPr>
        <w:spacing w:after="200" w:line="276" w:lineRule="auto"/>
        <w:jc w:val="both"/>
        <w:rPr>
          <w:rFonts w:cs="Calibri"/>
        </w:rPr>
      </w:pPr>
      <w:r w:rsidRPr="007B1C66">
        <w:rPr>
          <w:rFonts w:cs="Calibri"/>
        </w:rPr>
        <w:t>Do dróg o znaczeniu komunikacji ponadlokalnej należą:</w:t>
      </w:r>
    </w:p>
    <w:p w:rsidR="00DF18C9" w:rsidRPr="007B1C66" w:rsidRDefault="00DF18C9" w:rsidP="009E2BFF">
      <w:pPr>
        <w:pStyle w:val="ListParagraph"/>
        <w:numPr>
          <w:ilvl w:val="0"/>
          <w:numId w:val="12"/>
        </w:numPr>
      </w:pPr>
      <w:r w:rsidRPr="007B1C66">
        <w:t>droga krajowa nr 46 łącząca Kłodzko, Opole, Lubliniec, Częstochowę i Szczekociny,</w:t>
      </w:r>
    </w:p>
    <w:p w:rsidR="00DF18C9" w:rsidRDefault="00DF18C9" w:rsidP="009E2BFF">
      <w:pPr>
        <w:pStyle w:val="ListParagraph"/>
        <w:numPr>
          <w:ilvl w:val="0"/>
          <w:numId w:val="12"/>
        </w:numPr>
      </w:pPr>
      <w:r w:rsidRPr="007B1C66">
        <w:t>droga wojewódzka nr 492 biegnąca z miejscowości Ważne Młyny do Blachowni,</w:t>
      </w:r>
    </w:p>
    <w:p w:rsidR="00DF18C9" w:rsidRPr="00284538" w:rsidRDefault="00DF18C9" w:rsidP="009E2BFF">
      <w:pPr>
        <w:pStyle w:val="ListParagraph"/>
        <w:numPr>
          <w:ilvl w:val="0"/>
          <w:numId w:val="12"/>
        </w:numPr>
      </w:pPr>
      <w:r w:rsidRPr="00284538">
        <w:t xml:space="preserve">droga wojewódzka nr 494 biegnąca z miejscowości Częstochowa do drogi krajowej 45 </w:t>
      </w:r>
      <w:r>
        <w:br/>
      </w:r>
      <w:r w:rsidRPr="00284538">
        <w:t>w Bierdzanach</w:t>
      </w:r>
      <w:r>
        <w:t>,</w:t>
      </w:r>
    </w:p>
    <w:p w:rsidR="00DF18C9" w:rsidRDefault="00DF18C9" w:rsidP="009E2BFF">
      <w:pPr>
        <w:pStyle w:val="ListParagraph"/>
        <w:numPr>
          <w:ilvl w:val="0"/>
          <w:numId w:val="12"/>
        </w:numPr>
      </w:pPr>
      <w:r w:rsidRPr="007B1C66">
        <w:t>droga wojewódzka nr 904 rozpoczynająca się w Blachowni i kończąca we wsi Kolonia Poczesna.</w:t>
      </w:r>
    </w:p>
    <w:p w:rsidR="00DF18C9" w:rsidRDefault="00DF18C9" w:rsidP="00AC78A6">
      <w:pPr>
        <w:spacing w:after="200" w:line="276" w:lineRule="auto"/>
        <w:jc w:val="both"/>
        <w:rPr>
          <w:rFonts w:cs="Calibri"/>
        </w:rPr>
      </w:pPr>
      <w:r w:rsidRPr="002479A1">
        <w:rPr>
          <w:rFonts w:cs="Calibri"/>
        </w:rPr>
        <w:t xml:space="preserve">Przez Blachownię przebiegać będzie Autostrada A1 – na terenie gminy zostanie wybudowany węzeł łączący autostradę z drogą krajową nr 46. </w:t>
      </w:r>
    </w:p>
    <w:p w:rsidR="00DF18C9" w:rsidRDefault="00DF18C9" w:rsidP="00B004F0">
      <w:pPr>
        <w:spacing w:after="200" w:line="276" w:lineRule="auto"/>
        <w:jc w:val="both"/>
        <w:rPr>
          <w:rFonts w:cs="Calibri"/>
        </w:rPr>
      </w:pPr>
    </w:p>
    <w:p w:rsidR="00DF18C9" w:rsidRDefault="00DF18C9" w:rsidP="00F010F3">
      <w:pPr>
        <w:pStyle w:val="Heading5"/>
      </w:pPr>
      <w:r>
        <w:t>Ciągi piesze i rowerowe</w:t>
      </w:r>
    </w:p>
    <w:p w:rsidR="00DF18C9" w:rsidRDefault="00DF18C9" w:rsidP="00B004F0">
      <w:pPr>
        <w:spacing w:after="200" w:line="276" w:lineRule="auto"/>
        <w:jc w:val="both"/>
        <w:rPr>
          <w:rFonts w:cs="Calibri"/>
        </w:rPr>
      </w:pPr>
      <w:r>
        <w:rPr>
          <w:rFonts w:cs="Calibri"/>
        </w:rPr>
        <w:t>Zorganizowane ciągi piesze na terenie gminy (chodniki) – są dostępne głównie przy osiedlach mieszkaniowych oraz wzdłuż najważniejszych dróg w Blachowni. W wielu sołectwach na terenie gminy nie są wybudowane chodniki.</w:t>
      </w:r>
    </w:p>
    <w:p w:rsidR="00DF18C9" w:rsidRPr="00183A9B" w:rsidRDefault="00DF18C9" w:rsidP="00B004F0">
      <w:pPr>
        <w:spacing w:after="200" w:line="276" w:lineRule="auto"/>
        <w:jc w:val="both"/>
        <w:rPr>
          <w:rFonts w:cs="Calibri"/>
        </w:rPr>
      </w:pPr>
      <w:r w:rsidRPr="00183A9B">
        <w:rPr>
          <w:rFonts w:cs="Calibri"/>
        </w:rPr>
        <w:t xml:space="preserve">Obecnie na terenie gminy jedynie w centrum Blachowni przy drodze powiatowej nr 1046 S wzdłuż części ulicy Sienkiewicza istnieje droga dla rowerów.  </w:t>
      </w:r>
    </w:p>
    <w:p w:rsidR="00DF18C9" w:rsidRPr="00611537" w:rsidRDefault="00DF18C9" w:rsidP="00B004F0">
      <w:pPr>
        <w:spacing w:after="200" w:line="276" w:lineRule="auto"/>
        <w:jc w:val="both"/>
        <w:rPr>
          <w:rFonts w:cs="Calibri"/>
        </w:rPr>
      </w:pPr>
      <w:r w:rsidRPr="00611537">
        <w:rPr>
          <w:rFonts w:cs="Calibri"/>
        </w:rPr>
        <w:t xml:space="preserve">Przez teren gminy wyznaczono następujące szlaki rowerowe, rozpoczynające i kończące się przy wypożyczalni rowerowej, należącej do Ośrodka Sportu i Rekreacji sp. z o.o., zlokalizowanego na </w:t>
      </w:r>
      <w:r>
        <w:rPr>
          <w:rFonts w:cs="Calibri"/>
        </w:rPr>
        <w:br/>
      </w:r>
      <w:r w:rsidRPr="00611537">
        <w:rPr>
          <w:rFonts w:cs="Calibri"/>
        </w:rPr>
        <w:t>ul. Sportowej w Blachowni:</w:t>
      </w:r>
    </w:p>
    <w:p w:rsidR="00DF18C9" w:rsidRPr="00611537" w:rsidRDefault="00DF18C9" w:rsidP="009E2BFF">
      <w:pPr>
        <w:pStyle w:val="ListParagraph"/>
        <w:numPr>
          <w:ilvl w:val="0"/>
          <w:numId w:val="11"/>
        </w:numPr>
      </w:pPr>
      <w:r w:rsidRPr="00611537">
        <w:t xml:space="preserve">Trasa niebieska – „Dookoła </w:t>
      </w:r>
      <w:r>
        <w:t>B</w:t>
      </w:r>
      <w:r w:rsidRPr="00611537">
        <w:t>lachowni”, szlak liczy nie</w:t>
      </w:r>
      <w:r>
        <w:t xml:space="preserve">spełna 30 km i prowadzi głównie </w:t>
      </w:r>
      <w:r w:rsidRPr="00611537">
        <w:t>obrzeżami zabudowy miejskiej</w:t>
      </w:r>
    </w:p>
    <w:p w:rsidR="00DF18C9" w:rsidRPr="00611537" w:rsidRDefault="00DF18C9" w:rsidP="009E2BFF">
      <w:pPr>
        <w:pStyle w:val="ListParagraph"/>
        <w:numPr>
          <w:ilvl w:val="0"/>
          <w:numId w:val="11"/>
        </w:numPr>
      </w:pPr>
      <w:r w:rsidRPr="00611537">
        <w:t>Trasa żółta – „Kolejowe mosty”, prowadzi obszarami leśnymi, liczy 25 km</w:t>
      </w:r>
    </w:p>
    <w:p w:rsidR="00DF18C9" w:rsidRPr="00611537" w:rsidRDefault="00DF18C9" w:rsidP="009E2BFF">
      <w:pPr>
        <w:pStyle w:val="ListParagraph"/>
        <w:numPr>
          <w:ilvl w:val="0"/>
          <w:numId w:val="11"/>
        </w:numPr>
      </w:pPr>
      <w:r w:rsidRPr="00611537">
        <w:t>Trasa czerwona – „Na Śląsk”, szlak liczący 38 km, prowadzi do Olszyny, częściowo wzdłuż drogi wojewódzkiej nr 905</w:t>
      </w:r>
    </w:p>
    <w:p w:rsidR="00DF18C9" w:rsidRPr="00611537" w:rsidRDefault="00DF18C9" w:rsidP="009E2BFF">
      <w:pPr>
        <w:pStyle w:val="ListParagraph"/>
        <w:numPr>
          <w:ilvl w:val="0"/>
          <w:numId w:val="11"/>
        </w:numPr>
      </w:pPr>
      <w:r w:rsidRPr="00611537">
        <w:t>Trasa zielona – „Malickie łąki”, szlak prowadzący głównie przez leśną głuszę, liczy ok. 19 km</w:t>
      </w:r>
    </w:p>
    <w:p w:rsidR="00DF18C9" w:rsidRPr="00611537" w:rsidRDefault="00DF18C9" w:rsidP="009E2BFF">
      <w:pPr>
        <w:pStyle w:val="ListParagraph"/>
        <w:numPr>
          <w:ilvl w:val="0"/>
          <w:numId w:val="11"/>
        </w:numPr>
      </w:pPr>
      <w:r w:rsidRPr="00611537">
        <w:t>Trasa brązowa – „Do rezerwatu rododendronów i pałacu w Kochciach”, najdłuższy szlak, liczący 61 km, prowadzący do Kochcic.</w:t>
      </w:r>
    </w:p>
    <w:p w:rsidR="00DF18C9" w:rsidRDefault="00DF18C9" w:rsidP="00B004F0">
      <w:pPr>
        <w:spacing w:after="200" w:line="276" w:lineRule="auto"/>
        <w:jc w:val="both"/>
        <w:rPr>
          <w:rFonts w:cs="Calibri"/>
        </w:rPr>
      </w:pPr>
      <w:r w:rsidRPr="006C773F">
        <w:rPr>
          <w:rFonts w:cs="Calibri"/>
        </w:rPr>
        <w:t>Na terenie gminy planuje się rozwój systemu ścieżek pieszo-rowerowych, które przyczyniać się mogą zarówno do zmniejszania obciążenia transportem samochodowym (oraz związanej z nim emisji substancji szkodliwych), jak i poprawy bezpieczeństwa mieszkańców. Będą one spełniać także funkcje rekreacyjne.</w:t>
      </w:r>
    </w:p>
    <w:p w:rsidR="00DF18C9" w:rsidRDefault="00DF18C9" w:rsidP="00B004F0">
      <w:pPr>
        <w:spacing w:after="200" w:line="276" w:lineRule="auto"/>
        <w:jc w:val="both"/>
        <w:rPr>
          <w:rFonts w:cs="Calibri"/>
        </w:rPr>
      </w:pPr>
    </w:p>
    <w:p w:rsidR="00DF18C9" w:rsidRDefault="00DF18C9" w:rsidP="00F010F3">
      <w:pPr>
        <w:pStyle w:val="Heading4"/>
      </w:pPr>
      <w:bookmarkStart w:id="11" w:name="_Toc472084976"/>
      <w:r w:rsidRPr="00B004F0">
        <w:t>Zbiorowy transport pasażerski</w:t>
      </w:r>
      <w:bookmarkEnd w:id="11"/>
    </w:p>
    <w:p w:rsidR="00DF18C9" w:rsidRDefault="00DF18C9" w:rsidP="00F010F3">
      <w:pPr>
        <w:pStyle w:val="Heading5"/>
      </w:pPr>
      <w:r>
        <w:t>Komunikacja autobusowa</w:t>
      </w:r>
    </w:p>
    <w:p w:rsidR="00DF18C9" w:rsidRDefault="00DF18C9" w:rsidP="00A75854">
      <w:pPr>
        <w:spacing w:after="200" w:line="276" w:lineRule="auto"/>
        <w:jc w:val="both"/>
        <w:rPr>
          <w:rFonts w:cs="Calibri"/>
        </w:rPr>
      </w:pPr>
      <w:r w:rsidRPr="00A75854">
        <w:rPr>
          <w:rFonts w:cs="Calibri"/>
        </w:rPr>
        <w:t xml:space="preserve">Na terenie gminy </w:t>
      </w:r>
      <w:r>
        <w:rPr>
          <w:rFonts w:cs="Calibri"/>
        </w:rPr>
        <w:t>Blachownia</w:t>
      </w:r>
      <w:r w:rsidRPr="00A75854">
        <w:rPr>
          <w:rFonts w:cs="Calibri"/>
        </w:rPr>
        <w:t xml:space="preserve"> komunikacja autobusowa </w:t>
      </w:r>
      <w:r>
        <w:rPr>
          <w:rFonts w:cs="Calibri"/>
        </w:rPr>
        <w:t>obsługiwana jest przez:</w:t>
      </w:r>
    </w:p>
    <w:p w:rsidR="00DF18C9" w:rsidRDefault="00DF18C9" w:rsidP="00284538">
      <w:pPr>
        <w:numPr>
          <w:ilvl w:val="0"/>
          <w:numId w:val="68"/>
        </w:numPr>
        <w:spacing w:after="200" w:line="276" w:lineRule="auto"/>
        <w:jc w:val="both"/>
        <w:rPr>
          <w:rFonts w:cs="Calibri"/>
        </w:rPr>
      </w:pPr>
      <w:r>
        <w:rPr>
          <w:rFonts w:cs="Calibri"/>
        </w:rPr>
        <w:t xml:space="preserve">PKS Częstochowa S.A. – gmina Blachownia posiada połączenia autobusowe z: wsią </w:t>
      </w:r>
      <w:r w:rsidRPr="0084626A">
        <w:rPr>
          <w:rFonts w:cs="Calibri"/>
        </w:rPr>
        <w:t>Cisie</w:t>
      </w:r>
      <w:r>
        <w:rPr>
          <w:rFonts w:cs="Calibri"/>
        </w:rPr>
        <w:t>, Częstochową, Ostrowami, Puszczewem oraz Węglowicami. Najczęstsze połączenia są z Częstochową oraz Ostrowami, natomiast do Węglowic można dojechać tylko raz dziennie;</w:t>
      </w:r>
    </w:p>
    <w:p w:rsidR="00DF18C9" w:rsidRDefault="00DF18C9" w:rsidP="00284538">
      <w:pPr>
        <w:numPr>
          <w:ilvl w:val="0"/>
          <w:numId w:val="68"/>
        </w:numPr>
        <w:spacing w:after="200" w:line="276" w:lineRule="auto"/>
        <w:jc w:val="both"/>
        <w:rPr>
          <w:rFonts w:cs="Calibri"/>
        </w:rPr>
      </w:pPr>
      <w:r>
        <w:rPr>
          <w:rFonts w:cs="Calibri"/>
        </w:rPr>
        <w:t>Prywatny Transport Samochodowy Marian Mazur (PTS) – busy kursują z Częstochowy do Blachowni przez Wyrazów, Łojki, Konradów, Leśną, Ostrowy;</w:t>
      </w:r>
    </w:p>
    <w:p w:rsidR="00DF18C9" w:rsidRPr="00284538" w:rsidRDefault="00DF18C9" w:rsidP="00284538">
      <w:pPr>
        <w:numPr>
          <w:ilvl w:val="0"/>
          <w:numId w:val="68"/>
        </w:numPr>
        <w:spacing w:after="200" w:line="276" w:lineRule="auto"/>
        <w:jc w:val="both"/>
        <w:rPr>
          <w:rFonts w:cs="Calibri"/>
        </w:rPr>
      </w:pPr>
      <w:r>
        <w:rPr>
          <w:rFonts w:cs="Calibri"/>
        </w:rPr>
        <w:t>MPK Częstochowa Sp. z o.o. – linia 32 łączy Częstochowę i Starą Gorzelnię w gminie Blachownia; linia 22 – autobusy kursują do miejscowości Łojki.</w:t>
      </w:r>
    </w:p>
    <w:p w:rsidR="00DF18C9" w:rsidRDefault="00DF18C9" w:rsidP="00A75854">
      <w:pPr>
        <w:spacing w:after="200" w:line="276" w:lineRule="auto"/>
        <w:jc w:val="both"/>
        <w:rPr>
          <w:rFonts w:cs="Calibri"/>
        </w:rPr>
      </w:pPr>
    </w:p>
    <w:p w:rsidR="00DF18C9" w:rsidRDefault="00DF18C9" w:rsidP="00F010F3">
      <w:pPr>
        <w:pStyle w:val="Heading5"/>
      </w:pPr>
      <w:r>
        <w:t>Komunikacja kolejowa</w:t>
      </w:r>
    </w:p>
    <w:p w:rsidR="00DF18C9" w:rsidRDefault="00DF18C9" w:rsidP="00A75854">
      <w:pPr>
        <w:spacing w:after="200" w:line="276" w:lineRule="auto"/>
        <w:jc w:val="both"/>
        <w:rPr>
          <w:rFonts w:cs="Calibri"/>
        </w:rPr>
      </w:pPr>
      <w:r>
        <w:rPr>
          <w:rFonts w:cs="Calibri"/>
        </w:rPr>
        <w:t>Na terenie gminy działa komunikacja kolejowa. Stacja kolejowa jest w mieście Blachownia i przebiega przez nie linia kole</w:t>
      </w:r>
      <w:r w:rsidRPr="006C773F">
        <w:rPr>
          <w:rFonts w:cs="Calibri"/>
        </w:rPr>
        <w:t>jowa nr 61. Jest to w większości zelektryfikowana dwutorowa linia kolejowa znaczenia państwowego o długości 175,74 km, łącząca Kielce z Fosowskiem.</w:t>
      </w:r>
    </w:p>
    <w:p w:rsidR="00DF18C9" w:rsidRDefault="00DF18C9" w:rsidP="00A75854">
      <w:pPr>
        <w:spacing w:after="200" w:line="276" w:lineRule="auto"/>
        <w:jc w:val="both"/>
        <w:rPr>
          <w:rFonts w:cs="Calibri"/>
        </w:rPr>
      </w:pPr>
      <w:r>
        <w:rPr>
          <w:rFonts w:cs="Calibri"/>
        </w:rPr>
        <w:t>Z Blachowni realizowane są pasażerskie połączenia kolejowe do i z: Częstochowy (kilka połączeń dziennie, przez Częstochowę Gnaszyn, Częstochowę Stradom; czas przejazdu ok. 14 min.), Lublińca (kilka połączeń dziennie, przez Herby Stare, Lisów, Kochanowice; czas przejazdu ok. 22 min.) oraz do i z Tarnowskich Gór (przez Herby Stare, Boronów, Strzebiń, Kalety, Miasteczko Śląskie; czas przejazdu ok.42 min.).</w:t>
      </w:r>
    </w:p>
    <w:p w:rsidR="00DF18C9" w:rsidRPr="00193933" w:rsidRDefault="00DF18C9" w:rsidP="00A75854">
      <w:pPr>
        <w:spacing w:after="200" w:line="276" w:lineRule="auto"/>
        <w:jc w:val="both"/>
      </w:pPr>
    </w:p>
    <w:p w:rsidR="00DF18C9" w:rsidRDefault="00DF18C9" w:rsidP="00F010F3">
      <w:pPr>
        <w:pStyle w:val="Heading5"/>
      </w:pPr>
      <w:r>
        <w:t>Dowóz dzieci do szkoły</w:t>
      </w:r>
    </w:p>
    <w:p w:rsidR="00DF18C9" w:rsidRDefault="00DF18C9" w:rsidP="00D417DB">
      <w:pPr>
        <w:spacing w:after="200" w:line="276" w:lineRule="auto"/>
        <w:jc w:val="both"/>
        <w:rPr>
          <w:rFonts w:cs="Calibri"/>
        </w:rPr>
      </w:pPr>
      <w:r>
        <w:rPr>
          <w:rFonts w:cs="Calibri"/>
        </w:rPr>
        <w:t>Gmina nie prowadzi usługi dowozu i odwozu dzieci do przedszkoli, szkół podsta</w:t>
      </w:r>
      <w:r w:rsidRPr="00A049AB">
        <w:rPr>
          <w:rFonts w:cs="Calibri"/>
        </w:rPr>
        <w:t xml:space="preserve">wowych oraz gimnazjum na terenie gminy </w:t>
      </w:r>
      <w:r>
        <w:rPr>
          <w:rFonts w:cs="Calibri"/>
        </w:rPr>
        <w:t>Blachownia. Mieszkańcy gminy zajmują się tym we własnym zakresie. Gmina Blachownia dopłaca natomiast 50% ceny biletów miesięcznych uczniom i studentom z terenu gminy.</w:t>
      </w:r>
    </w:p>
    <w:p w:rsidR="00DF18C9" w:rsidRDefault="00DF18C9" w:rsidP="00D417DB">
      <w:pPr>
        <w:spacing w:after="200" w:line="276" w:lineRule="auto"/>
        <w:jc w:val="both"/>
        <w:rPr>
          <w:rFonts w:cs="Calibri"/>
        </w:rPr>
      </w:pPr>
    </w:p>
    <w:p w:rsidR="00DF18C9" w:rsidRDefault="00DF18C9" w:rsidP="00F010F3">
      <w:pPr>
        <w:pStyle w:val="Heading4"/>
      </w:pPr>
      <w:bookmarkStart w:id="12" w:name="_Toc472084977"/>
      <w:r w:rsidRPr="00B004F0">
        <w:t>Transport niezmotoryzowany</w:t>
      </w:r>
      <w:bookmarkEnd w:id="12"/>
    </w:p>
    <w:p w:rsidR="00DF18C9" w:rsidRPr="00D94945" w:rsidRDefault="00DF18C9" w:rsidP="003B3DE4">
      <w:pPr>
        <w:spacing w:after="200" w:line="276" w:lineRule="auto"/>
        <w:jc w:val="both"/>
      </w:pPr>
      <w:r>
        <w:rPr>
          <w:rFonts w:cs="Calibri"/>
        </w:rPr>
        <w:t>Infrastruktura służąca do transportu niezmotoryzowanego n</w:t>
      </w:r>
      <w:r w:rsidRPr="009F1FB3">
        <w:rPr>
          <w:rFonts w:cs="Calibri"/>
        </w:rPr>
        <w:t>a terenie gminy Blachownia</w:t>
      </w:r>
      <w:r>
        <w:rPr>
          <w:rFonts w:cs="Calibri"/>
        </w:rPr>
        <w:t xml:space="preserve"> – ścieżki rowerowe, ciągi rowerowo-piesze – jest niewystarczająca</w:t>
      </w:r>
      <w:r w:rsidRPr="009F1FB3">
        <w:rPr>
          <w:rFonts w:cs="Calibri"/>
        </w:rPr>
        <w:t xml:space="preserve">. </w:t>
      </w:r>
      <w:r>
        <w:rPr>
          <w:rFonts w:cs="Calibri"/>
        </w:rPr>
        <w:t xml:space="preserve">Droga dla rowerów jest stworzona wzdłuż części ul. Sienkiewicza w centrum miasta Blachownia; na części obszaru gminy istnieją trasy rowerowe umożliwiające bezpieczne poruszanie się rowerem, w kolejnych latach planowana jest budowa kolejnych dróg dla rowerów i ciągów rowerowo pieszych. Realizacja inwestycji </w:t>
      </w:r>
      <w:r>
        <w:rPr>
          <w:rFonts w:cs="Calibri"/>
        </w:rPr>
        <w:br/>
        <w:t>w infrastrukturę dróg dla rowerów i ciągów pieszych jest jednak często utrudniona z uwagi na brak możliwości dysponowania infrastrukturą drogową i gruntami niezbędnymi do budowy dróg rowerowych i  chodników (właścicielem jest samorząd województwa lub powiatu). W najbliższym czasie, mimo obiektywnych trudności w rozbudowie ciągów pieszych i dróg rowerowych, planowany jest remont DW492 od Blachowni do Wręczycy Wielkiej oraz DW494 (Nowa Gorzelnia), w ramach których planowana jest budowa chodników i ścieżek pieszo-rowerowych.</w:t>
      </w:r>
    </w:p>
    <w:p w:rsidR="00DF18C9" w:rsidRPr="00143DF7" w:rsidRDefault="00DF18C9" w:rsidP="00F010F3">
      <w:pPr>
        <w:pStyle w:val="Heading4"/>
      </w:pPr>
      <w:bookmarkStart w:id="13" w:name="_Toc472084978"/>
      <w:r w:rsidRPr="00143DF7">
        <w:t>Intermodalność</w:t>
      </w:r>
      <w:bookmarkEnd w:id="13"/>
    </w:p>
    <w:p w:rsidR="00DF18C9" w:rsidRDefault="00DF18C9" w:rsidP="00A75854">
      <w:pPr>
        <w:spacing w:after="200" w:line="276" w:lineRule="auto"/>
        <w:jc w:val="both"/>
        <w:rPr>
          <w:rFonts w:cs="Calibri"/>
        </w:rPr>
      </w:pPr>
      <w:r w:rsidRPr="00143DF7">
        <w:rPr>
          <w:rFonts w:cs="Calibri"/>
        </w:rPr>
        <w:t xml:space="preserve">Na terenie gminy nie stosuje się transportu intermodalnego, tj. transportu </w:t>
      </w:r>
      <w:r>
        <w:rPr>
          <w:rFonts w:cs="Calibri"/>
        </w:rPr>
        <w:t xml:space="preserve">zorganizowanego </w:t>
      </w:r>
      <w:r w:rsidRPr="00143DF7">
        <w:rPr>
          <w:rFonts w:cs="Calibri"/>
        </w:rPr>
        <w:t>wykorzystującego więcej niż jed</w:t>
      </w:r>
      <w:r>
        <w:rPr>
          <w:rFonts w:cs="Calibri"/>
        </w:rPr>
        <w:t>nego rodzaju transportu.</w:t>
      </w:r>
    </w:p>
    <w:p w:rsidR="00DF18C9" w:rsidRDefault="00DF18C9" w:rsidP="00A75854">
      <w:pPr>
        <w:spacing w:after="200" w:line="276" w:lineRule="auto"/>
        <w:jc w:val="both"/>
        <w:rPr>
          <w:rFonts w:cs="Calibri"/>
        </w:rPr>
      </w:pPr>
      <w:r>
        <w:rPr>
          <w:rFonts w:cs="Calibri"/>
        </w:rPr>
        <w:t xml:space="preserve">Transport o tym charakterze występuje na obszarze województwa śląskiego i zaliczyć do niego można intermodalne centra logistyczne takie jak: </w:t>
      </w:r>
    </w:p>
    <w:p w:rsidR="00DF18C9" w:rsidRPr="001C229F" w:rsidRDefault="00DF18C9" w:rsidP="00B278AC">
      <w:pPr>
        <w:pStyle w:val="ListParagraph"/>
        <w:numPr>
          <w:ilvl w:val="0"/>
          <w:numId w:val="40"/>
        </w:numPr>
        <w:autoSpaceDE w:val="0"/>
        <w:autoSpaceDN w:val="0"/>
        <w:adjustRightInd w:val="0"/>
        <w:spacing w:after="44" w:line="240" w:lineRule="auto"/>
        <w:rPr>
          <w:color w:val="000000"/>
          <w:szCs w:val="23"/>
        </w:rPr>
      </w:pPr>
      <w:r w:rsidRPr="001C229F">
        <w:rPr>
          <w:color w:val="000000"/>
          <w:szCs w:val="23"/>
        </w:rPr>
        <w:t xml:space="preserve">Sławków – Euroteminal Sławków, Terminal Sławków Południowy; </w:t>
      </w:r>
    </w:p>
    <w:p w:rsidR="00DF18C9" w:rsidRPr="001C229F" w:rsidRDefault="00DF18C9" w:rsidP="00B278AC">
      <w:pPr>
        <w:pStyle w:val="ListParagraph"/>
        <w:numPr>
          <w:ilvl w:val="0"/>
          <w:numId w:val="40"/>
        </w:numPr>
        <w:autoSpaceDE w:val="0"/>
        <w:autoSpaceDN w:val="0"/>
        <w:adjustRightInd w:val="0"/>
        <w:spacing w:after="44" w:line="240" w:lineRule="auto"/>
        <w:rPr>
          <w:color w:val="000000"/>
          <w:szCs w:val="23"/>
        </w:rPr>
      </w:pPr>
      <w:r w:rsidRPr="001C229F">
        <w:rPr>
          <w:color w:val="000000"/>
          <w:szCs w:val="23"/>
        </w:rPr>
        <w:t xml:space="preserve">Pyrzowice – Centrum Logistyczne MPL „Katowice” w Pyrzowicach; </w:t>
      </w:r>
    </w:p>
    <w:p w:rsidR="00DF18C9" w:rsidRPr="001C229F" w:rsidRDefault="00DF18C9" w:rsidP="00B278AC">
      <w:pPr>
        <w:pStyle w:val="ListParagraph"/>
        <w:numPr>
          <w:ilvl w:val="0"/>
          <w:numId w:val="40"/>
        </w:numPr>
        <w:autoSpaceDE w:val="0"/>
        <w:autoSpaceDN w:val="0"/>
        <w:adjustRightInd w:val="0"/>
        <w:spacing w:after="0" w:line="240" w:lineRule="auto"/>
        <w:rPr>
          <w:color w:val="000000"/>
          <w:szCs w:val="23"/>
        </w:rPr>
      </w:pPr>
      <w:r w:rsidRPr="001C229F">
        <w:rPr>
          <w:color w:val="000000"/>
          <w:szCs w:val="23"/>
        </w:rPr>
        <w:t xml:space="preserve">Gliwice – Port Gliwice, Centrum dystrybucyjne w Gliwicach – Sośnicy. </w:t>
      </w:r>
    </w:p>
    <w:p w:rsidR="00DF18C9" w:rsidRDefault="00DF18C9" w:rsidP="00A75854">
      <w:pPr>
        <w:spacing w:after="200" w:line="276" w:lineRule="auto"/>
        <w:jc w:val="both"/>
        <w:rPr>
          <w:rFonts w:cs="Calibri"/>
        </w:rPr>
      </w:pPr>
    </w:p>
    <w:p w:rsidR="00DF18C9" w:rsidRPr="00E73115" w:rsidRDefault="00DF18C9" w:rsidP="00D83391">
      <w:pPr>
        <w:autoSpaceDE w:val="0"/>
        <w:autoSpaceDN w:val="0"/>
        <w:adjustRightInd w:val="0"/>
        <w:spacing w:line="276" w:lineRule="auto"/>
        <w:rPr>
          <w:rFonts w:ascii="Times New Roman" w:hAnsi="Times New Roman"/>
          <w:color w:val="000000"/>
          <w:sz w:val="23"/>
          <w:szCs w:val="23"/>
        </w:rPr>
      </w:pPr>
      <w:r w:rsidRPr="00E73115">
        <w:rPr>
          <w:rFonts w:cs="Calibri"/>
          <w:b/>
          <w:bCs/>
          <w:color w:val="000000"/>
          <w:szCs w:val="23"/>
          <w:u w:val="single"/>
        </w:rPr>
        <w:t>Euroterminal Sławków Sp. z o.o</w:t>
      </w:r>
      <w:r w:rsidRPr="00E73115">
        <w:rPr>
          <w:rFonts w:ascii="Times New Roman" w:hAnsi="Times New Roman"/>
          <w:b/>
          <w:bCs/>
          <w:color w:val="000000"/>
          <w:sz w:val="23"/>
          <w:szCs w:val="23"/>
        </w:rPr>
        <w:t xml:space="preserve">. </w:t>
      </w:r>
    </w:p>
    <w:p w:rsidR="00DF18C9" w:rsidRPr="00E73115" w:rsidRDefault="00DF18C9" w:rsidP="00D83391">
      <w:pPr>
        <w:autoSpaceDE w:val="0"/>
        <w:autoSpaceDN w:val="0"/>
        <w:adjustRightInd w:val="0"/>
        <w:spacing w:line="276" w:lineRule="auto"/>
        <w:jc w:val="both"/>
        <w:rPr>
          <w:rFonts w:cs="Calibri"/>
          <w:color w:val="000000"/>
          <w:szCs w:val="23"/>
        </w:rPr>
      </w:pPr>
      <w:r w:rsidRPr="00E73115">
        <w:rPr>
          <w:rFonts w:cs="Calibri"/>
          <w:color w:val="000000"/>
          <w:szCs w:val="23"/>
        </w:rPr>
        <w:t xml:space="preserve">Jest terminalem logistycznym usytuowanym na granicy województwa śląskiego i małopolskiego, na styku najdalej na zachód wysuniętego odcinka linii kolejowych o szerokim rozstawie toru (1520 mm) oraz linii funkcjonujących według standardów europejskich (1435 mm). Bezpośrednie połączenie </w:t>
      </w:r>
      <w:r>
        <w:rPr>
          <w:rFonts w:cs="Calibri"/>
          <w:color w:val="000000"/>
          <w:szCs w:val="23"/>
        </w:rPr>
        <w:br/>
      </w:r>
      <w:r w:rsidRPr="00E73115">
        <w:rPr>
          <w:rFonts w:cs="Calibri"/>
          <w:color w:val="000000"/>
          <w:szCs w:val="23"/>
        </w:rPr>
        <w:t xml:space="preserve">z międzykontynentalną Magistralą Transsyberyjską oraz biegnącym z Chin via Kazachstan tzw. Nowym Jedwabnym Szlakiem umożliwia rozwój transportu kontenerowego na trasie Daleki Wschód </w:t>
      </w:r>
      <w:r>
        <w:rPr>
          <w:rFonts w:cs="Calibri"/>
          <w:color w:val="000000"/>
          <w:szCs w:val="23"/>
        </w:rPr>
        <w:br/>
      </w:r>
      <w:r w:rsidRPr="00E73115">
        <w:rPr>
          <w:rFonts w:cs="Calibri"/>
          <w:color w:val="000000"/>
          <w:szCs w:val="23"/>
        </w:rPr>
        <w:t xml:space="preserve">i Azja – Europa Zachodnia. </w:t>
      </w:r>
    </w:p>
    <w:p w:rsidR="00DF18C9" w:rsidRPr="00E73115" w:rsidRDefault="00DF18C9" w:rsidP="00D83391">
      <w:pPr>
        <w:pStyle w:val="Default"/>
        <w:spacing w:line="276" w:lineRule="auto"/>
        <w:jc w:val="both"/>
        <w:rPr>
          <w:rFonts w:ascii="Calibri" w:hAnsi="Calibri" w:cs="Calibri"/>
          <w:sz w:val="22"/>
          <w:szCs w:val="23"/>
        </w:rPr>
      </w:pPr>
      <w:r w:rsidRPr="00E73115">
        <w:rPr>
          <w:rFonts w:ascii="Calibri" w:hAnsi="Calibri" w:cs="Calibri"/>
          <w:sz w:val="22"/>
          <w:szCs w:val="23"/>
        </w:rPr>
        <w:t xml:space="preserve">Zadanie pod nazwą </w:t>
      </w:r>
      <w:r w:rsidRPr="00E73115">
        <w:rPr>
          <w:rFonts w:ascii="Calibri" w:hAnsi="Calibri" w:cs="Calibri"/>
          <w:i/>
          <w:iCs/>
          <w:sz w:val="22"/>
          <w:szCs w:val="23"/>
        </w:rPr>
        <w:t xml:space="preserve">„Budowa Centrum Logistycznego wraz z przebudową infrastruktury obsługującej w Sławkowie” </w:t>
      </w:r>
      <w:r w:rsidRPr="00E73115">
        <w:rPr>
          <w:rFonts w:ascii="Calibri" w:hAnsi="Calibri" w:cs="Calibri"/>
          <w:sz w:val="22"/>
          <w:szCs w:val="23"/>
        </w:rPr>
        <w:t xml:space="preserve">zapisane zostało jako zadanie celu publicznego o znaczeniu ponadlokalnym w Planie Zagospodarowania Przestrzennego Województwa Śląskiego z 2004 roku (Dz. Urz. Woj. Śl. Nr 68 z 27 lipca 2004 r. poz. 2049). </w:t>
      </w:r>
    </w:p>
    <w:p w:rsidR="00DF18C9" w:rsidRPr="00E73115" w:rsidRDefault="00DF18C9" w:rsidP="00D83391">
      <w:pPr>
        <w:spacing w:after="200" w:line="276" w:lineRule="auto"/>
        <w:jc w:val="both"/>
        <w:rPr>
          <w:rFonts w:cs="Calibri"/>
          <w:color w:val="000000"/>
        </w:rPr>
      </w:pPr>
      <w:r w:rsidRPr="00E73115">
        <w:rPr>
          <w:rFonts w:cs="Calibri"/>
          <w:color w:val="000000"/>
        </w:rPr>
        <w:t xml:space="preserve">W ostatnich latach w Euroterminalu zrealizowano wiele inwestycji, których efektem jest rozpoczęcie funkcjonowania magazynu uniwersalnego (2007 r.) oraz budowa płyty kontenerowej (2009 r.) wraz </w:t>
      </w:r>
      <w:r>
        <w:rPr>
          <w:rFonts w:cs="Calibri"/>
          <w:color w:val="000000"/>
        </w:rPr>
        <w:br/>
      </w:r>
      <w:r w:rsidRPr="00E73115">
        <w:rPr>
          <w:rFonts w:cs="Calibri"/>
          <w:color w:val="000000"/>
        </w:rPr>
        <w:t xml:space="preserve">z suwnicą kontenerową (2009 r.). Do użytku oddano również składowiska wyrobów stalowych oraz towarów sypkich, a także infrastrukturę techniczną towarzyszącą w postaci torów kolejowych (szeroko i normalnotorowych), dróg i parkingów oraz sieci wodociągowej, gazowej i kanalizacji deszczowej. Po oddaniu powyższych inwestycji MCL Sławków uzyskał zdolności przeładowcze wynoszące 70 000 kontenerów/rok i 1 500 000 ton towarów masowych/rok. Dzięki tym inwestycjom Euroterminal dysponuje obecnie infrastrukturą techniczną, która zapewnia kompleksowe usługi spedycyjno - transportowe w kraju i za granicą z wykorzystaniem transportu kolejowego </w:t>
      </w:r>
      <w:r>
        <w:rPr>
          <w:rFonts w:cs="Calibri"/>
          <w:color w:val="000000"/>
        </w:rPr>
        <w:br/>
      </w:r>
      <w:r w:rsidRPr="00E73115">
        <w:rPr>
          <w:rFonts w:cs="Calibri"/>
          <w:color w:val="000000"/>
        </w:rPr>
        <w:t xml:space="preserve">i samochodowego. Możliwy jest przeładunek w relacjach: wagon szerokotorowy-wagon normalnotorowy, wagon szeroko-/normalnotorowy-samochód, oraz samochód-samochód, który dotyczy: kontenerów, tankkontenerów, naczep samochodowych, nadwozi wymiennych, towarów sypkich luzem, wyrobów stalowych, szkła, towarów paletyzowanych, płynnych produktów chemicznych przewożonych w cysternach. Terminal zapewnia ponadto usługi składowania kontenerów, towarów paletyzowanych i towarów masowych, a łączna powierzchnia magazynowa, obejmująca składowisko zadaszone, hale magazynową oraz płyty kontenerowe, wynosi obecnie </w:t>
      </w:r>
      <w:r>
        <w:rPr>
          <w:rFonts w:cs="Calibri"/>
          <w:color w:val="000000"/>
        </w:rPr>
        <w:br/>
      </w:r>
      <w:r w:rsidRPr="00E73115">
        <w:rPr>
          <w:rFonts w:cs="Calibri"/>
          <w:color w:val="000000"/>
        </w:rPr>
        <w:t>8 500 m2. Zapewniony jest pełny zakres usług agencji celnej, oraz możliwa jest realizacja usług dodatkowych takich jak kruszenie, sortowanie i mieszanie sypkich towarów masowych.</w:t>
      </w:r>
    </w:p>
    <w:p w:rsidR="00DF18C9" w:rsidRDefault="00DF18C9" w:rsidP="00D83391">
      <w:pPr>
        <w:spacing w:after="200" w:line="276" w:lineRule="auto"/>
        <w:jc w:val="both"/>
        <w:rPr>
          <w:rFonts w:cs="Calibri"/>
          <w:szCs w:val="23"/>
        </w:rPr>
      </w:pPr>
      <w:r w:rsidRPr="00E73115">
        <w:rPr>
          <w:rFonts w:cs="Calibri"/>
          <w:szCs w:val="23"/>
        </w:rPr>
        <w:t>W kolejnych latach planowane są inwestycje, które mają prowadzić do dalszego zwiększania jego konkurencyjności na rynku spedycyjno-transportowym, wśród których jest m.in.: budowa nowego stanowiska do przeładunku palet i śruty, budowa nowego stanowiska do przeładunku bitumenu, rozbudowa istniejącej płyty kontenerowej – głównej oraz zakup elektronicznej wagi samochodowej. Właścicielem Euroterminalu jest Centrala Zaopatrzenia Hutnictwa S.A.</w:t>
      </w:r>
    </w:p>
    <w:p w:rsidR="00DF18C9" w:rsidRPr="00FF754D" w:rsidRDefault="00DF18C9" w:rsidP="00D83391">
      <w:pPr>
        <w:autoSpaceDE w:val="0"/>
        <w:autoSpaceDN w:val="0"/>
        <w:adjustRightInd w:val="0"/>
        <w:spacing w:line="276" w:lineRule="auto"/>
        <w:rPr>
          <w:rFonts w:cs="Calibri"/>
          <w:color w:val="000000"/>
          <w:szCs w:val="23"/>
        </w:rPr>
      </w:pPr>
      <w:r w:rsidRPr="00FF754D">
        <w:rPr>
          <w:rFonts w:cs="Calibri"/>
          <w:b/>
          <w:bCs/>
          <w:color w:val="000000"/>
          <w:szCs w:val="23"/>
        </w:rPr>
        <w:t xml:space="preserve">Terminal Sławków Południowy </w:t>
      </w:r>
    </w:p>
    <w:p w:rsidR="00DF18C9" w:rsidRPr="00E73115" w:rsidRDefault="00DF18C9" w:rsidP="00D83391">
      <w:pPr>
        <w:autoSpaceDE w:val="0"/>
        <w:autoSpaceDN w:val="0"/>
        <w:adjustRightInd w:val="0"/>
        <w:spacing w:line="276" w:lineRule="auto"/>
        <w:jc w:val="both"/>
        <w:rPr>
          <w:rFonts w:cs="Calibri"/>
          <w:color w:val="000000"/>
          <w:sz w:val="14"/>
          <w:szCs w:val="16"/>
        </w:rPr>
      </w:pPr>
      <w:r w:rsidRPr="00E73115">
        <w:rPr>
          <w:rFonts w:cs="Calibri"/>
          <w:color w:val="000000"/>
          <w:szCs w:val="23"/>
        </w:rPr>
        <w:t>Terminal zlokalizowany jest na końcu Linii Hutniczej Szerokotorowej – jest miejscem styku z linią funkcjonującą według standardów europejskich. Na terenie terminala dokonywane są przeładunki towarów/materiałów oraz dzięki zainstalowanej wysokiej rampie czołowej również pojazdów samochodowych z wagonów. Właścicielem terminalu jest PKP Linia Hutnicza Szerokotorowa Spółka z o.o.</w:t>
      </w:r>
      <w:r>
        <w:rPr>
          <w:rFonts w:cs="Calibri"/>
          <w:color w:val="000000"/>
          <w:sz w:val="14"/>
          <w:szCs w:val="16"/>
        </w:rPr>
        <w:t xml:space="preserve"> </w:t>
      </w:r>
      <w:r w:rsidRPr="00E73115">
        <w:rPr>
          <w:rFonts w:cs="Calibri"/>
          <w:color w:val="000000"/>
          <w:szCs w:val="23"/>
        </w:rPr>
        <w:t>Poza wspomnianymi wyżej terminalami na terenie Sławkowa działają jeszcze dwa: baza przeładunku Rudy PHS o/Huta Katowice oraz terminal na terenie Kopalni Piasku Podsadzkowego „Maczki Bór” przystosowany do przeładunku gazów płynnych.</w:t>
      </w:r>
    </w:p>
    <w:p w:rsidR="00DF18C9" w:rsidRDefault="00DF18C9" w:rsidP="00D83391">
      <w:pPr>
        <w:spacing w:after="200" w:line="276" w:lineRule="auto"/>
        <w:jc w:val="both"/>
        <w:rPr>
          <w:rFonts w:cs="Calibri"/>
        </w:rPr>
      </w:pPr>
    </w:p>
    <w:p w:rsidR="00DF18C9" w:rsidRPr="00E73115" w:rsidRDefault="00DF18C9" w:rsidP="00D83391">
      <w:pPr>
        <w:autoSpaceDE w:val="0"/>
        <w:autoSpaceDN w:val="0"/>
        <w:adjustRightInd w:val="0"/>
        <w:spacing w:line="276" w:lineRule="auto"/>
        <w:jc w:val="both"/>
        <w:rPr>
          <w:rFonts w:cs="Calibri"/>
          <w:b/>
          <w:color w:val="000000"/>
          <w:u w:val="single"/>
        </w:rPr>
      </w:pPr>
      <w:r w:rsidRPr="00E73115">
        <w:rPr>
          <w:rFonts w:cs="Calibri"/>
          <w:b/>
          <w:color w:val="000000"/>
          <w:u w:val="single"/>
        </w:rPr>
        <w:t xml:space="preserve">Pyrzowice </w:t>
      </w:r>
    </w:p>
    <w:p w:rsidR="00DF18C9" w:rsidRPr="00E73115" w:rsidRDefault="00DF18C9" w:rsidP="00D83391">
      <w:pPr>
        <w:spacing w:after="200" w:line="276" w:lineRule="auto"/>
        <w:jc w:val="both"/>
        <w:rPr>
          <w:rFonts w:cs="Calibri"/>
          <w:b/>
          <w:bCs/>
          <w:color w:val="000000"/>
        </w:rPr>
      </w:pPr>
      <w:r w:rsidRPr="00E73115">
        <w:rPr>
          <w:rFonts w:cs="Calibri"/>
          <w:b/>
          <w:bCs/>
          <w:color w:val="000000"/>
        </w:rPr>
        <w:t>Centrum Logistyczne Międzynarodowy Port Lotniczy „Katowice” w Pyrzowicach</w:t>
      </w:r>
    </w:p>
    <w:p w:rsidR="00DF18C9" w:rsidRDefault="00DF18C9" w:rsidP="003B3DE4">
      <w:pPr>
        <w:autoSpaceDE w:val="0"/>
        <w:autoSpaceDN w:val="0"/>
        <w:adjustRightInd w:val="0"/>
        <w:spacing w:line="276" w:lineRule="auto"/>
        <w:jc w:val="both"/>
        <w:rPr>
          <w:rFonts w:cs="Calibri"/>
          <w:color w:val="000000"/>
        </w:rPr>
      </w:pPr>
      <w:r w:rsidRPr="003B3DE4">
        <w:rPr>
          <w:rFonts w:cs="Calibri"/>
          <w:color w:val="000000"/>
        </w:rPr>
        <w:t xml:space="preserve">W </w:t>
      </w:r>
      <w:r>
        <w:rPr>
          <w:rFonts w:cs="Calibri"/>
          <w:color w:val="000000"/>
        </w:rPr>
        <w:t>2016 r. zbudowany został nowoczesny</w:t>
      </w:r>
      <w:r w:rsidRPr="003B3DE4">
        <w:rPr>
          <w:rFonts w:cs="Calibri"/>
          <w:color w:val="000000"/>
        </w:rPr>
        <w:t xml:space="preserve"> </w:t>
      </w:r>
      <w:r>
        <w:rPr>
          <w:rFonts w:cs="Calibri"/>
          <w:color w:val="000000"/>
        </w:rPr>
        <w:t xml:space="preserve">w Porcie Lotniczym „Katowice” w Pyrzowicach </w:t>
      </w:r>
      <w:r w:rsidRPr="003B3DE4">
        <w:rPr>
          <w:rFonts w:cs="Calibri"/>
          <w:color w:val="000000"/>
        </w:rPr>
        <w:t>terminal cargo</w:t>
      </w:r>
      <w:r>
        <w:rPr>
          <w:rFonts w:cs="Calibri"/>
          <w:color w:val="000000"/>
        </w:rPr>
        <w:t>. W</w:t>
      </w:r>
      <w:r w:rsidRPr="003B3DE4">
        <w:rPr>
          <w:rFonts w:cs="Calibri"/>
          <w:color w:val="000000"/>
        </w:rPr>
        <w:t>artość</w:t>
      </w:r>
      <w:r>
        <w:rPr>
          <w:rFonts w:cs="Calibri"/>
          <w:color w:val="000000"/>
        </w:rPr>
        <w:t xml:space="preserve"> inwestycji wyniosła ok. 36 mln zł. Dane liczbowe: </w:t>
      </w:r>
    </w:p>
    <w:p w:rsidR="00DF18C9" w:rsidRDefault="00DF18C9" w:rsidP="003B3DE4">
      <w:pPr>
        <w:numPr>
          <w:ilvl w:val="0"/>
          <w:numId w:val="69"/>
        </w:numPr>
        <w:autoSpaceDE w:val="0"/>
        <w:autoSpaceDN w:val="0"/>
        <w:adjustRightInd w:val="0"/>
        <w:spacing w:line="276" w:lineRule="auto"/>
        <w:jc w:val="both"/>
        <w:rPr>
          <w:rFonts w:cs="Calibri"/>
          <w:color w:val="000000"/>
        </w:rPr>
      </w:pPr>
      <w:r w:rsidRPr="003B3DE4">
        <w:rPr>
          <w:rFonts w:cs="Calibri"/>
          <w:color w:val="000000"/>
        </w:rPr>
        <w:t>12 tys. m² - p</w:t>
      </w:r>
      <w:r>
        <w:rPr>
          <w:rFonts w:cs="Calibri"/>
          <w:color w:val="000000"/>
        </w:rPr>
        <w:t xml:space="preserve">owierzchnia samego terminalu, w tym: </w:t>
      </w:r>
    </w:p>
    <w:p w:rsidR="00DF18C9" w:rsidRDefault="00DF18C9" w:rsidP="003B3DE4">
      <w:pPr>
        <w:numPr>
          <w:ilvl w:val="1"/>
          <w:numId w:val="69"/>
        </w:numPr>
        <w:autoSpaceDE w:val="0"/>
        <w:autoSpaceDN w:val="0"/>
        <w:adjustRightInd w:val="0"/>
        <w:spacing w:line="276" w:lineRule="auto"/>
        <w:jc w:val="both"/>
        <w:rPr>
          <w:rFonts w:cs="Calibri"/>
          <w:color w:val="000000"/>
        </w:rPr>
      </w:pPr>
      <w:r w:rsidRPr="003B3DE4">
        <w:rPr>
          <w:rFonts w:cs="Calibri"/>
          <w:color w:val="000000"/>
        </w:rPr>
        <w:t>10 tys. m² - powierzchnia magazynowa</w:t>
      </w:r>
    </w:p>
    <w:p w:rsidR="00DF18C9" w:rsidRDefault="00DF18C9" w:rsidP="003B3DE4">
      <w:pPr>
        <w:numPr>
          <w:ilvl w:val="1"/>
          <w:numId w:val="69"/>
        </w:numPr>
        <w:autoSpaceDE w:val="0"/>
        <w:autoSpaceDN w:val="0"/>
        <w:adjustRightInd w:val="0"/>
        <w:spacing w:line="276" w:lineRule="auto"/>
        <w:jc w:val="both"/>
        <w:rPr>
          <w:rFonts w:cs="Calibri"/>
          <w:color w:val="000000"/>
        </w:rPr>
      </w:pPr>
      <w:r w:rsidRPr="003B3DE4">
        <w:rPr>
          <w:rFonts w:cs="Calibri"/>
          <w:color w:val="000000"/>
        </w:rPr>
        <w:t>2</w:t>
      </w:r>
      <w:r>
        <w:rPr>
          <w:rFonts w:cs="Calibri"/>
          <w:color w:val="000000"/>
        </w:rPr>
        <w:t xml:space="preserve"> tys. m² - powierzchnia biurowa</w:t>
      </w:r>
    </w:p>
    <w:p w:rsidR="00DF18C9" w:rsidRDefault="00DF18C9" w:rsidP="003B3DE4">
      <w:pPr>
        <w:numPr>
          <w:ilvl w:val="0"/>
          <w:numId w:val="69"/>
        </w:numPr>
        <w:autoSpaceDE w:val="0"/>
        <w:autoSpaceDN w:val="0"/>
        <w:adjustRightInd w:val="0"/>
        <w:spacing w:line="276" w:lineRule="auto"/>
        <w:jc w:val="both"/>
        <w:rPr>
          <w:rFonts w:cs="Calibri"/>
          <w:color w:val="000000"/>
        </w:rPr>
      </w:pPr>
      <w:r w:rsidRPr="003B3DE4">
        <w:rPr>
          <w:rFonts w:cs="Calibri"/>
          <w:color w:val="000000"/>
        </w:rPr>
        <w:t xml:space="preserve">96,5 tys. m³ - kubatura </w:t>
      </w:r>
    </w:p>
    <w:p w:rsidR="00DF18C9" w:rsidRDefault="00DF18C9" w:rsidP="003B3DE4">
      <w:pPr>
        <w:numPr>
          <w:ilvl w:val="0"/>
          <w:numId w:val="69"/>
        </w:numPr>
        <w:autoSpaceDE w:val="0"/>
        <w:autoSpaceDN w:val="0"/>
        <w:adjustRightInd w:val="0"/>
        <w:spacing w:line="276" w:lineRule="auto"/>
        <w:jc w:val="both"/>
        <w:rPr>
          <w:rFonts w:cs="Calibri"/>
          <w:color w:val="000000"/>
        </w:rPr>
      </w:pPr>
      <w:r w:rsidRPr="003B3DE4">
        <w:rPr>
          <w:rFonts w:cs="Calibri"/>
          <w:color w:val="000000"/>
        </w:rPr>
        <w:t xml:space="preserve">10,2 m - wysokość obiektu </w:t>
      </w:r>
    </w:p>
    <w:p w:rsidR="00DF18C9" w:rsidRDefault="00DF18C9" w:rsidP="003B3DE4">
      <w:pPr>
        <w:numPr>
          <w:ilvl w:val="0"/>
          <w:numId w:val="69"/>
        </w:numPr>
        <w:autoSpaceDE w:val="0"/>
        <w:autoSpaceDN w:val="0"/>
        <w:adjustRightInd w:val="0"/>
        <w:spacing w:line="276" w:lineRule="auto"/>
        <w:jc w:val="both"/>
        <w:rPr>
          <w:rFonts w:cs="Calibri"/>
          <w:color w:val="000000"/>
        </w:rPr>
      </w:pPr>
      <w:r w:rsidRPr="003B3DE4">
        <w:rPr>
          <w:rFonts w:cs="Calibri"/>
          <w:color w:val="000000"/>
        </w:rPr>
        <w:t xml:space="preserve">154 m - długość obiektu </w:t>
      </w:r>
    </w:p>
    <w:p w:rsidR="00DF18C9" w:rsidRPr="003B3DE4" w:rsidRDefault="00DF18C9" w:rsidP="003B3DE4">
      <w:pPr>
        <w:numPr>
          <w:ilvl w:val="0"/>
          <w:numId w:val="69"/>
        </w:numPr>
        <w:autoSpaceDE w:val="0"/>
        <w:autoSpaceDN w:val="0"/>
        <w:adjustRightInd w:val="0"/>
        <w:spacing w:line="276" w:lineRule="auto"/>
        <w:jc w:val="both"/>
        <w:rPr>
          <w:rFonts w:cs="Calibri"/>
          <w:color w:val="000000"/>
        </w:rPr>
      </w:pPr>
      <w:r w:rsidRPr="003B3DE4">
        <w:rPr>
          <w:rFonts w:cs="Calibri"/>
          <w:color w:val="000000"/>
        </w:rPr>
        <w:t>67,5 m - szerokość obiektu.</w:t>
      </w:r>
    </w:p>
    <w:p w:rsidR="00DF18C9" w:rsidRPr="00E73115" w:rsidRDefault="00DF18C9" w:rsidP="003B3DE4">
      <w:pPr>
        <w:autoSpaceDE w:val="0"/>
        <w:autoSpaceDN w:val="0"/>
        <w:adjustRightInd w:val="0"/>
        <w:spacing w:line="276" w:lineRule="auto"/>
        <w:jc w:val="both"/>
        <w:rPr>
          <w:rFonts w:cs="Calibri"/>
          <w:color w:val="000000"/>
        </w:rPr>
      </w:pPr>
      <w:r w:rsidRPr="00E73115">
        <w:rPr>
          <w:rFonts w:cs="Calibri"/>
          <w:color w:val="000000"/>
        </w:rPr>
        <w:t>Terminal zostanie usytuowany bezpośrednio przy płytach post</w:t>
      </w:r>
      <w:r>
        <w:rPr>
          <w:rFonts w:cs="Calibri"/>
          <w:color w:val="000000"/>
        </w:rPr>
        <w:t xml:space="preserve">ojowych dla samolotów, zwiększyło to </w:t>
      </w:r>
      <w:r w:rsidRPr="00E73115">
        <w:rPr>
          <w:rFonts w:cs="Calibri"/>
          <w:color w:val="000000"/>
        </w:rPr>
        <w:t xml:space="preserve">znacznie możliwości odprawy ładunków towarowych. </w:t>
      </w:r>
    </w:p>
    <w:p w:rsidR="00DF18C9" w:rsidRPr="00E73115" w:rsidRDefault="00DF18C9" w:rsidP="00D83391">
      <w:pPr>
        <w:autoSpaceDE w:val="0"/>
        <w:autoSpaceDN w:val="0"/>
        <w:adjustRightInd w:val="0"/>
        <w:spacing w:line="276" w:lineRule="auto"/>
        <w:jc w:val="both"/>
        <w:rPr>
          <w:rFonts w:cs="Calibri"/>
          <w:color w:val="000000"/>
        </w:rPr>
      </w:pPr>
    </w:p>
    <w:p w:rsidR="00DF18C9" w:rsidRPr="00E73115" w:rsidRDefault="00DF18C9" w:rsidP="00D83391">
      <w:pPr>
        <w:autoSpaceDE w:val="0"/>
        <w:autoSpaceDN w:val="0"/>
        <w:adjustRightInd w:val="0"/>
        <w:spacing w:line="276" w:lineRule="auto"/>
        <w:jc w:val="both"/>
        <w:rPr>
          <w:rFonts w:cs="Calibri"/>
          <w:color w:val="000000"/>
          <w:u w:val="single"/>
        </w:rPr>
      </w:pPr>
      <w:r w:rsidRPr="00E73115">
        <w:rPr>
          <w:rFonts w:cs="Calibri"/>
          <w:b/>
          <w:bCs/>
          <w:color w:val="000000"/>
          <w:u w:val="single"/>
        </w:rPr>
        <w:t xml:space="preserve">Port Gliwice </w:t>
      </w:r>
    </w:p>
    <w:p w:rsidR="00DF18C9" w:rsidRPr="00E73115" w:rsidRDefault="00DF18C9" w:rsidP="00D83391">
      <w:pPr>
        <w:autoSpaceDE w:val="0"/>
        <w:autoSpaceDN w:val="0"/>
        <w:adjustRightInd w:val="0"/>
        <w:spacing w:line="276" w:lineRule="auto"/>
        <w:jc w:val="both"/>
        <w:rPr>
          <w:rFonts w:cs="Calibri"/>
          <w:color w:val="000000"/>
        </w:rPr>
      </w:pPr>
      <w:r w:rsidRPr="00E73115">
        <w:rPr>
          <w:rFonts w:cs="Calibri"/>
          <w:color w:val="000000"/>
        </w:rPr>
        <w:t xml:space="preserve">Port w Gliwicach to największy i najnowocześniejszy tego typu obiekt w kraju. Przeładunek towarów odbywa się tutaj za pomocą żurawi portowych o udźwigu do 20 t lub poprzez wykorzystanie systemu rozładunku wagonów kubłowych typu FAS. Wszystkie ładunku mogą być na miejscu ważone przy użyciu elektronicznych wag kolejowych i samochodowych. </w:t>
      </w:r>
    </w:p>
    <w:p w:rsidR="00DF18C9" w:rsidRPr="00E73115" w:rsidRDefault="00DF18C9" w:rsidP="00D83391">
      <w:pPr>
        <w:spacing w:after="200" w:line="276" w:lineRule="auto"/>
        <w:jc w:val="both"/>
        <w:rPr>
          <w:rFonts w:cs="Calibri"/>
          <w:color w:val="000000"/>
        </w:rPr>
      </w:pPr>
      <w:r w:rsidRPr="00E73115">
        <w:rPr>
          <w:rFonts w:cs="Calibri"/>
          <w:color w:val="000000"/>
        </w:rPr>
        <w:t>Powierzchnie magazynowe zapewniają możliwość składowania do 200 000 t towarów masowych.</w:t>
      </w:r>
    </w:p>
    <w:p w:rsidR="00DF18C9" w:rsidRPr="00E73115" w:rsidRDefault="00DF18C9" w:rsidP="00D83391">
      <w:pPr>
        <w:autoSpaceDE w:val="0"/>
        <w:autoSpaceDN w:val="0"/>
        <w:adjustRightInd w:val="0"/>
        <w:spacing w:line="276" w:lineRule="auto"/>
        <w:jc w:val="both"/>
        <w:rPr>
          <w:rFonts w:cs="Calibri"/>
          <w:color w:val="000000"/>
        </w:rPr>
      </w:pPr>
      <w:r w:rsidRPr="00E73115">
        <w:rPr>
          <w:rFonts w:cs="Calibri"/>
          <w:b/>
          <w:bCs/>
          <w:color w:val="000000"/>
        </w:rPr>
        <w:t xml:space="preserve">Centrum dystrybucyjne w Gliwicach – Sośnicy </w:t>
      </w:r>
    </w:p>
    <w:p w:rsidR="00DF18C9" w:rsidRDefault="00DF18C9" w:rsidP="00D83391">
      <w:pPr>
        <w:spacing w:after="200" w:line="276" w:lineRule="auto"/>
        <w:jc w:val="both"/>
        <w:rPr>
          <w:rFonts w:cs="Calibri"/>
          <w:color w:val="000000"/>
        </w:rPr>
      </w:pPr>
      <w:r w:rsidRPr="00E73115">
        <w:rPr>
          <w:rFonts w:cs="Calibri"/>
          <w:color w:val="000000"/>
        </w:rPr>
        <w:t>W trakcie budowy jest największy w kraju magazyn o powierzchni 57 000 m2 będący własnością firmy TESCO. Będzie to nowoczesny, wykonany przy użyciu ekologicznych technologii obiekt. Obok zostaną zlokalizowane parkingi, które będą w stanie pomieścić 4</w:t>
      </w:r>
      <w:r>
        <w:rPr>
          <w:rFonts w:cs="Calibri"/>
          <w:color w:val="000000"/>
        </w:rPr>
        <w:t>40 samochodów osobowych, 36 TIR-</w:t>
      </w:r>
      <w:r w:rsidRPr="00E73115">
        <w:rPr>
          <w:rFonts w:cs="Calibri"/>
          <w:color w:val="000000"/>
        </w:rPr>
        <w:t>ów i 80 naczep oraz stacja paliw, warsztat i myjnia dla naczep.</w:t>
      </w:r>
    </w:p>
    <w:p w:rsidR="00DF18C9" w:rsidRPr="00143DF7" w:rsidRDefault="00DF18C9" w:rsidP="00F010F3">
      <w:pPr>
        <w:pStyle w:val="Heading4"/>
      </w:pPr>
      <w:bookmarkStart w:id="14" w:name="_Toc472084979"/>
      <w:r w:rsidRPr="00143DF7">
        <w:t>Transport drogowy</w:t>
      </w:r>
      <w:bookmarkEnd w:id="14"/>
    </w:p>
    <w:p w:rsidR="00DF18C9" w:rsidRPr="00143DF7" w:rsidRDefault="00DF18C9" w:rsidP="00A75854">
      <w:pPr>
        <w:spacing w:after="200" w:line="276" w:lineRule="auto"/>
        <w:jc w:val="both"/>
        <w:rPr>
          <w:rFonts w:cs="Calibri"/>
        </w:rPr>
      </w:pPr>
      <w:r w:rsidRPr="00143DF7">
        <w:rPr>
          <w:rFonts w:cs="Calibri"/>
        </w:rPr>
        <w:t>Transport drogowy jest r</w:t>
      </w:r>
      <w:r>
        <w:rPr>
          <w:rFonts w:cs="Calibri"/>
        </w:rPr>
        <w:t>ealizowany za pomocą sieci dróg</w:t>
      </w:r>
      <w:r w:rsidRPr="00143DF7">
        <w:rPr>
          <w:rFonts w:cs="Calibri"/>
        </w:rPr>
        <w:t xml:space="preserve"> opisanej we wcześniejszej części niniejszego rozdziału.</w:t>
      </w:r>
    </w:p>
    <w:p w:rsidR="00DF18C9" w:rsidRPr="00143DF7" w:rsidRDefault="00DF18C9" w:rsidP="00F010F3">
      <w:pPr>
        <w:pStyle w:val="Heading4"/>
      </w:pPr>
      <w:bookmarkStart w:id="15" w:name="_Toc472084980"/>
      <w:r w:rsidRPr="00143DF7">
        <w:t>Zarządzanie mobilnością</w:t>
      </w:r>
      <w:bookmarkEnd w:id="15"/>
    </w:p>
    <w:p w:rsidR="00DF18C9" w:rsidRPr="00A75854" w:rsidRDefault="00DF18C9" w:rsidP="00A75854">
      <w:pPr>
        <w:spacing w:after="200" w:line="276" w:lineRule="auto"/>
        <w:jc w:val="both"/>
        <w:rPr>
          <w:rFonts w:cs="Calibri"/>
        </w:rPr>
      </w:pPr>
      <w:r w:rsidRPr="00143DF7">
        <w:rPr>
          <w:rFonts w:cs="Calibri"/>
        </w:rPr>
        <w:t>Gmina Blachownia z uwagi na ograniczone środki budżetowe, charakterystykę obszaru i sieci transportowej oraz niewielki wpływ na operatorów transportu zbiorowego nie jest w stanie prowadzić działań w zakresie zarządzania mobilnością na istotną skalę.</w:t>
      </w:r>
    </w:p>
    <w:p w:rsidR="00DF18C9" w:rsidRDefault="00DF18C9" w:rsidP="00F010F3">
      <w:pPr>
        <w:pStyle w:val="Heading4"/>
      </w:pPr>
      <w:bookmarkStart w:id="16" w:name="_Toc472084981"/>
      <w:r>
        <w:t>Logistyka miejska</w:t>
      </w:r>
      <w:bookmarkEnd w:id="16"/>
    </w:p>
    <w:p w:rsidR="00DF18C9" w:rsidRPr="00971052" w:rsidRDefault="00DF18C9" w:rsidP="00D83391">
      <w:pPr>
        <w:spacing w:after="200" w:line="276" w:lineRule="auto"/>
        <w:jc w:val="both"/>
        <w:rPr>
          <w:rFonts w:cs="Calibri"/>
        </w:rPr>
      </w:pPr>
      <w:r>
        <w:rPr>
          <w:rFonts w:cs="Calibri"/>
        </w:rPr>
        <w:t>Na terenie gminy nie są obecnie realizowane działania w zakresie logistyki miejskiej. O</w:t>
      </w:r>
      <w:r w:rsidRPr="00971052">
        <w:rPr>
          <w:rFonts w:cs="Calibri"/>
          <w:color w:val="000000"/>
          <w:szCs w:val="23"/>
        </w:rPr>
        <w:t xml:space="preserve">becne tendencje na rynku polegające na coraz większym udziale transportu samochodowego w przewozach towarów powodują, że konieczne są działania zmierzające do odciążenia infrastruktury drogowej na rzecz innych gałęzi transportu. Dlatego też polityka UE kładzie duży nacisk na rozwój transportu intermodalnego i kombinowanego, tak aby stał się on konkurencyjny w stosunku do transportu samochodowego. Poza infrastrukturą transportową do systemów logistycznych należą: </w:t>
      </w:r>
    </w:p>
    <w:p w:rsidR="00DF18C9" w:rsidRPr="001C229F" w:rsidRDefault="00DF18C9" w:rsidP="00B278AC">
      <w:pPr>
        <w:pStyle w:val="ListParagraph"/>
        <w:numPr>
          <w:ilvl w:val="0"/>
          <w:numId w:val="39"/>
        </w:numPr>
        <w:autoSpaceDE w:val="0"/>
        <w:autoSpaceDN w:val="0"/>
        <w:adjustRightInd w:val="0"/>
        <w:spacing w:after="44"/>
        <w:rPr>
          <w:color w:val="000000"/>
          <w:szCs w:val="23"/>
        </w:rPr>
      </w:pPr>
      <w:r>
        <w:rPr>
          <w:color w:val="000000"/>
          <w:szCs w:val="23"/>
        </w:rPr>
        <w:t>m</w:t>
      </w:r>
      <w:r w:rsidRPr="001C229F">
        <w:rPr>
          <w:color w:val="000000"/>
          <w:szCs w:val="23"/>
        </w:rPr>
        <w:t>agazyny</w:t>
      </w:r>
      <w:r>
        <w:rPr>
          <w:color w:val="000000"/>
          <w:szCs w:val="23"/>
        </w:rPr>
        <w:t>;</w:t>
      </w:r>
      <w:r w:rsidRPr="001C229F">
        <w:rPr>
          <w:color w:val="000000"/>
          <w:szCs w:val="23"/>
        </w:rPr>
        <w:t xml:space="preserve"> </w:t>
      </w:r>
    </w:p>
    <w:p w:rsidR="00DF18C9" w:rsidRPr="001C229F" w:rsidRDefault="00DF18C9" w:rsidP="00B278AC">
      <w:pPr>
        <w:pStyle w:val="ListParagraph"/>
        <w:numPr>
          <w:ilvl w:val="0"/>
          <w:numId w:val="39"/>
        </w:numPr>
        <w:autoSpaceDE w:val="0"/>
        <w:autoSpaceDN w:val="0"/>
        <w:adjustRightInd w:val="0"/>
        <w:spacing w:after="44"/>
        <w:rPr>
          <w:color w:val="000000"/>
          <w:szCs w:val="23"/>
        </w:rPr>
      </w:pPr>
      <w:r w:rsidRPr="001C229F">
        <w:rPr>
          <w:color w:val="000000"/>
          <w:szCs w:val="23"/>
        </w:rPr>
        <w:t>centra logistyczne</w:t>
      </w:r>
      <w:r>
        <w:rPr>
          <w:color w:val="000000"/>
          <w:szCs w:val="23"/>
        </w:rPr>
        <w:t>;</w:t>
      </w:r>
      <w:r w:rsidRPr="001C229F">
        <w:rPr>
          <w:color w:val="000000"/>
          <w:szCs w:val="23"/>
        </w:rPr>
        <w:t xml:space="preserve"> </w:t>
      </w:r>
    </w:p>
    <w:p w:rsidR="00DF18C9" w:rsidRDefault="00DF18C9" w:rsidP="00B278AC">
      <w:pPr>
        <w:pStyle w:val="ListParagraph"/>
        <w:numPr>
          <w:ilvl w:val="0"/>
          <w:numId w:val="39"/>
        </w:numPr>
        <w:autoSpaceDE w:val="0"/>
        <w:autoSpaceDN w:val="0"/>
        <w:adjustRightInd w:val="0"/>
        <w:spacing w:after="0"/>
        <w:rPr>
          <w:color w:val="000000"/>
          <w:szCs w:val="23"/>
        </w:rPr>
      </w:pPr>
      <w:r w:rsidRPr="001C229F">
        <w:rPr>
          <w:color w:val="000000"/>
          <w:szCs w:val="23"/>
        </w:rPr>
        <w:t>infrastruktura telekomunikacyjna etc</w:t>
      </w:r>
      <w:r>
        <w:rPr>
          <w:color w:val="000000"/>
          <w:szCs w:val="23"/>
        </w:rPr>
        <w:t>.</w:t>
      </w:r>
    </w:p>
    <w:p w:rsidR="00DF18C9" w:rsidRPr="002535BA" w:rsidRDefault="00DF18C9" w:rsidP="00D83391">
      <w:pPr>
        <w:pStyle w:val="ListParagraph"/>
        <w:autoSpaceDE w:val="0"/>
        <w:autoSpaceDN w:val="0"/>
        <w:adjustRightInd w:val="0"/>
        <w:spacing w:after="0"/>
        <w:rPr>
          <w:color w:val="000000"/>
          <w:szCs w:val="23"/>
        </w:rPr>
      </w:pPr>
    </w:p>
    <w:p w:rsidR="00DF18C9" w:rsidRPr="00E17745" w:rsidRDefault="00DF18C9" w:rsidP="00D83391">
      <w:pPr>
        <w:autoSpaceDE w:val="0"/>
        <w:autoSpaceDN w:val="0"/>
        <w:adjustRightInd w:val="0"/>
        <w:spacing w:line="276" w:lineRule="auto"/>
        <w:jc w:val="both"/>
        <w:rPr>
          <w:rFonts w:cs="Calibri"/>
          <w:color w:val="000000"/>
          <w:sz w:val="14"/>
          <w:szCs w:val="16"/>
        </w:rPr>
      </w:pPr>
      <w:r w:rsidRPr="00E17745">
        <w:rPr>
          <w:rFonts w:cs="Calibri"/>
          <w:color w:val="000000"/>
          <w:szCs w:val="23"/>
        </w:rPr>
        <w:t xml:space="preserve">Centra logistyczne są to kompleksowe obiekty posiadające wyspecjalizowaną infrastrukturę, na terenie których działają podmioty świadczące usługi logistyczne (przyjmowanie, magazynowanie, rozdział, wydawanie towarów) oraz usługi towarzyszące niezależne od stron obrotu towarami. Są to więc obiekty o bardzo szerokim spektrum działalności, nieograniczające się tylko to pojedynczych funkcji np. magazynowych. </w:t>
      </w:r>
      <w:r w:rsidRPr="00E17745">
        <w:rPr>
          <w:rFonts w:cs="Calibri"/>
          <w:color w:val="000000"/>
          <w:sz w:val="14"/>
          <w:szCs w:val="16"/>
        </w:rPr>
        <w:t xml:space="preserve"> </w:t>
      </w:r>
    </w:p>
    <w:p w:rsidR="00DF18C9" w:rsidRPr="00D645D1" w:rsidRDefault="00DF18C9" w:rsidP="00D645D1">
      <w:pPr>
        <w:spacing w:after="200" w:line="276" w:lineRule="auto"/>
        <w:jc w:val="both"/>
        <w:rPr>
          <w:rFonts w:cs="Calibri"/>
          <w:color w:val="000000"/>
        </w:rPr>
      </w:pPr>
      <w:r w:rsidRPr="002535BA">
        <w:rPr>
          <w:rFonts w:cs="Calibri"/>
          <w:color w:val="000000"/>
        </w:rPr>
        <w:t xml:space="preserve">W świetle standardów przyjętych w wyżej rozwiniętych krajach członkowskich UE, Polska jest na etapie początkowym tworzenia sieci dużych nowoczesnych centrów logistycznych. W wielu przypadkach centrami logistycznymi nazywane są u nas obiekty będące w rzeczywistości jedynie nowoczesnymi magazynami do wynajęcia (określanymi też mianem parków logistycznych), lub są to jedynie branżowe bądź firmowe punkty dystrybucyjne. Taki charakter ma też większość centrów, które na swoim terenie wskazały gminy w ramach przeprowadzonej wśród nich ankiety. Zgodnie z jej wynikami centra logistyczne i przeładunkowe znajdują się w 20 gminach, co stanowi 12% gmin województwa. Większość gmin posiadających takie obiekty (14) położonych jest w subregionie środkowym, natomiast w każdym z pozostałych subregionów znajdują się po dwie takie gminy. Można tu dostrzec istotną prawidłowość – infrastrukturę logistyczną posiadają gminy położone </w:t>
      </w:r>
      <w:r>
        <w:rPr>
          <w:rFonts w:cs="Calibri"/>
          <w:color w:val="000000"/>
        </w:rPr>
        <w:br/>
      </w:r>
      <w:r w:rsidRPr="002535BA">
        <w:rPr>
          <w:rFonts w:cs="Calibri"/>
          <w:color w:val="000000"/>
        </w:rPr>
        <w:t xml:space="preserve">w okolicach ważnych dróg komunikacyjnych. Widać to wyraźnie w centrum województwa, gdzie infrastruktura logistyczna koncentruje się wokół gmin położonych wzdłuż trasy europejskiej </w:t>
      </w:r>
      <w:r w:rsidRPr="001C229F">
        <w:rPr>
          <w:rFonts w:cs="Calibri"/>
          <w:color w:val="000000"/>
        </w:rPr>
        <w:t xml:space="preserve">E40, szczególnie wokół ważnych węzłów komunikacyjnych: w okolicach Gliwic, gdzie przecina się autostrada A1 i A4, a także w okolicy Mysłowic, gdzie przecinają się dwie trasy europejskie: E40 i E75. Ponadto tego typu infrastruktura istnieje w gminach okalających gminę Sławków, w której znajduje się terminal linii szerokotorowej prowadzącej w kierunku Ukrainy. Poza tym infrastruktura logistyczna jest położona w dwóch gminach niedaleko Częstochowy (gm. Kłobuck i Kamienica Polska), w Bielsku-Białej i sąsiadującej z nią gminie Czechowice-Dziedzice oraz w </w:t>
      </w:r>
      <w:r w:rsidRPr="004749C2">
        <w:rPr>
          <w:rFonts w:cs="Calibri"/>
          <w:color w:val="000000"/>
        </w:rPr>
        <w:t>Rybniku i w Raciborzu. Obiekty infrastruktury logistycznej ujęte są w planach lokalnych lub ponadlokalnych 24 gmin, co stanowi 14% gmin województwa. Ich położenie pokrywa się w większości z rozmieszczeniem gmin ju</w:t>
      </w:r>
      <w:r>
        <w:rPr>
          <w:rFonts w:cs="Calibri"/>
          <w:color w:val="000000"/>
        </w:rPr>
        <w:t xml:space="preserve">ż posiadających takie obiekty. </w:t>
      </w:r>
    </w:p>
    <w:p w:rsidR="00DF18C9" w:rsidRPr="002535BA" w:rsidRDefault="00DF18C9" w:rsidP="00D83391">
      <w:pPr>
        <w:autoSpaceDE w:val="0"/>
        <w:autoSpaceDN w:val="0"/>
        <w:adjustRightInd w:val="0"/>
        <w:spacing w:line="276" w:lineRule="auto"/>
        <w:jc w:val="both"/>
        <w:rPr>
          <w:rFonts w:cs="Calibri"/>
          <w:color w:val="000000"/>
          <w:szCs w:val="23"/>
        </w:rPr>
      </w:pPr>
      <w:r>
        <w:rPr>
          <w:rFonts w:cs="Calibri"/>
          <w:color w:val="000000"/>
          <w:szCs w:val="23"/>
        </w:rPr>
        <w:t>Oprócz wskazanych wcześniej</w:t>
      </w:r>
      <w:r w:rsidRPr="002535BA">
        <w:rPr>
          <w:rFonts w:cs="Calibri"/>
          <w:color w:val="000000"/>
          <w:szCs w:val="23"/>
        </w:rPr>
        <w:t xml:space="preserve"> centrów logistycznych warto zwrócić również uwagę na parki logistyczne i centra magazynowe położone wzdłuż korytarza transportowego Bałtyk-Adriatyk. Szczególnie korzystna lokalizacja wpływa bardzo pozytywnie na ich rozwój. Do obiektów tych należą: </w:t>
      </w:r>
    </w:p>
    <w:p w:rsidR="00DF18C9" w:rsidRPr="002535BA" w:rsidRDefault="00DF18C9" w:rsidP="00B278AC">
      <w:pPr>
        <w:pStyle w:val="ListParagraph"/>
        <w:numPr>
          <w:ilvl w:val="0"/>
          <w:numId w:val="41"/>
        </w:numPr>
        <w:autoSpaceDE w:val="0"/>
        <w:autoSpaceDN w:val="0"/>
        <w:adjustRightInd w:val="0"/>
        <w:spacing w:after="27"/>
        <w:rPr>
          <w:color w:val="000000"/>
        </w:rPr>
      </w:pPr>
      <w:r w:rsidRPr="002535BA">
        <w:rPr>
          <w:color w:val="000000"/>
        </w:rPr>
        <w:t xml:space="preserve">Śląskie Centrum Logistyki S.A. (port Gliwice); </w:t>
      </w:r>
    </w:p>
    <w:p w:rsidR="00DF18C9" w:rsidRPr="002535BA" w:rsidRDefault="00DF18C9" w:rsidP="00B278AC">
      <w:pPr>
        <w:pStyle w:val="ListParagraph"/>
        <w:numPr>
          <w:ilvl w:val="0"/>
          <w:numId w:val="41"/>
        </w:numPr>
        <w:autoSpaceDE w:val="0"/>
        <w:autoSpaceDN w:val="0"/>
        <w:adjustRightInd w:val="0"/>
        <w:spacing w:after="27"/>
        <w:rPr>
          <w:color w:val="000000"/>
          <w:lang w:val="en-US"/>
        </w:rPr>
      </w:pPr>
      <w:r w:rsidRPr="002535BA">
        <w:rPr>
          <w:color w:val="000000"/>
          <w:lang w:val="en-US"/>
        </w:rPr>
        <w:t xml:space="preserve">Silesian Logistic Center (Sonowiec); </w:t>
      </w:r>
    </w:p>
    <w:p w:rsidR="00DF18C9" w:rsidRPr="002535BA" w:rsidRDefault="00DF18C9" w:rsidP="00B278AC">
      <w:pPr>
        <w:pStyle w:val="ListParagraph"/>
        <w:numPr>
          <w:ilvl w:val="0"/>
          <w:numId w:val="41"/>
        </w:numPr>
        <w:autoSpaceDE w:val="0"/>
        <w:autoSpaceDN w:val="0"/>
        <w:adjustRightInd w:val="0"/>
        <w:spacing w:after="27"/>
        <w:rPr>
          <w:color w:val="000000"/>
          <w:lang w:val="en-US"/>
        </w:rPr>
      </w:pPr>
      <w:r w:rsidRPr="002535BA">
        <w:rPr>
          <w:color w:val="000000"/>
          <w:lang w:val="en-US"/>
        </w:rPr>
        <w:t xml:space="preserve">Alliance Silesia Logistics Center (okolice Dąbrowy Górniczej); </w:t>
      </w:r>
    </w:p>
    <w:p w:rsidR="00DF18C9" w:rsidRPr="002535BA" w:rsidRDefault="00DF18C9" w:rsidP="00B278AC">
      <w:pPr>
        <w:pStyle w:val="ListParagraph"/>
        <w:numPr>
          <w:ilvl w:val="0"/>
          <w:numId w:val="41"/>
        </w:numPr>
        <w:autoSpaceDE w:val="0"/>
        <w:autoSpaceDN w:val="0"/>
        <w:adjustRightInd w:val="0"/>
        <w:spacing w:after="27"/>
        <w:rPr>
          <w:color w:val="000000"/>
          <w:lang w:val="en-US"/>
        </w:rPr>
      </w:pPr>
      <w:r w:rsidRPr="002535BA">
        <w:rPr>
          <w:color w:val="000000"/>
          <w:lang w:val="en-US"/>
        </w:rPr>
        <w:t xml:space="preserve">Tulipan Park Gliwice; </w:t>
      </w:r>
    </w:p>
    <w:p w:rsidR="00DF18C9" w:rsidRPr="002535BA" w:rsidRDefault="00DF18C9" w:rsidP="00B278AC">
      <w:pPr>
        <w:pStyle w:val="ListParagraph"/>
        <w:numPr>
          <w:ilvl w:val="0"/>
          <w:numId w:val="41"/>
        </w:numPr>
        <w:autoSpaceDE w:val="0"/>
        <w:autoSpaceDN w:val="0"/>
        <w:adjustRightInd w:val="0"/>
        <w:spacing w:after="27"/>
        <w:rPr>
          <w:color w:val="000000"/>
          <w:lang w:val="en-US"/>
        </w:rPr>
      </w:pPr>
      <w:r w:rsidRPr="002535BA">
        <w:rPr>
          <w:color w:val="000000"/>
          <w:lang w:val="en-US"/>
        </w:rPr>
        <w:t xml:space="preserve">Millennium Logistic Park Tychy; </w:t>
      </w:r>
    </w:p>
    <w:p w:rsidR="00DF18C9" w:rsidRPr="002535BA" w:rsidRDefault="00DF18C9" w:rsidP="00B278AC">
      <w:pPr>
        <w:pStyle w:val="ListParagraph"/>
        <w:numPr>
          <w:ilvl w:val="0"/>
          <w:numId w:val="41"/>
        </w:numPr>
        <w:autoSpaceDE w:val="0"/>
        <w:autoSpaceDN w:val="0"/>
        <w:adjustRightInd w:val="0"/>
        <w:spacing w:after="27"/>
        <w:rPr>
          <w:color w:val="000000"/>
        </w:rPr>
      </w:pPr>
      <w:r w:rsidRPr="002535BA">
        <w:rPr>
          <w:color w:val="000000"/>
        </w:rPr>
        <w:t xml:space="preserve">Panattoni Park Bielsko-Biała; </w:t>
      </w:r>
    </w:p>
    <w:p w:rsidR="00DF18C9" w:rsidRPr="002535BA" w:rsidRDefault="00DF18C9" w:rsidP="00B278AC">
      <w:pPr>
        <w:pStyle w:val="ListParagraph"/>
        <w:numPr>
          <w:ilvl w:val="0"/>
          <w:numId w:val="41"/>
        </w:numPr>
        <w:autoSpaceDE w:val="0"/>
        <w:autoSpaceDN w:val="0"/>
        <w:adjustRightInd w:val="0"/>
        <w:spacing w:after="27"/>
        <w:rPr>
          <w:color w:val="000000"/>
        </w:rPr>
      </w:pPr>
      <w:r w:rsidRPr="002535BA">
        <w:rPr>
          <w:color w:val="000000"/>
        </w:rPr>
        <w:t xml:space="preserve">Panattoni Park Czeladź; </w:t>
      </w:r>
    </w:p>
    <w:p w:rsidR="00DF18C9" w:rsidRPr="002535BA" w:rsidRDefault="00DF18C9" w:rsidP="00B278AC">
      <w:pPr>
        <w:pStyle w:val="ListParagraph"/>
        <w:numPr>
          <w:ilvl w:val="0"/>
          <w:numId w:val="41"/>
        </w:numPr>
        <w:autoSpaceDE w:val="0"/>
        <w:autoSpaceDN w:val="0"/>
        <w:adjustRightInd w:val="0"/>
        <w:spacing w:after="27"/>
        <w:rPr>
          <w:color w:val="000000"/>
        </w:rPr>
      </w:pPr>
      <w:r w:rsidRPr="002535BA">
        <w:rPr>
          <w:color w:val="000000"/>
        </w:rPr>
        <w:t xml:space="preserve">Panattoni Park Mysłowice; </w:t>
      </w:r>
    </w:p>
    <w:p w:rsidR="00DF18C9" w:rsidRPr="002535BA" w:rsidRDefault="00DF18C9" w:rsidP="00B278AC">
      <w:pPr>
        <w:pStyle w:val="ListParagraph"/>
        <w:numPr>
          <w:ilvl w:val="0"/>
          <w:numId w:val="41"/>
        </w:numPr>
        <w:autoSpaceDE w:val="0"/>
        <w:autoSpaceDN w:val="0"/>
        <w:adjustRightInd w:val="0"/>
        <w:spacing w:after="27"/>
        <w:rPr>
          <w:color w:val="000000"/>
        </w:rPr>
      </w:pPr>
      <w:r w:rsidRPr="002535BA">
        <w:rPr>
          <w:color w:val="000000"/>
        </w:rPr>
        <w:t xml:space="preserve">ProLogis Park Dąbrowa; </w:t>
      </w:r>
    </w:p>
    <w:p w:rsidR="00DF18C9" w:rsidRPr="002535BA" w:rsidRDefault="00DF18C9" w:rsidP="00B278AC">
      <w:pPr>
        <w:pStyle w:val="ListParagraph"/>
        <w:numPr>
          <w:ilvl w:val="0"/>
          <w:numId w:val="41"/>
        </w:numPr>
        <w:autoSpaceDE w:val="0"/>
        <w:autoSpaceDN w:val="0"/>
        <w:adjustRightInd w:val="0"/>
        <w:spacing w:after="27"/>
        <w:rPr>
          <w:color w:val="000000"/>
          <w:lang w:val="en-US"/>
        </w:rPr>
      </w:pPr>
      <w:r w:rsidRPr="002535BA">
        <w:rPr>
          <w:color w:val="000000"/>
          <w:lang w:val="en-US"/>
        </w:rPr>
        <w:t xml:space="preserve">Diamond Business Park Gliwice; </w:t>
      </w:r>
    </w:p>
    <w:p w:rsidR="00DF18C9" w:rsidRPr="002535BA" w:rsidRDefault="00DF18C9" w:rsidP="00B278AC">
      <w:pPr>
        <w:pStyle w:val="ListParagraph"/>
        <w:numPr>
          <w:ilvl w:val="0"/>
          <w:numId w:val="41"/>
        </w:numPr>
        <w:autoSpaceDE w:val="0"/>
        <w:autoSpaceDN w:val="0"/>
        <w:adjustRightInd w:val="0"/>
        <w:spacing w:after="27"/>
        <w:rPr>
          <w:color w:val="000000"/>
          <w:lang w:val="en-US"/>
        </w:rPr>
      </w:pPr>
      <w:r w:rsidRPr="002535BA">
        <w:rPr>
          <w:color w:val="000000"/>
          <w:lang w:val="en-US"/>
        </w:rPr>
        <w:t xml:space="preserve">ProLogis Park Będzin; </w:t>
      </w:r>
    </w:p>
    <w:p w:rsidR="00DF18C9" w:rsidRPr="002535BA" w:rsidRDefault="00DF18C9" w:rsidP="00B278AC">
      <w:pPr>
        <w:pStyle w:val="ListParagraph"/>
        <w:numPr>
          <w:ilvl w:val="0"/>
          <w:numId w:val="41"/>
        </w:numPr>
        <w:autoSpaceDE w:val="0"/>
        <w:autoSpaceDN w:val="0"/>
        <w:adjustRightInd w:val="0"/>
        <w:spacing w:after="27"/>
        <w:rPr>
          <w:color w:val="000000"/>
        </w:rPr>
      </w:pPr>
      <w:r w:rsidRPr="002535BA">
        <w:rPr>
          <w:color w:val="000000"/>
        </w:rPr>
        <w:t xml:space="preserve">ProLogis Park Będzin II; </w:t>
      </w:r>
    </w:p>
    <w:p w:rsidR="00DF18C9" w:rsidRPr="002535BA" w:rsidRDefault="00DF18C9" w:rsidP="00B278AC">
      <w:pPr>
        <w:pStyle w:val="ListParagraph"/>
        <w:numPr>
          <w:ilvl w:val="0"/>
          <w:numId w:val="41"/>
        </w:numPr>
        <w:autoSpaceDE w:val="0"/>
        <w:autoSpaceDN w:val="0"/>
        <w:adjustRightInd w:val="0"/>
        <w:spacing w:after="27"/>
        <w:rPr>
          <w:color w:val="000000"/>
        </w:rPr>
      </w:pPr>
      <w:r w:rsidRPr="002535BA">
        <w:rPr>
          <w:color w:val="000000"/>
        </w:rPr>
        <w:t xml:space="preserve">ProLogis Park Chorzow; </w:t>
      </w:r>
    </w:p>
    <w:p w:rsidR="00DF18C9" w:rsidRPr="002535BA" w:rsidRDefault="00DF18C9" w:rsidP="00B278AC">
      <w:pPr>
        <w:pStyle w:val="ListParagraph"/>
        <w:numPr>
          <w:ilvl w:val="0"/>
          <w:numId w:val="41"/>
        </w:numPr>
        <w:autoSpaceDE w:val="0"/>
        <w:autoSpaceDN w:val="0"/>
        <w:adjustRightInd w:val="0"/>
        <w:spacing w:after="27"/>
        <w:rPr>
          <w:color w:val="000000"/>
        </w:rPr>
      </w:pPr>
      <w:r w:rsidRPr="002535BA">
        <w:rPr>
          <w:color w:val="000000"/>
        </w:rPr>
        <w:t xml:space="preserve">ProLogis Park Sosnowiec; </w:t>
      </w:r>
    </w:p>
    <w:p w:rsidR="00DF18C9" w:rsidRPr="001C58DC" w:rsidRDefault="00DF18C9" w:rsidP="00B278AC">
      <w:pPr>
        <w:pStyle w:val="ListParagraph"/>
        <w:numPr>
          <w:ilvl w:val="0"/>
          <w:numId w:val="41"/>
        </w:numPr>
        <w:autoSpaceDE w:val="0"/>
        <w:autoSpaceDN w:val="0"/>
        <w:adjustRightInd w:val="0"/>
        <w:spacing w:after="27"/>
        <w:rPr>
          <w:color w:val="000000"/>
          <w:lang w:val="en-US"/>
        </w:rPr>
      </w:pPr>
      <w:r w:rsidRPr="001C58DC">
        <w:rPr>
          <w:color w:val="000000"/>
          <w:lang w:val="en-US"/>
        </w:rPr>
        <w:t xml:space="preserve">SEGRO Business Park Gliwice (planowany); </w:t>
      </w:r>
    </w:p>
    <w:p w:rsidR="00DF18C9" w:rsidRPr="002535BA" w:rsidRDefault="00DF18C9" w:rsidP="00B278AC">
      <w:pPr>
        <w:pStyle w:val="ListParagraph"/>
        <w:numPr>
          <w:ilvl w:val="0"/>
          <w:numId w:val="41"/>
        </w:numPr>
        <w:autoSpaceDE w:val="0"/>
        <w:autoSpaceDN w:val="0"/>
        <w:adjustRightInd w:val="0"/>
        <w:spacing w:after="0"/>
        <w:rPr>
          <w:rFonts w:ascii="Times New Roman" w:hAnsi="Times New Roman" w:cs="Times New Roman"/>
          <w:color w:val="000000"/>
          <w:sz w:val="23"/>
          <w:szCs w:val="23"/>
        </w:rPr>
      </w:pPr>
      <w:r w:rsidRPr="002535BA">
        <w:rPr>
          <w:color w:val="000000"/>
        </w:rPr>
        <w:t>Panattoni Park Gliwice (planowany).</w:t>
      </w:r>
    </w:p>
    <w:p w:rsidR="00DF18C9" w:rsidRDefault="00DF18C9" w:rsidP="00D83391">
      <w:pPr>
        <w:spacing w:after="200" w:line="276" w:lineRule="auto"/>
        <w:jc w:val="both"/>
        <w:rPr>
          <w:rFonts w:cs="Calibri"/>
        </w:rPr>
      </w:pPr>
    </w:p>
    <w:p w:rsidR="00DF18C9" w:rsidRPr="00FF754D" w:rsidRDefault="00DF18C9" w:rsidP="00D83391">
      <w:pPr>
        <w:spacing w:after="200" w:line="276" w:lineRule="auto"/>
        <w:jc w:val="both"/>
        <w:rPr>
          <w:rFonts w:cs="Calibri"/>
        </w:rPr>
      </w:pPr>
      <w:r>
        <w:rPr>
          <w:rFonts w:cs="Calibri"/>
        </w:rPr>
        <w:t>Natomiast do potencjalnych miejsc z możliwością budowy centrów logistycznych zaliczyć można:</w:t>
      </w:r>
    </w:p>
    <w:p w:rsidR="00DF18C9" w:rsidRPr="00207E7F" w:rsidRDefault="00DF18C9" w:rsidP="00B278AC">
      <w:pPr>
        <w:pStyle w:val="ListParagraph"/>
        <w:numPr>
          <w:ilvl w:val="0"/>
          <w:numId w:val="42"/>
        </w:numPr>
        <w:autoSpaceDE w:val="0"/>
        <w:autoSpaceDN w:val="0"/>
        <w:adjustRightInd w:val="0"/>
        <w:spacing w:after="27"/>
        <w:rPr>
          <w:color w:val="000000"/>
          <w:szCs w:val="23"/>
        </w:rPr>
      </w:pPr>
      <w:r w:rsidRPr="00207E7F">
        <w:rPr>
          <w:color w:val="000000"/>
          <w:szCs w:val="23"/>
        </w:rPr>
        <w:t xml:space="preserve">Częstochowa (rejon Kościelec - lotnisko Rudniki) – w miejscu przebiegu projektowanej autostrady A1 oraz istniejącej DK-1, a także linii kolejowej o przebiegu południkowym </w:t>
      </w:r>
      <w:r>
        <w:rPr>
          <w:color w:val="000000"/>
          <w:szCs w:val="23"/>
        </w:rPr>
        <w:br/>
      </w:r>
      <w:r w:rsidRPr="00207E7F">
        <w:rPr>
          <w:color w:val="000000"/>
          <w:szCs w:val="23"/>
        </w:rPr>
        <w:t xml:space="preserve">i lądowiska w Rudnikach </w:t>
      </w:r>
    </w:p>
    <w:p w:rsidR="00DF18C9" w:rsidRPr="00207E7F" w:rsidRDefault="00DF18C9" w:rsidP="00B278AC">
      <w:pPr>
        <w:pStyle w:val="ListParagraph"/>
        <w:numPr>
          <w:ilvl w:val="0"/>
          <w:numId w:val="42"/>
        </w:numPr>
        <w:autoSpaceDE w:val="0"/>
        <w:autoSpaceDN w:val="0"/>
        <w:adjustRightInd w:val="0"/>
        <w:spacing w:after="27"/>
        <w:rPr>
          <w:color w:val="000000"/>
          <w:szCs w:val="23"/>
        </w:rPr>
      </w:pPr>
      <w:r w:rsidRPr="00207E7F">
        <w:rPr>
          <w:color w:val="000000"/>
          <w:szCs w:val="23"/>
        </w:rPr>
        <w:t xml:space="preserve">Bielsko-Biała/Czechowice-Dziedzice – w pobliżu lotnisk w Kaniowie i Aleksandrowicach, międzynarodowej linii kolejowej i DK nr 1 oraz stacji rozrządowej Zabrzeg – Czarnolesie, </w:t>
      </w:r>
    </w:p>
    <w:p w:rsidR="00DF18C9" w:rsidRPr="00207E7F" w:rsidRDefault="00DF18C9" w:rsidP="00B278AC">
      <w:pPr>
        <w:pStyle w:val="ListParagraph"/>
        <w:numPr>
          <w:ilvl w:val="0"/>
          <w:numId w:val="42"/>
        </w:numPr>
        <w:autoSpaceDE w:val="0"/>
        <w:autoSpaceDN w:val="0"/>
        <w:adjustRightInd w:val="0"/>
        <w:spacing w:after="27"/>
        <w:rPr>
          <w:color w:val="000000"/>
          <w:szCs w:val="23"/>
        </w:rPr>
      </w:pPr>
      <w:r w:rsidRPr="00207E7F">
        <w:rPr>
          <w:color w:val="000000"/>
          <w:szCs w:val="23"/>
        </w:rPr>
        <w:t xml:space="preserve">Sosnowiec – z lokalizacją ważnej linii kolejowej, drogi ekspresowej S1 Pyrzowice – Cieszyn, DK 94 w kierunku Krakowa oraz terenami poprzemysłowymi „Maczki-Bór”, </w:t>
      </w:r>
    </w:p>
    <w:p w:rsidR="00DF18C9" w:rsidRPr="00207E7F" w:rsidRDefault="00DF18C9" w:rsidP="00B278AC">
      <w:pPr>
        <w:pStyle w:val="ListParagraph"/>
        <w:numPr>
          <w:ilvl w:val="0"/>
          <w:numId w:val="42"/>
        </w:numPr>
        <w:autoSpaceDE w:val="0"/>
        <w:autoSpaceDN w:val="0"/>
        <w:adjustRightInd w:val="0"/>
        <w:spacing w:after="0"/>
        <w:rPr>
          <w:color w:val="000000"/>
          <w:szCs w:val="23"/>
        </w:rPr>
      </w:pPr>
      <w:r w:rsidRPr="00207E7F">
        <w:rPr>
          <w:color w:val="000000"/>
          <w:szCs w:val="23"/>
        </w:rPr>
        <w:t xml:space="preserve">Tarnowskie Góry – miejsce lokalizacji największej w kraju stacji rozrządowej, przebiegu linii kolejowej CE-65 (Magistrala Węglowa), skrzyżowania dróg krajowych 11 i 78, w niewielkiej odległości od Portu Lotniczego w Pyrzowicach, </w:t>
      </w:r>
    </w:p>
    <w:p w:rsidR="00DF18C9" w:rsidRPr="00207E7F" w:rsidRDefault="00DF18C9" w:rsidP="00B278AC">
      <w:pPr>
        <w:pStyle w:val="ListParagraph"/>
        <w:numPr>
          <w:ilvl w:val="0"/>
          <w:numId w:val="42"/>
        </w:numPr>
        <w:autoSpaceDE w:val="0"/>
        <w:autoSpaceDN w:val="0"/>
        <w:adjustRightInd w:val="0"/>
        <w:spacing w:after="27"/>
        <w:rPr>
          <w:color w:val="000000"/>
          <w:szCs w:val="23"/>
        </w:rPr>
      </w:pPr>
      <w:r w:rsidRPr="00207E7F">
        <w:rPr>
          <w:color w:val="000000"/>
          <w:szCs w:val="23"/>
        </w:rPr>
        <w:t xml:space="preserve">Racibórz – miejsce węzłowe linii kolejowej CE-59 z Kędzierzyna Koźla do Chałupek (należy do sieci TEN-T) oraz linii kolejowej z Rybnika do Raciborza, potencjalne miejsce przebiegu drogi wodnej Odra-Dunaj, </w:t>
      </w:r>
    </w:p>
    <w:p w:rsidR="00DF18C9" w:rsidRPr="00207E7F" w:rsidRDefault="00DF18C9" w:rsidP="00B278AC">
      <w:pPr>
        <w:pStyle w:val="ListParagraph"/>
        <w:numPr>
          <w:ilvl w:val="0"/>
          <w:numId w:val="42"/>
        </w:numPr>
        <w:autoSpaceDE w:val="0"/>
        <w:autoSpaceDN w:val="0"/>
        <w:adjustRightInd w:val="0"/>
        <w:spacing w:after="27"/>
        <w:rPr>
          <w:color w:val="000000"/>
          <w:szCs w:val="23"/>
        </w:rPr>
      </w:pPr>
      <w:r w:rsidRPr="00207E7F">
        <w:rPr>
          <w:color w:val="000000"/>
          <w:szCs w:val="23"/>
        </w:rPr>
        <w:t xml:space="preserve">Lubliniec – miejsce lokalizacji linii kolejowej, skrzyżowania DK46 i DK11, </w:t>
      </w:r>
    </w:p>
    <w:p w:rsidR="00DF18C9" w:rsidRPr="00207E7F" w:rsidRDefault="00DF18C9" w:rsidP="00B278AC">
      <w:pPr>
        <w:pStyle w:val="ListParagraph"/>
        <w:numPr>
          <w:ilvl w:val="0"/>
          <w:numId w:val="42"/>
        </w:numPr>
        <w:autoSpaceDE w:val="0"/>
        <w:autoSpaceDN w:val="0"/>
        <w:adjustRightInd w:val="0"/>
        <w:spacing w:after="27"/>
        <w:rPr>
          <w:color w:val="000000"/>
          <w:szCs w:val="23"/>
        </w:rPr>
      </w:pPr>
      <w:r w:rsidRPr="00207E7F">
        <w:rPr>
          <w:color w:val="000000"/>
          <w:szCs w:val="23"/>
        </w:rPr>
        <w:t xml:space="preserve">Żywiec – miejsce lokalizacji drogi ekspresowej S69 w kierunku Słowacji, linii kolejowej C-63 </w:t>
      </w:r>
      <w:r>
        <w:rPr>
          <w:color w:val="000000"/>
          <w:szCs w:val="23"/>
        </w:rPr>
        <w:br/>
      </w:r>
      <w:r w:rsidRPr="00207E7F">
        <w:rPr>
          <w:color w:val="000000"/>
          <w:szCs w:val="23"/>
        </w:rPr>
        <w:t xml:space="preserve">w kierunku Zwardonia, </w:t>
      </w:r>
    </w:p>
    <w:p w:rsidR="00DF18C9" w:rsidRPr="00207E7F" w:rsidRDefault="00DF18C9" w:rsidP="00B278AC">
      <w:pPr>
        <w:pStyle w:val="ListParagraph"/>
        <w:numPr>
          <w:ilvl w:val="0"/>
          <w:numId w:val="42"/>
        </w:numPr>
        <w:autoSpaceDE w:val="0"/>
        <w:autoSpaceDN w:val="0"/>
        <w:adjustRightInd w:val="0"/>
        <w:spacing w:after="27"/>
        <w:rPr>
          <w:color w:val="000000"/>
          <w:szCs w:val="23"/>
        </w:rPr>
      </w:pPr>
      <w:r w:rsidRPr="00207E7F">
        <w:rPr>
          <w:color w:val="000000"/>
          <w:szCs w:val="23"/>
        </w:rPr>
        <w:t xml:space="preserve">Zawiercie – miejsce lokalizacji Linii kolejowej C-65 i początek Centralnej Magistrali Kolejowej, lokalizacji DK78, </w:t>
      </w:r>
    </w:p>
    <w:p w:rsidR="00DF18C9" w:rsidRPr="00207E7F" w:rsidRDefault="00DF18C9" w:rsidP="00B278AC">
      <w:pPr>
        <w:pStyle w:val="ListParagraph"/>
        <w:numPr>
          <w:ilvl w:val="0"/>
          <w:numId w:val="42"/>
        </w:numPr>
        <w:autoSpaceDE w:val="0"/>
        <w:autoSpaceDN w:val="0"/>
        <w:adjustRightInd w:val="0"/>
        <w:spacing w:after="0"/>
        <w:rPr>
          <w:color w:val="000000"/>
          <w:szCs w:val="23"/>
        </w:rPr>
      </w:pPr>
      <w:r w:rsidRPr="00207E7F">
        <w:rPr>
          <w:color w:val="000000"/>
          <w:szCs w:val="23"/>
        </w:rPr>
        <w:t xml:space="preserve">Cieszyn – miejsce przebiegu S1, linii kolejowej CE-65. </w:t>
      </w:r>
    </w:p>
    <w:p w:rsidR="00DF18C9" w:rsidRDefault="00DF18C9" w:rsidP="00D83391">
      <w:pPr>
        <w:spacing w:after="200" w:line="276" w:lineRule="auto"/>
        <w:jc w:val="both"/>
        <w:rPr>
          <w:rFonts w:cs="Calibri"/>
        </w:rPr>
      </w:pPr>
    </w:p>
    <w:p w:rsidR="00DF18C9" w:rsidRPr="00D83391" w:rsidRDefault="00DF18C9" w:rsidP="00E17745">
      <w:pPr>
        <w:spacing w:after="200" w:line="276" w:lineRule="auto"/>
        <w:jc w:val="both"/>
        <w:rPr>
          <w:rFonts w:cs="Calibri"/>
        </w:rPr>
      </w:pPr>
      <w:r>
        <w:rPr>
          <w:rFonts w:cs="Calibri"/>
        </w:rPr>
        <w:t>W tabeli poniżej zebrano dostępność komunikacyjną poszczególnych centrów logistycznych.</w:t>
      </w:r>
    </w:p>
    <w:p w:rsidR="00DF18C9" w:rsidRDefault="00DF18C9" w:rsidP="00D83391">
      <w:pPr>
        <w:pStyle w:val="Caption"/>
      </w:pPr>
      <w:r>
        <w:t xml:space="preserve">Tabela </w:t>
      </w:r>
      <w:fldSimple w:instr=" SEQ Tabela \* ARABIC ">
        <w:r>
          <w:rPr>
            <w:noProof/>
          </w:rPr>
          <w:t>4</w:t>
        </w:r>
      </w:fldSimple>
      <w:r>
        <w:t xml:space="preserve">. </w:t>
      </w:r>
      <w:r w:rsidRPr="00B305F6">
        <w:t>Centra logistyczne w województwie śląskim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51"/>
        <w:gridCol w:w="1066"/>
        <w:gridCol w:w="2437"/>
        <w:gridCol w:w="1726"/>
        <w:gridCol w:w="2408"/>
      </w:tblGrid>
      <w:tr w:rsidR="00DF18C9" w:rsidTr="00DE3A86">
        <w:tc>
          <w:tcPr>
            <w:tcW w:w="0" w:type="auto"/>
            <w:vMerge w:val="restart"/>
          </w:tcPr>
          <w:p w:rsidR="00DF18C9" w:rsidRPr="00DE3A86" w:rsidRDefault="00DF18C9" w:rsidP="00DE3A86">
            <w:pPr>
              <w:pStyle w:val="Default"/>
              <w:jc w:val="both"/>
              <w:rPr>
                <w:b/>
                <w:bCs/>
                <w:sz w:val="20"/>
                <w:szCs w:val="20"/>
                <w:lang w:val="cs-CZ" w:eastAsia="pl-PL"/>
              </w:rPr>
            </w:pPr>
          </w:p>
          <w:p w:rsidR="00DF18C9" w:rsidRPr="00DE3A86" w:rsidRDefault="00DF18C9" w:rsidP="00DE3A86">
            <w:pPr>
              <w:pStyle w:val="Default"/>
              <w:jc w:val="both"/>
              <w:rPr>
                <w:sz w:val="20"/>
                <w:szCs w:val="20"/>
                <w:lang w:val="cs-CZ" w:eastAsia="pl-PL"/>
              </w:rPr>
            </w:pPr>
            <w:r w:rsidRPr="00DE3A86">
              <w:rPr>
                <w:b/>
                <w:bCs/>
                <w:sz w:val="20"/>
                <w:szCs w:val="20"/>
                <w:lang w:val="cs-CZ" w:eastAsia="pl-PL"/>
              </w:rPr>
              <w:t xml:space="preserve">Centrum logistyczne </w:t>
            </w:r>
          </w:p>
        </w:tc>
        <w:tc>
          <w:tcPr>
            <w:tcW w:w="0" w:type="auto"/>
            <w:gridSpan w:val="4"/>
          </w:tcPr>
          <w:p w:rsidR="00DF18C9" w:rsidRPr="00DE3A86" w:rsidRDefault="00DF18C9" w:rsidP="00DE3A86">
            <w:pPr>
              <w:spacing w:after="200" w:line="276" w:lineRule="auto"/>
              <w:jc w:val="center"/>
              <w:rPr>
                <w:rFonts w:cs="Calibri"/>
                <w:sz w:val="20"/>
                <w:szCs w:val="20"/>
                <w:lang w:val="cs-CZ" w:eastAsia="pl-PL"/>
              </w:rPr>
            </w:pPr>
            <w:r w:rsidRPr="00DE3A86">
              <w:rPr>
                <w:rFonts w:cs="Calibri"/>
                <w:b/>
                <w:bCs/>
                <w:sz w:val="20"/>
                <w:szCs w:val="20"/>
                <w:lang w:val="cs-CZ" w:eastAsia="pl-PL"/>
              </w:rPr>
              <w:t>Dostępność komunikacyjna</w:t>
            </w:r>
          </w:p>
        </w:tc>
      </w:tr>
      <w:tr w:rsidR="00DF18C9" w:rsidTr="00DE3A86">
        <w:tc>
          <w:tcPr>
            <w:tcW w:w="0" w:type="auto"/>
            <w:vMerge/>
          </w:tcPr>
          <w:p w:rsidR="00DF18C9" w:rsidRPr="00DE3A86" w:rsidRDefault="00DF18C9" w:rsidP="00E17745">
            <w:pPr>
              <w:spacing w:after="200" w:line="276" w:lineRule="auto"/>
              <w:jc w:val="both"/>
              <w:rPr>
                <w:rFonts w:cs="Calibri"/>
                <w:sz w:val="20"/>
                <w:szCs w:val="20"/>
                <w:lang w:val="cs-CZ" w:eastAsia="pl-PL"/>
              </w:rPr>
            </w:pPr>
          </w:p>
        </w:tc>
        <w:tc>
          <w:tcPr>
            <w:tcW w:w="0" w:type="auto"/>
          </w:tcPr>
          <w:p w:rsidR="00DF18C9" w:rsidRPr="00DE3A86" w:rsidRDefault="00DF18C9" w:rsidP="00DE3A86">
            <w:pPr>
              <w:pStyle w:val="Default"/>
              <w:jc w:val="center"/>
              <w:rPr>
                <w:sz w:val="20"/>
                <w:szCs w:val="20"/>
                <w:lang w:val="cs-CZ" w:eastAsia="pl-PL"/>
              </w:rPr>
            </w:pPr>
            <w:r w:rsidRPr="00DE3A86">
              <w:rPr>
                <w:b/>
                <w:bCs/>
                <w:sz w:val="20"/>
                <w:szCs w:val="20"/>
                <w:lang w:val="cs-CZ" w:eastAsia="pl-PL"/>
              </w:rPr>
              <w:t>drogowa</w:t>
            </w:r>
          </w:p>
        </w:tc>
        <w:tc>
          <w:tcPr>
            <w:tcW w:w="0" w:type="auto"/>
          </w:tcPr>
          <w:p w:rsidR="00DF18C9" w:rsidRPr="00DE3A86" w:rsidRDefault="00DF18C9" w:rsidP="00DE3A86">
            <w:pPr>
              <w:pStyle w:val="Default"/>
              <w:jc w:val="center"/>
              <w:rPr>
                <w:sz w:val="20"/>
                <w:szCs w:val="20"/>
                <w:lang w:val="cs-CZ" w:eastAsia="pl-PL"/>
              </w:rPr>
            </w:pPr>
            <w:r w:rsidRPr="00DE3A86">
              <w:rPr>
                <w:b/>
                <w:bCs/>
                <w:sz w:val="20"/>
                <w:szCs w:val="20"/>
                <w:lang w:val="cs-CZ" w:eastAsia="pl-PL"/>
              </w:rPr>
              <w:t>kolejowa</w:t>
            </w:r>
          </w:p>
        </w:tc>
        <w:tc>
          <w:tcPr>
            <w:tcW w:w="0" w:type="auto"/>
          </w:tcPr>
          <w:p w:rsidR="00DF18C9" w:rsidRPr="00DE3A86" w:rsidRDefault="00DF18C9" w:rsidP="00DE3A86">
            <w:pPr>
              <w:pStyle w:val="Default"/>
              <w:jc w:val="center"/>
              <w:rPr>
                <w:sz w:val="20"/>
                <w:szCs w:val="20"/>
                <w:lang w:val="cs-CZ" w:eastAsia="pl-PL"/>
              </w:rPr>
            </w:pPr>
            <w:r w:rsidRPr="00DE3A86">
              <w:rPr>
                <w:b/>
                <w:bCs/>
                <w:sz w:val="20"/>
                <w:szCs w:val="20"/>
                <w:lang w:val="cs-CZ" w:eastAsia="pl-PL"/>
              </w:rPr>
              <w:t>lotnicza</w:t>
            </w:r>
          </w:p>
        </w:tc>
        <w:tc>
          <w:tcPr>
            <w:tcW w:w="0" w:type="auto"/>
          </w:tcPr>
          <w:p w:rsidR="00DF18C9" w:rsidRPr="00DE3A86" w:rsidRDefault="00DF18C9" w:rsidP="00DE3A86">
            <w:pPr>
              <w:pStyle w:val="Default"/>
              <w:jc w:val="center"/>
              <w:rPr>
                <w:sz w:val="20"/>
                <w:szCs w:val="20"/>
                <w:lang w:val="cs-CZ" w:eastAsia="pl-PL"/>
              </w:rPr>
            </w:pPr>
            <w:r w:rsidRPr="00DE3A86">
              <w:rPr>
                <w:b/>
                <w:bCs/>
                <w:sz w:val="20"/>
                <w:szCs w:val="20"/>
                <w:lang w:val="cs-CZ" w:eastAsia="pl-PL"/>
              </w:rPr>
              <w:t>wodna</w:t>
            </w:r>
          </w:p>
        </w:tc>
      </w:tr>
      <w:tr w:rsidR="00DF18C9" w:rsidTr="00DE3A86">
        <w:tc>
          <w:tcPr>
            <w:tcW w:w="0" w:type="auto"/>
          </w:tcPr>
          <w:p w:rsidR="00DF18C9" w:rsidRPr="00DE3A86" w:rsidRDefault="00DF18C9" w:rsidP="00DE3A86">
            <w:pPr>
              <w:pStyle w:val="Default"/>
              <w:jc w:val="both"/>
              <w:rPr>
                <w:sz w:val="20"/>
                <w:szCs w:val="20"/>
                <w:lang w:val="cs-CZ" w:eastAsia="pl-PL"/>
              </w:rPr>
            </w:pPr>
            <w:r w:rsidRPr="00DE3A86">
              <w:rPr>
                <w:sz w:val="20"/>
                <w:szCs w:val="20"/>
                <w:lang w:val="cs-CZ" w:eastAsia="pl-PL"/>
              </w:rPr>
              <w:t xml:space="preserve">Sławków </w:t>
            </w:r>
          </w:p>
        </w:tc>
        <w:tc>
          <w:tcPr>
            <w:tcW w:w="0" w:type="auto"/>
          </w:tcPr>
          <w:p w:rsidR="00DF18C9" w:rsidRPr="00DE3A86" w:rsidRDefault="00DF18C9" w:rsidP="00DE3A86">
            <w:pPr>
              <w:pStyle w:val="Default"/>
              <w:jc w:val="both"/>
              <w:rPr>
                <w:rFonts w:ascii="Calibri" w:hAnsi="Calibri" w:cs="Calibri"/>
                <w:sz w:val="18"/>
                <w:szCs w:val="20"/>
                <w:lang w:val="cs-CZ" w:eastAsia="pl-PL"/>
              </w:rPr>
            </w:pPr>
            <w:r w:rsidRPr="00DE3A86">
              <w:rPr>
                <w:rFonts w:ascii="Calibri" w:hAnsi="Calibri" w:cs="Calibri"/>
                <w:sz w:val="18"/>
                <w:szCs w:val="20"/>
                <w:lang w:val="cs-CZ" w:eastAsia="pl-PL"/>
              </w:rPr>
              <w:t xml:space="preserve">S1 – 8 km </w:t>
            </w:r>
          </w:p>
          <w:p w:rsidR="00DF18C9" w:rsidRPr="00DE3A86" w:rsidRDefault="00DF18C9" w:rsidP="00DE3A86">
            <w:pPr>
              <w:pStyle w:val="Default"/>
              <w:jc w:val="both"/>
              <w:rPr>
                <w:rFonts w:ascii="Calibri" w:hAnsi="Calibri" w:cs="Calibri"/>
                <w:sz w:val="18"/>
                <w:szCs w:val="20"/>
                <w:lang w:val="cs-CZ" w:eastAsia="pl-PL"/>
              </w:rPr>
            </w:pPr>
            <w:r w:rsidRPr="00DE3A86">
              <w:rPr>
                <w:rFonts w:ascii="Calibri" w:hAnsi="Calibri" w:cs="Calibri"/>
                <w:sz w:val="18"/>
                <w:szCs w:val="20"/>
                <w:lang w:val="cs-CZ" w:eastAsia="pl-PL"/>
              </w:rPr>
              <w:t xml:space="preserve">A4– 10 km </w:t>
            </w:r>
          </w:p>
          <w:p w:rsidR="00DF18C9" w:rsidRPr="00DE3A86" w:rsidRDefault="00DF18C9" w:rsidP="00207E7F">
            <w:pPr>
              <w:spacing w:after="200" w:line="276" w:lineRule="auto"/>
              <w:jc w:val="both"/>
              <w:rPr>
                <w:rFonts w:cs="Calibri"/>
                <w:sz w:val="18"/>
                <w:szCs w:val="20"/>
                <w:lang w:val="cs-CZ" w:eastAsia="pl-PL"/>
              </w:rPr>
            </w:pPr>
            <w:r w:rsidRPr="00DE3A86">
              <w:rPr>
                <w:rFonts w:cs="Calibri"/>
                <w:sz w:val="18"/>
                <w:szCs w:val="20"/>
                <w:lang w:val="cs-CZ" w:eastAsia="pl-PL"/>
              </w:rPr>
              <w:t xml:space="preserve">DK94 – 5km </w:t>
            </w:r>
          </w:p>
        </w:tc>
        <w:tc>
          <w:tcPr>
            <w:tcW w:w="0" w:type="auto"/>
          </w:tcPr>
          <w:p w:rsidR="00DF18C9" w:rsidRPr="00DE3A86" w:rsidRDefault="00DF18C9" w:rsidP="00DE3A86">
            <w:pPr>
              <w:pStyle w:val="Default"/>
              <w:jc w:val="both"/>
              <w:rPr>
                <w:rFonts w:ascii="Calibri" w:hAnsi="Calibri" w:cs="Calibri"/>
                <w:sz w:val="18"/>
                <w:szCs w:val="20"/>
                <w:lang w:val="cs-CZ" w:eastAsia="pl-PL"/>
              </w:rPr>
            </w:pPr>
            <w:r w:rsidRPr="00DE3A86">
              <w:rPr>
                <w:rFonts w:ascii="Calibri" w:hAnsi="Calibri" w:cs="Calibri"/>
                <w:sz w:val="18"/>
                <w:szCs w:val="20"/>
                <w:lang w:val="cs-CZ" w:eastAsia="pl-PL"/>
              </w:rPr>
              <w:t xml:space="preserve">LHS </w:t>
            </w:r>
          </w:p>
          <w:p w:rsidR="00DF18C9" w:rsidRPr="00DE3A86" w:rsidRDefault="00DF18C9" w:rsidP="00DE3A86">
            <w:pPr>
              <w:pStyle w:val="Default"/>
              <w:jc w:val="both"/>
              <w:rPr>
                <w:rFonts w:ascii="Calibri" w:hAnsi="Calibri" w:cs="Calibri"/>
                <w:sz w:val="18"/>
                <w:szCs w:val="20"/>
                <w:lang w:val="cs-CZ" w:eastAsia="pl-PL"/>
              </w:rPr>
            </w:pPr>
            <w:r w:rsidRPr="00DE3A86">
              <w:rPr>
                <w:rFonts w:ascii="Calibri" w:hAnsi="Calibri" w:cs="Calibri"/>
                <w:sz w:val="18"/>
                <w:szCs w:val="20"/>
                <w:lang w:val="cs-CZ" w:eastAsia="pl-PL"/>
              </w:rPr>
              <w:t xml:space="preserve">Zgorzelec-Wrocław-Katowice-Kraków-Przemyśl-Medyka </w:t>
            </w:r>
          </w:p>
          <w:p w:rsidR="00DF18C9" w:rsidRPr="00DE3A86" w:rsidRDefault="00DF18C9" w:rsidP="00207E7F">
            <w:pPr>
              <w:spacing w:after="200" w:line="276" w:lineRule="auto"/>
              <w:jc w:val="both"/>
              <w:rPr>
                <w:rFonts w:cs="Calibri"/>
                <w:sz w:val="18"/>
                <w:szCs w:val="20"/>
                <w:lang w:val="cs-CZ" w:eastAsia="pl-PL"/>
              </w:rPr>
            </w:pPr>
            <w:r w:rsidRPr="00DE3A86">
              <w:rPr>
                <w:rFonts w:cs="Calibri"/>
                <w:sz w:val="18"/>
                <w:szCs w:val="20"/>
                <w:lang w:val="cs-CZ" w:eastAsia="pl-PL"/>
              </w:rPr>
              <w:t xml:space="preserve">Gdynia-Gdańsk-Warszawa-Katowice-Zebrzydowice </w:t>
            </w:r>
          </w:p>
        </w:tc>
        <w:tc>
          <w:tcPr>
            <w:tcW w:w="0" w:type="auto"/>
          </w:tcPr>
          <w:p w:rsidR="00DF18C9" w:rsidRPr="00DE3A86" w:rsidRDefault="00DF18C9" w:rsidP="00DE3A86">
            <w:pPr>
              <w:pStyle w:val="Default"/>
              <w:jc w:val="both"/>
              <w:rPr>
                <w:rFonts w:ascii="Calibri" w:hAnsi="Calibri" w:cs="Calibri"/>
                <w:sz w:val="18"/>
                <w:szCs w:val="20"/>
                <w:lang w:val="cs-CZ" w:eastAsia="pl-PL"/>
              </w:rPr>
            </w:pPr>
            <w:r w:rsidRPr="00DE3A86">
              <w:rPr>
                <w:rFonts w:ascii="Calibri" w:hAnsi="Calibri" w:cs="Calibri"/>
                <w:sz w:val="18"/>
                <w:szCs w:val="20"/>
                <w:lang w:val="cs-CZ" w:eastAsia="pl-PL"/>
              </w:rPr>
              <w:t xml:space="preserve">Kraków Balice – 57 km </w:t>
            </w:r>
          </w:p>
          <w:p w:rsidR="00DF18C9" w:rsidRPr="00DE3A86" w:rsidRDefault="00DF18C9" w:rsidP="00207E7F">
            <w:pPr>
              <w:spacing w:after="200" w:line="276" w:lineRule="auto"/>
              <w:jc w:val="both"/>
              <w:rPr>
                <w:rFonts w:cs="Calibri"/>
                <w:sz w:val="18"/>
                <w:szCs w:val="20"/>
                <w:lang w:val="cs-CZ" w:eastAsia="pl-PL"/>
              </w:rPr>
            </w:pPr>
            <w:r w:rsidRPr="00DE3A86">
              <w:rPr>
                <w:rFonts w:cs="Calibri"/>
                <w:sz w:val="18"/>
                <w:szCs w:val="20"/>
                <w:lang w:val="cs-CZ" w:eastAsia="pl-PL"/>
              </w:rPr>
              <w:t xml:space="preserve">Katowice Pyrzowice – 44 km </w:t>
            </w:r>
          </w:p>
        </w:tc>
        <w:tc>
          <w:tcPr>
            <w:tcW w:w="0" w:type="auto"/>
          </w:tcPr>
          <w:p w:rsidR="00DF18C9" w:rsidRPr="00DE3A86" w:rsidRDefault="00DF18C9" w:rsidP="00DE3A86">
            <w:pPr>
              <w:pStyle w:val="Default"/>
              <w:jc w:val="both"/>
              <w:rPr>
                <w:rFonts w:ascii="Calibri" w:hAnsi="Calibri" w:cs="Calibri"/>
                <w:sz w:val="18"/>
                <w:szCs w:val="20"/>
                <w:lang w:val="cs-CZ" w:eastAsia="pl-PL"/>
              </w:rPr>
            </w:pPr>
            <w:r w:rsidRPr="00DE3A86">
              <w:rPr>
                <w:rFonts w:ascii="Calibri" w:hAnsi="Calibri" w:cs="Calibri"/>
                <w:sz w:val="18"/>
                <w:szCs w:val="20"/>
                <w:lang w:val="cs-CZ" w:eastAsia="pl-PL"/>
              </w:rPr>
              <w:t xml:space="preserve">Odrzańska Droga Wodna (Kanał Gliwicki) – poprzez DK1 i A4 </w:t>
            </w:r>
          </w:p>
          <w:p w:rsidR="00DF18C9" w:rsidRPr="00DE3A86" w:rsidRDefault="00DF18C9" w:rsidP="00E17745">
            <w:pPr>
              <w:spacing w:after="200" w:line="276" w:lineRule="auto"/>
              <w:jc w:val="both"/>
              <w:rPr>
                <w:rFonts w:cs="Calibri"/>
                <w:sz w:val="18"/>
                <w:szCs w:val="20"/>
                <w:lang w:val="cs-CZ" w:eastAsia="pl-PL"/>
              </w:rPr>
            </w:pPr>
          </w:p>
        </w:tc>
      </w:tr>
      <w:tr w:rsidR="00DF18C9" w:rsidRPr="00207E7F" w:rsidTr="00DE3A86">
        <w:tc>
          <w:tcPr>
            <w:tcW w:w="0" w:type="auto"/>
          </w:tcPr>
          <w:p w:rsidR="00DF18C9" w:rsidRPr="00DE3A86" w:rsidRDefault="00DF18C9" w:rsidP="00DE3A86">
            <w:pPr>
              <w:pStyle w:val="Default"/>
              <w:jc w:val="both"/>
              <w:rPr>
                <w:sz w:val="20"/>
                <w:szCs w:val="20"/>
                <w:lang w:val="cs-CZ" w:eastAsia="pl-PL"/>
              </w:rPr>
            </w:pPr>
            <w:r w:rsidRPr="00DE3A86">
              <w:rPr>
                <w:sz w:val="20"/>
                <w:szCs w:val="20"/>
                <w:lang w:val="cs-CZ" w:eastAsia="pl-PL"/>
              </w:rPr>
              <w:t xml:space="preserve">Pyrzowice </w:t>
            </w:r>
          </w:p>
        </w:tc>
        <w:tc>
          <w:tcPr>
            <w:tcW w:w="0" w:type="auto"/>
          </w:tcPr>
          <w:p w:rsidR="00DF18C9" w:rsidRPr="00DE3A86" w:rsidRDefault="00DF18C9" w:rsidP="00DE3A86">
            <w:pPr>
              <w:pStyle w:val="Default"/>
              <w:jc w:val="both"/>
              <w:rPr>
                <w:rFonts w:ascii="Calibri" w:hAnsi="Calibri" w:cs="Calibri"/>
                <w:sz w:val="18"/>
                <w:szCs w:val="20"/>
                <w:lang w:val="cs-CZ" w:eastAsia="pl-PL"/>
              </w:rPr>
            </w:pPr>
            <w:r w:rsidRPr="00DE3A86">
              <w:rPr>
                <w:rFonts w:ascii="Calibri" w:hAnsi="Calibri" w:cs="Calibri"/>
                <w:sz w:val="18"/>
                <w:szCs w:val="20"/>
                <w:lang w:val="cs-CZ" w:eastAsia="pl-PL"/>
              </w:rPr>
              <w:t xml:space="preserve">S1 </w:t>
            </w:r>
          </w:p>
          <w:p w:rsidR="00DF18C9" w:rsidRPr="00DE3A86" w:rsidRDefault="00DF18C9" w:rsidP="00DE3A86">
            <w:pPr>
              <w:pStyle w:val="Default"/>
              <w:jc w:val="both"/>
              <w:rPr>
                <w:rFonts w:ascii="Calibri" w:hAnsi="Calibri" w:cs="Calibri"/>
                <w:sz w:val="18"/>
                <w:szCs w:val="20"/>
                <w:lang w:val="cs-CZ" w:eastAsia="pl-PL"/>
              </w:rPr>
            </w:pPr>
            <w:r w:rsidRPr="00DE3A86">
              <w:rPr>
                <w:rFonts w:ascii="Calibri" w:hAnsi="Calibri" w:cs="Calibri"/>
                <w:sz w:val="18"/>
                <w:szCs w:val="20"/>
                <w:lang w:val="cs-CZ" w:eastAsia="pl-PL"/>
              </w:rPr>
              <w:t xml:space="preserve">A1 </w:t>
            </w:r>
          </w:p>
          <w:p w:rsidR="00DF18C9" w:rsidRPr="00DE3A86" w:rsidRDefault="00DF18C9" w:rsidP="00207E7F">
            <w:pPr>
              <w:spacing w:after="200" w:line="276" w:lineRule="auto"/>
              <w:jc w:val="both"/>
              <w:rPr>
                <w:rFonts w:cs="Calibri"/>
                <w:sz w:val="18"/>
                <w:szCs w:val="20"/>
                <w:lang w:val="cs-CZ" w:eastAsia="pl-PL"/>
              </w:rPr>
            </w:pPr>
            <w:r w:rsidRPr="00DE3A86">
              <w:rPr>
                <w:rFonts w:cs="Calibri"/>
                <w:sz w:val="18"/>
                <w:szCs w:val="20"/>
                <w:lang w:val="cs-CZ" w:eastAsia="pl-PL"/>
              </w:rPr>
              <w:t xml:space="preserve">DW913 </w:t>
            </w:r>
          </w:p>
        </w:tc>
        <w:tc>
          <w:tcPr>
            <w:tcW w:w="0" w:type="auto"/>
          </w:tcPr>
          <w:p w:rsidR="00DF18C9" w:rsidRPr="00DE3A86" w:rsidRDefault="00DF18C9" w:rsidP="00DE3A86">
            <w:pPr>
              <w:pStyle w:val="Default"/>
              <w:jc w:val="both"/>
              <w:rPr>
                <w:rFonts w:ascii="Calibri" w:hAnsi="Calibri" w:cs="Calibri"/>
                <w:sz w:val="18"/>
                <w:szCs w:val="20"/>
                <w:lang w:val="cs-CZ" w:eastAsia="pl-PL"/>
              </w:rPr>
            </w:pPr>
            <w:r w:rsidRPr="00DE3A86">
              <w:rPr>
                <w:rFonts w:ascii="Calibri" w:hAnsi="Calibri" w:cs="Calibri"/>
                <w:sz w:val="18"/>
                <w:szCs w:val="20"/>
                <w:lang w:val="cs-CZ" w:eastAsia="pl-PL"/>
              </w:rPr>
              <w:t xml:space="preserve">Zawiercie – Tarnowskie Góry (nieczynna) </w:t>
            </w:r>
          </w:p>
          <w:p w:rsidR="00DF18C9" w:rsidRPr="00DE3A86" w:rsidRDefault="00DF18C9" w:rsidP="00207E7F">
            <w:pPr>
              <w:spacing w:after="200" w:line="276" w:lineRule="auto"/>
              <w:jc w:val="both"/>
              <w:rPr>
                <w:rFonts w:cs="Calibri"/>
                <w:sz w:val="18"/>
                <w:szCs w:val="20"/>
                <w:lang w:val="cs-CZ" w:eastAsia="pl-PL"/>
              </w:rPr>
            </w:pPr>
            <w:r w:rsidRPr="00DE3A86">
              <w:rPr>
                <w:rFonts w:cs="Calibri"/>
                <w:sz w:val="18"/>
                <w:szCs w:val="20"/>
                <w:lang w:val="cs-CZ" w:eastAsia="pl-PL"/>
              </w:rPr>
              <w:t xml:space="preserve">Pyrzowice-Katowice (planowna) </w:t>
            </w:r>
          </w:p>
        </w:tc>
        <w:tc>
          <w:tcPr>
            <w:tcW w:w="0" w:type="auto"/>
          </w:tcPr>
          <w:p w:rsidR="00DF18C9" w:rsidRPr="00DE3A86" w:rsidRDefault="00DF18C9" w:rsidP="00DE3A86">
            <w:pPr>
              <w:pStyle w:val="Default"/>
              <w:jc w:val="both"/>
              <w:rPr>
                <w:rFonts w:ascii="Calibri" w:hAnsi="Calibri" w:cs="Calibri"/>
                <w:sz w:val="18"/>
                <w:szCs w:val="20"/>
                <w:lang w:val="cs-CZ" w:eastAsia="pl-PL"/>
              </w:rPr>
            </w:pPr>
            <w:r w:rsidRPr="00DE3A86">
              <w:rPr>
                <w:rFonts w:ascii="Calibri" w:hAnsi="Calibri" w:cs="Calibri"/>
                <w:sz w:val="18"/>
                <w:szCs w:val="20"/>
                <w:lang w:val="cs-CZ" w:eastAsia="pl-PL"/>
              </w:rPr>
              <w:t xml:space="preserve">Kraków Balice – poprzez S1, DK1 i A4 </w:t>
            </w:r>
          </w:p>
        </w:tc>
        <w:tc>
          <w:tcPr>
            <w:tcW w:w="0" w:type="auto"/>
          </w:tcPr>
          <w:p w:rsidR="00DF18C9" w:rsidRPr="00DE3A86" w:rsidRDefault="00DF18C9" w:rsidP="00DE3A86">
            <w:pPr>
              <w:pStyle w:val="Default"/>
              <w:jc w:val="both"/>
              <w:rPr>
                <w:rFonts w:ascii="Calibri" w:hAnsi="Calibri" w:cs="Calibri"/>
                <w:sz w:val="18"/>
                <w:szCs w:val="20"/>
                <w:lang w:val="cs-CZ" w:eastAsia="pl-PL"/>
              </w:rPr>
            </w:pPr>
            <w:r w:rsidRPr="00DE3A86">
              <w:rPr>
                <w:rFonts w:ascii="Calibri" w:hAnsi="Calibri" w:cs="Calibri"/>
                <w:sz w:val="18"/>
                <w:szCs w:val="20"/>
                <w:lang w:val="cs-CZ" w:eastAsia="pl-PL"/>
              </w:rPr>
              <w:t xml:space="preserve">Odrzańska Droga Wodna (Kanał Gliwcki) – poprzez DK78 </w:t>
            </w:r>
          </w:p>
        </w:tc>
      </w:tr>
      <w:tr w:rsidR="00DF18C9" w:rsidTr="00DE3A86">
        <w:tc>
          <w:tcPr>
            <w:tcW w:w="0" w:type="auto"/>
          </w:tcPr>
          <w:p w:rsidR="00DF18C9" w:rsidRPr="00DE3A86" w:rsidRDefault="00DF18C9" w:rsidP="00DE3A86">
            <w:pPr>
              <w:pStyle w:val="Default"/>
              <w:jc w:val="both"/>
              <w:rPr>
                <w:sz w:val="20"/>
                <w:szCs w:val="20"/>
                <w:lang w:val="cs-CZ" w:eastAsia="pl-PL"/>
              </w:rPr>
            </w:pPr>
            <w:r w:rsidRPr="00DE3A86">
              <w:rPr>
                <w:sz w:val="20"/>
                <w:szCs w:val="20"/>
                <w:lang w:val="cs-CZ" w:eastAsia="pl-PL"/>
              </w:rPr>
              <w:t xml:space="preserve">Gliwice </w:t>
            </w:r>
          </w:p>
          <w:p w:rsidR="00DF18C9" w:rsidRPr="00DE3A86" w:rsidRDefault="00DF18C9" w:rsidP="00207E7F">
            <w:pPr>
              <w:spacing w:after="200" w:line="276" w:lineRule="auto"/>
              <w:jc w:val="both"/>
              <w:rPr>
                <w:rFonts w:cs="Calibri"/>
                <w:sz w:val="20"/>
                <w:szCs w:val="20"/>
                <w:lang w:val="cs-CZ" w:eastAsia="pl-PL"/>
              </w:rPr>
            </w:pPr>
            <w:r w:rsidRPr="00DE3A86">
              <w:rPr>
                <w:rFonts w:cs="Calibri"/>
                <w:sz w:val="20"/>
                <w:szCs w:val="20"/>
                <w:lang w:val="cs-CZ" w:eastAsia="pl-PL"/>
              </w:rPr>
              <w:t xml:space="preserve">(Port) </w:t>
            </w:r>
          </w:p>
        </w:tc>
        <w:tc>
          <w:tcPr>
            <w:tcW w:w="0" w:type="auto"/>
          </w:tcPr>
          <w:p w:rsidR="00DF18C9" w:rsidRPr="00DE3A86" w:rsidRDefault="00DF18C9" w:rsidP="00DE3A86">
            <w:pPr>
              <w:pStyle w:val="Default"/>
              <w:jc w:val="both"/>
              <w:rPr>
                <w:rFonts w:ascii="Calibri" w:hAnsi="Calibri" w:cs="Calibri"/>
                <w:sz w:val="18"/>
                <w:szCs w:val="20"/>
                <w:lang w:val="cs-CZ" w:eastAsia="pl-PL"/>
              </w:rPr>
            </w:pPr>
            <w:r w:rsidRPr="00DE3A86">
              <w:rPr>
                <w:rFonts w:ascii="Calibri" w:hAnsi="Calibri" w:cs="Calibri"/>
                <w:sz w:val="18"/>
                <w:szCs w:val="20"/>
                <w:lang w:val="cs-CZ" w:eastAsia="pl-PL"/>
              </w:rPr>
              <w:t xml:space="preserve">A1 </w:t>
            </w:r>
          </w:p>
          <w:p w:rsidR="00DF18C9" w:rsidRPr="00DE3A86" w:rsidRDefault="00DF18C9" w:rsidP="00DE3A86">
            <w:pPr>
              <w:pStyle w:val="Default"/>
              <w:jc w:val="both"/>
              <w:rPr>
                <w:rFonts w:ascii="Calibri" w:hAnsi="Calibri" w:cs="Calibri"/>
                <w:sz w:val="18"/>
                <w:szCs w:val="20"/>
                <w:lang w:val="cs-CZ" w:eastAsia="pl-PL"/>
              </w:rPr>
            </w:pPr>
            <w:r w:rsidRPr="00DE3A86">
              <w:rPr>
                <w:rFonts w:ascii="Calibri" w:hAnsi="Calibri" w:cs="Calibri"/>
                <w:sz w:val="18"/>
                <w:szCs w:val="20"/>
                <w:lang w:val="cs-CZ" w:eastAsia="pl-PL"/>
              </w:rPr>
              <w:t xml:space="preserve">A4 </w:t>
            </w:r>
          </w:p>
          <w:p w:rsidR="00DF18C9" w:rsidRPr="00DE3A86" w:rsidRDefault="00DF18C9" w:rsidP="00207E7F">
            <w:pPr>
              <w:spacing w:after="200" w:line="276" w:lineRule="auto"/>
              <w:jc w:val="both"/>
              <w:rPr>
                <w:rFonts w:cs="Calibri"/>
                <w:sz w:val="18"/>
                <w:szCs w:val="20"/>
                <w:lang w:val="cs-CZ" w:eastAsia="pl-PL"/>
              </w:rPr>
            </w:pPr>
            <w:r w:rsidRPr="00DE3A86">
              <w:rPr>
                <w:rFonts w:cs="Calibri"/>
                <w:sz w:val="18"/>
                <w:szCs w:val="20"/>
                <w:lang w:val="cs-CZ" w:eastAsia="pl-PL"/>
              </w:rPr>
              <w:t xml:space="preserve">DK78 </w:t>
            </w:r>
          </w:p>
        </w:tc>
        <w:tc>
          <w:tcPr>
            <w:tcW w:w="0" w:type="auto"/>
          </w:tcPr>
          <w:p w:rsidR="00DF18C9" w:rsidRPr="00DE3A86" w:rsidRDefault="00DF18C9" w:rsidP="00DE3A86">
            <w:pPr>
              <w:pStyle w:val="Default"/>
              <w:jc w:val="both"/>
              <w:rPr>
                <w:rFonts w:ascii="Calibri" w:hAnsi="Calibri" w:cs="Calibri"/>
                <w:sz w:val="18"/>
                <w:szCs w:val="20"/>
                <w:lang w:val="cs-CZ" w:eastAsia="pl-PL"/>
              </w:rPr>
            </w:pPr>
            <w:r w:rsidRPr="00DE3A86">
              <w:rPr>
                <w:rFonts w:ascii="Calibri" w:hAnsi="Calibri" w:cs="Calibri"/>
                <w:sz w:val="18"/>
                <w:szCs w:val="20"/>
                <w:lang w:val="cs-CZ" w:eastAsia="pl-PL"/>
              </w:rPr>
              <w:t xml:space="preserve">Wrocław-Gliwice-Zabrze-Kraków </w:t>
            </w:r>
          </w:p>
          <w:p w:rsidR="00DF18C9" w:rsidRPr="00DE3A86" w:rsidRDefault="00DF18C9" w:rsidP="00207E7F">
            <w:pPr>
              <w:spacing w:after="200" w:line="276" w:lineRule="auto"/>
              <w:jc w:val="both"/>
              <w:rPr>
                <w:rFonts w:cs="Calibri"/>
                <w:sz w:val="18"/>
                <w:szCs w:val="20"/>
                <w:lang w:val="cs-CZ" w:eastAsia="pl-PL"/>
              </w:rPr>
            </w:pPr>
            <w:r w:rsidRPr="00DE3A86">
              <w:rPr>
                <w:rFonts w:cs="Calibri"/>
                <w:sz w:val="18"/>
                <w:szCs w:val="20"/>
                <w:lang w:val="cs-CZ" w:eastAsia="pl-PL"/>
              </w:rPr>
              <w:t xml:space="preserve">Gliwice-Bytom </w:t>
            </w:r>
          </w:p>
        </w:tc>
        <w:tc>
          <w:tcPr>
            <w:tcW w:w="0" w:type="auto"/>
          </w:tcPr>
          <w:p w:rsidR="00DF18C9" w:rsidRPr="00DE3A86" w:rsidRDefault="00DF18C9" w:rsidP="00DE3A86">
            <w:pPr>
              <w:pStyle w:val="Default"/>
              <w:jc w:val="both"/>
              <w:rPr>
                <w:rFonts w:ascii="Calibri" w:hAnsi="Calibri" w:cs="Calibri"/>
                <w:sz w:val="18"/>
                <w:szCs w:val="20"/>
                <w:lang w:val="cs-CZ" w:eastAsia="pl-PL"/>
              </w:rPr>
            </w:pPr>
            <w:r w:rsidRPr="00DE3A86">
              <w:rPr>
                <w:rFonts w:ascii="Calibri" w:hAnsi="Calibri" w:cs="Calibri"/>
                <w:sz w:val="18"/>
                <w:szCs w:val="20"/>
                <w:lang w:val="cs-CZ" w:eastAsia="pl-PL"/>
              </w:rPr>
              <w:t xml:space="preserve">Katowice Pyrzowice – poprzez DK78 </w:t>
            </w:r>
          </w:p>
          <w:p w:rsidR="00DF18C9" w:rsidRPr="00DE3A86" w:rsidRDefault="00DF18C9" w:rsidP="00207E7F">
            <w:pPr>
              <w:spacing w:after="200" w:line="276" w:lineRule="auto"/>
              <w:jc w:val="both"/>
              <w:rPr>
                <w:rFonts w:cs="Calibri"/>
                <w:sz w:val="18"/>
                <w:szCs w:val="20"/>
                <w:lang w:val="cs-CZ" w:eastAsia="pl-PL"/>
              </w:rPr>
            </w:pPr>
            <w:r w:rsidRPr="00DE3A86">
              <w:rPr>
                <w:rFonts w:cs="Calibri"/>
                <w:sz w:val="18"/>
                <w:szCs w:val="20"/>
                <w:lang w:val="cs-CZ" w:eastAsia="pl-PL"/>
              </w:rPr>
              <w:t xml:space="preserve">Kraków Balice – poprzez A4 </w:t>
            </w:r>
          </w:p>
        </w:tc>
        <w:tc>
          <w:tcPr>
            <w:tcW w:w="0" w:type="auto"/>
          </w:tcPr>
          <w:p w:rsidR="00DF18C9" w:rsidRPr="00DE3A86" w:rsidRDefault="00DF18C9" w:rsidP="00DE3A86">
            <w:pPr>
              <w:pStyle w:val="Default"/>
              <w:jc w:val="both"/>
              <w:rPr>
                <w:rFonts w:ascii="Calibri" w:hAnsi="Calibri" w:cs="Calibri"/>
                <w:sz w:val="18"/>
                <w:szCs w:val="20"/>
                <w:lang w:val="cs-CZ" w:eastAsia="pl-PL"/>
              </w:rPr>
            </w:pPr>
            <w:r w:rsidRPr="00DE3A86">
              <w:rPr>
                <w:rFonts w:ascii="Calibri" w:hAnsi="Calibri" w:cs="Calibri"/>
                <w:sz w:val="18"/>
                <w:szCs w:val="20"/>
                <w:lang w:val="cs-CZ" w:eastAsia="pl-PL"/>
              </w:rPr>
              <w:t xml:space="preserve">Odrzańska Droga Wodna – poprzez Kanał Gliwicki </w:t>
            </w:r>
          </w:p>
          <w:p w:rsidR="00DF18C9" w:rsidRPr="00DE3A86" w:rsidRDefault="00DF18C9" w:rsidP="00E17745">
            <w:pPr>
              <w:spacing w:after="200" w:line="276" w:lineRule="auto"/>
              <w:jc w:val="both"/>
              <w:rPr>
                <w:rFonts w:cs="Calibri"/>
                <w:sz w:val="18"/>
                <w:szCs w:val="20"/>
                <w:lang w:val="cs-CZ" w:eastAsia="pl-PL"/>
              </w:rPr>
            </w:pPr>
          </w:p>
        </w:tc>
      </w:tr>
    </w:tbl>
    <w:p w:rsidR="00DF18C9" w:rsidRPr="00D83391" w:rsidRDefault="00DF18C9" w:rsidP="00A75854">
      <w:pPr>
        <w:spacing w:after="200" w:line="276" w:lineRule="auto"/>
        <w:jc w:val="both"/>
        <w:rPr>
          <w:rFonts w:cs="Calibri"/>
          <w:i/>
          <w:sz w:val="18"/>
        </w:rPr>
      </w:pPr>
      <w:r w:rsidRPr="0050298D">
        <w:rPr>
          <w:rFonts w:cs="Calibri"/>
          <w:i/>
          <w:sz w:val="18"/>
        </w:rPr>
        <w:t>Źródło: diagnoza systemu t</w:t>
      </w:r>
      <w:r>
        <w:rPr>
          <w:rFonts w:cs="Calibri"/>
          <w:i/>
          <w:sz w:val="18"/>
        </w:rPr>
        <w:t>ransportu województwa śląskiego</w:t>
      </w:r>
    </w:p>
    <w:p w:rsidR="00DF18C9" w:rsidRPr="00570B13" w:rsidRDefault="00DF18C9" w:rsidP="00D83391">
      <w:pPr>
        <w:pStyle w:val="Caption"/>
        <w:rPr>
          <w:rFonts w:cs="Calibri"/>
          <w:sz w:val="20"/>
        </w:rPr>
      </w:pPr>
      <w:r>
        <w:t xml:space="preserve">Rysunek </w:t>
      </w:r>
      <w:fldSimple w:instr=" SEQ Rysunek \* ARABIC ">
        <w:r>
          <w:rPr>
            <w:noProof/>
          </w:rPr>
          <w:t>6</w:t>
        </w:r>
      </w:fldSimple>
      <w:r>
        <w:t xml:space="preserve">. </w:t>
      </w:r>
      <w:r w:rsidRPr="007B78FD">
        <w:t>Lokalizacja infrastruktury logistycznej na tle systemu transp</w:t>
      </w:r>
      <w:r>
        <w:t>ortowego w województwie śląskim</w:t>
      </w:r>
    </w:p>
    <w:p w:rsidR="00DF18C9" w:rsidRDefault="00DF18C9" w:rsidP="00A75854">
      <w:pPr>
        <w:spacing w:after="200" w:line="276" w:lineRule="auto"/>
        <w:jc w:val="both"/>
        <w:rPr>
          <w:rFonts w:cs="Calibri"/>
        </w:rPr>
      </w:pPr>
      <w:r w:rsidRPr="0072398A">
        <w:rPr>
          <w:rFonts w:cs="Calibri"/>
          <w:noProof/>
          <w:lang w:eastAsia="pl-PL"/>
        </w:rPr>
        <w:pict>
          <v:shape id="Obraz 15" o:spid="_x0000_i1032" type="#_x0000_t75" style="width:302.25pt;height:345pt;visibility:visible">
            <v:imagedata r:id="rId13" o:title=""/>
          </v:shape>
        </w:pict>
      </w:r>
    </w:p>
    <w:p w:rsidR="00DF18C9" w:rsidRPr="005934CF" w:rsidRDefault="00DF18C9" w:rsidP="00A75854">
      <w:pPr>
        <w:spacing w:after="200" w:line="276" w:lineRule="auto"/>
        <w:jc w:val="both"/>
        <w:rPr>
          <w:rFonts w:cs="Calibri"/>
          <w:i/>
          <w:sz w:val="18"/>
        </w:rPr>
      </w:pPr>
      <w:r w:rsidRPr="005934CF">
        <w:rPr>
          <w:rFonts w:cs="Calibri"/>
          <w:i/>
          <w:sz w:val="18"/>
        </w:rPr>
        <w:t>Źródło: diagnoza systemu transportu województwa śląskiego.</w:t>
      </w:r>
    </w:p>
    <w:p w:rsidR="00DF18C9" w:rsidRPr="00143DF7" w:rsidRDefault="00DF18C9" w:rsidP="00F010F3">
      <w:pPr>
        <w:pStyle w:val="Heading4"/>
      </w:pPr>
      <w:bookmarkStart w:id="17" w:name="_Toc472084982"/>
      <w:r w:rsidRPr="00143DF7">
        <w:t>Inteligentne systemy transportowe</w:t>
      </w:r>
      <w:bookmarkEnd w:id="17"/>
    </w:p>
    <w:p w:rsidR="00DF18C9" w:rsidRPr="003A72E4" w:rsidRDefault="00DF18C9" w:rsidP="00D83391">
      <w:pPr>
        <w:spacing w:after="200" w:line="276" w:lineRule="auto"/>
        <w:jc w:val="both"/>
        <w:rPr>
          <w:rFonts w:cs="Calibri"/>
        </w:rPr>
      </w:pPr>
      <w:r w:rsidRPr="00143DF7">
        <w:rPr>
          <w:rFonts w:cs="Calibri"/>
        </w:rPr>
        <w:t>Na terenie gminy Blachownia</w:t>
      </w:r>
      <w:r>
        <w:rPr>
          <w:rFonts w:cs="Calibri"/>
        </w:rPr>
        <w:t xml:space="preserve">, podobnie jak w </w:t>
      </w:r>
      <w:r w:rsidRPr="003A72E4">
        <w:rPr>
          <w:rFonts w:cs="Calibri"/>
          <w:lang w:eastAsia="pl-PL"/>
        </w:rPr>
        <w:t>województwie śląskim</w:t>
      </w:r>
      <w:r>
        <w:rPr>
          <w:rFonts w:cs="Calibri"/>
          <w:lang w:eastAsia="pl-PL"/>
        </w:rPr>
        <w:t xml:space="preserve"> i</w:t>
      </w:r>
      <w:r w:rsidRPr="003A72E4">
        <w:rPr>
          <w:rFonts w:cs="Calibri"/>
          <w:lang w:eastAsia="pl-PL"/>
        </w:rPr>
        <w:t xml:space="preserve"> całej Polsce</w:t>
      </w:r>
      <w:r>
        <w:rPr>
          <w:rFonts w:cs="Calibri"/>
          <w:lang w:eastAsia="pl-PL"/>
        </w:rPr>
        <w:t>,</w:t>
      </w:r>
      <w:r w:rsidRPr="00143DF7">
        <w:rPr>
          <w:rFonts w:cs="Calibri"/>
        </w:rPr>
        <w:t xml:space="preserve"> nie są wykorzystywane inteligentne systemy transportowe</w:t>
      </w:r>
      <w:r>
        <w:rPr>
          <w:rFonts w:cs="Calibri"/>
        </w:rPr>
        <w:t xml:space="preserve"> (ITS), a ich zastosowanie </w:t>
      </w:r>
      <w:r w:rsidRPr="003A72E4">
        <w:rPr>
          <w:rFonts w:cs="Calibri"/>
          <w:lang w:eastAsia="pl-PL"/>
        </w:rPr>
        <w:t>jest mało rozpowszechnione. Zauważa się znaczne opóźnienie we wdrażaniu tych technologii w stosunku do krajów Europy Zachodniej. Kwestie związane z implementacją nowoczesnych rozwiązań ITS nie są również uregulowane w ustawodawstwie polskim. Na poziomie europejskim została uchwalona Dyrektywa</w:t>
      </w:r>
      <w:r>
        <w:rPr>
          <w:rFonts w:cs="Calibri"/>
          <w:lang w:eastAsia="pl-PL"/>
        </w:rPr>
        <w:t xml:space="preserve"> </w:t>
      </w:r>
      <w:r w:rsidRPr="003A72E4">
        <w:rPr>
          <w:rFonts w:cs="Calibri"/>
          <w:lang w:eastAsia="pl-PL"/>
        </w:rPr>
        <w:t xml:space="preserve">2010/40/EU w sprawie ram wdrażania inteligentnych systemów transportowych </w:t>
      </w:r>
      <w:r>
        <w:rPr>
          <w:rFonts w:cs="Calibri"/>
          <w:lang w:eastAsia="pl-PL"/>
        </w:rPr>
        <w:br/>
      </w:r>
      <w:r w:rsidRPr="003A72E4">
        <w:rPr>
          <w:rFonts w:cs="Calibri"/>
          <w:lang w:eastAsia="pl-PL"/>
        </w:rPr>
        <w:t>w obszarze transportu drogowego oraz interfejsów z innymi rodzajami transportu,</w:t>
      </w:r>
      <w:r>
        <w:rPr>
          <w:rFonts w:cs="Calibri"/>
          <w:lang w:eastAsia="pl-PL"/>
        </w:rPr>
        <w:t xml:space="preserve"> </w:t>
      </w:r>
      <w:r w:rsidRPr="003A72E4">
        <w:rPr>
          <w:rFonts w:cs="Calibri"/>
          <w:lang w:eastAsia="pl-PL"/>
        </w:rPr>
        <w:t>jednak nie posiada ona  swojego unormowania w zapisach krajowych.</w:t>
      </w:r>
      <w:r>
        <w:rPr>
          <w:rFonts w:cs="Calibri"/>
          <w:lang w:eastAsia="pl-PL"/>
        </w:rPr>
        <w:t xml:space="preserve"> </w:t>
      </w:r>
      <w:r w:rsidRPr="003A72E4">
        <w:rPr>
          <w:rFonts w:cs="Calibri"/>
          <w:lang w:eastAsia="pl-PL"/>
        </w:rPr>
        <w:t xml:space="preserve">Ponadto występują braki personalne w zakresie wysoko wykwalifikowanych specjalistów, którzy mogliby być odpowiedzialni za opracowywanie </w:t>
      </w:r>
      <w:r>
        <w:rPr>
          <w:rFonts w:cs="Calibri"/>
          <w:lang w:eastAsia="pl-PL"/>
        </w:rPr>
        <w:br/>
      </w:r>
      <w:r w:rsidRPr="003A72E4">
        <w:rPr>
          <w:rFonts w:cs="Calibri"/>
          <w:lang w:eastAsia="pl-PL"/>
        </w:rPr>
        <w:t xml:space="preserve">i wdrażanie rozwiązań ITS. </w:t>
      </w:r>
    </w:p>
    <w:p w:rsidR="00DF18C9" w:rsidRPr="003A72E4" w:rsidRDefault="00DF18C9" w:rsidP="00D83391">
      <w:pPr>
        <w:spacing w:line="276" w:lineRule="auto"/>
        <w:jc w:val="both"/>
        <w:rPr>
          <w:rFonts w:cs="Calibri"/>
          <w:lang w:eastAsia="pl-PL"/>
        </w:rPr>
      </w:pPr>
      <w:r w:rsidRPr="003A72E4">
        <w:rPr>
          <w:rFonts w:cs="Calibri"/>
          <w:lang w:eastAsia="pl-PL"/>
        </w:rPr>
        <w:t>Pojedyncze inwestycje w tym zakresie mają zazwyczaj charakte</w:t>
      </w:r>
      <w:r>
        <w:rPr>
          <w:rFonts w:cs="Calibri"/>
          <w:lang w:eastAsia="pl-PL"/>
        </w:rPr>
        <w:t>r punktowy, zauważa się brak</w:t>
      </w:r>
      <w:r w:rsidRPr="003A72E4">
        <w:rPr>
          <w:rFonts w:cs="Calibri"/>
          <w:lang w:eastAsia="pl-PL"/>
        </w:rPr>
        <w:t xml:space="preserve"> podejścia interoperacyjnego.</w:t>
      </w:r>
    </w:p>
    <w:p w:rsidR="00DF18C9" w:rsidRDefault="00DF18C9" w:rsidP="00D83391">
      <w:pPr>
        <w:spacing w:line="276" w:lineRule="auto"/>
        <w:jc w:val="both"/>
        <w:rPr>
          <w:rFonts w:cs="Calibri"/>
          <w:lang w:eastAsia="pl-PL"/>
        </w:rPr>
      </w:pPr>
      <w:r w:rsidRPr="003A72E4">
        <w:rPr>
          <w:rFonts w:cs="Calibri"/>
          <w:lang w:eastAsia="pl-PL"/>
        </w:rPr>
        <w:t>W województwie śląskim obecnie prowadzone są następujące projekty w ramach ITS:</w:t>
      </w:r>
    </w:p>
    <w:p w:rsidR="00DF18C9" w:rsidRPr="003A72E4" w:rsidRDefault="00DF18C9" w:rsidP="00D83391">
      <w:pPr>
        <w:spacing w:line="276" w:lineRule="auto"/>
        <w:jc w:val="both"/>
        <w:rPr>
          <w:rFonts w:cs="Calibri"/>
          <w:lang w:eastAsia="pl-PL"/>
        </w:rPr>
      </w:pPr>
    </w:p>
    <w:p w:rsidR="00DF18C9" w:rsidRPr="00434ED5" w:rsidRDefault="00DF18C9" w:rsidP="00B278AC">
      <w:pPr>
        <w:pStyle w:val="ListParagraph"/>
        <w:numPr>
          <w:ilvl w:val="0"/>
          <w:numId w:val="37"/>
        </w:numPr>
        <w:spacing w:after="0"/>
        <w:rPr>
          <w:lang w:eastAsia="pl-PL"/>
        </w:rPr>
      </w:pPr>
      <w:r w:rsidRPr="00434ED5">
        <w:rPr>
          <w:lang w:eastAsia="pl-PL"/>
        </w:rPr>
        <w:t>„</w:t>
      </w:r>
      <w:r w:rsidRPr="00434ED5">
        <w:rPr>
          <w:b/>
          <w:i/>
          <w:lang w:eastAsia="pl-PL"/>
        </w:rPr>
        <w:t>Rozbudowa systemu detekcji na terenie miasta Gliwice wraz z modernizacją wybranych sygnalizacji świetlnych, etap I</w:t>
      </w:r>
      <w:r w:rsidRPr="00434ED5">
        <w:rPr>
          <w:lang w:eastAsia="pl-PL"/>
        </w:rPr>
        <w:t xml:space="preserve">”  </w:t>
      </w:r>
      <w:r>
        <w:rPr>
          <w:lang w:eastAsia="pl-PL"/>
        </w:rPr>
        <w:t xml:space="preserve">̶ </w:t>
      </w:r>
      <w:r w:rsidRPr="00434ED5">
        <w:rPr>
          <w:lang w:eastAsia="pl-PL"/>
        </w:rPr>
        <w:t xml:space="preserve">celem projektu jest </w:t>
      </w:r>
      <w:r w:rsidRPr="001773BE">
        <w:rPr>
          <w:b/>
          <w:i/>
          <w:lang w:eastAsia="pl-PL"/>
        </w:rPr>
        <w:t xml:space="preserve">„Zwiększenie płynności ruchu  </w:t>
      </w:r>
      <w:r>
        <w:rPr>
          <w:b/>
          <w:i/>
          <w:lang w:eastAsia="pl-PL"/>
        </w:rPr>
        <w:br/>
      </w:r>
      <w:r w:rsidRPr="001773BE">
        <w:rPr>
          <w:b/>
          <w:i/>
          <w:lang w:eastAsia="pl-PL"/>
        </w:rPr>
        <w:t>i rozładowanie korków ulicznych, a w konsekwencji zmniejszenie liczby emitowanych przez pojazdy zanieczyszczeń oraz natężenie hałasu”</w:t>
      </w:r>
      <w:r w:rsidRPr="00434ED5">
        <w:rPr>
          <w:lang w:eastAsia="pl-PL"/>
        </w:rPr>
        <w:t>.</w:t>
      </w:r>
      <w:r>
        <w:rPr>
          <w:lang w:eastAsia="pl-PL"/>
        </w:rPr>
        <w:t xml:space="preserve"> </w:t>
      </w:r>
      <w:r w:rsidRPr="00434ED5">
        <w:rPr>
          <w:lang w:eastAsia="pl-PL"/>
        </w:rPr>
        <w:t>Projekt swoim zakresem obejmuje montaż/wdrożenie następujących elementów:</w:t>
      </w:r>
    </w:p>
    <w:p w:rsidR="00DF18C9" w:rsidRPr="00434ED5" w:rsidRDefault="00DF18C9" w:rsidP="00D83391">
      <w:pPr>
        <w:pStyle w:val="ListParagraph"/>
        <w:spacing w:after="0"/>
        <w:rPr>
          <w:lang w:eastAsia="pl-PL"/>
        </w:rPr>
      </w:pPr>
      <w:r w:rsidRPr="00434ED5">
        <w:rPr>
          <w:lang w:eastAsia="pl-PL"/>
        </w:rPr>
        <w:t xml:space="preserve">−punkty pomiaru ruchu pojazdów w obszarze skrzyżowań, </w:t>
      </w:r>
    </w:p>
    <w:p w:rsidR="00DF18C9" w:rsidRPr="00434ED5" w:rsidRDefault="00DF18C9" w:rsidP="00D83391">
      <w:pPr>
        <w:pStyle w:val="ListParagraph"/>
        <w:spacing w:after="0"/>
        <w:rPr>
          <w:lang w:eastAsia="pl-PL"/>
        </w:rPr>
      </w:pPr>
      <w:r w:rsidRPr="00434ED5">
        <w:rPr>
          <w:lang w:eastAsia="pl-PL"/>
        </w:rPr>
        <w:t xml:space="preserve">− system automatycznego zbierania danych o ruchu pojazdów, </w:t>
      </w:r>
    </w:p>
    <w:p w:rsidR="00DF18C9" w:rsidRPr="00434ED5" w:rsidRDefault="00DF18C9" w:rsidP="00D83391">
      <w:pPr>
        <w:pStyle w:val="ListParagraph"/>
        <w:spacing w:after="0"/>
        <w:rPr>
          <w:lang w:eastAsia="pl-PL"/>
        </w:rPr>
      </w:pPr>
      <w:r w:rsidRPr="00434ED5">
        <w:rPr>
          <w:lang w:eastAsia="pl-PL"/>
        </w:rPr>
        <w:t xml:space="preserve">− aplikacja udostępniania w trybie on-line danych o natężeniu ruchu w obszarze skrzyżowań, </w:t>
      </w:r>
    </w:p>
    <w:p w:rsidR="00DF18C9" w:rsidRPr="00434ED5" w:rsidRDefault="00DF18C9" w:rsidP="00D83391">
      <w:pPr>
        <w:pStyle w:val="ListParagraph"/>
        <w:spacing w:after="0"/>
        <w:rPr>
          <w:lang w:eastAsia="pl-PL"/>
        </w:rPr>
      </w:pPr>
      <w:r w:rsidRPr="00434ED5">
        <w:rPr>
          <w:lang w:eastAsia="pl-PL"/>
        </w:rPr>
        <w:t xml:space="preserve">− modernizacja sygnalizacji świetlnych na skrzyżowaniach, </w:t>
      </w:r>
    </w:p>
    <w:p w:rsidR="00DF18C9" w:rsidRPr="00434ED5" w:rsidRDefault="00DF18C9" w:rsidP="00D83391">
      <w:pPr>
        <w:pStyle w:val="ListParagraph"/>
        <w:spacing w:after="0"/>
        <w:rPr>
          <w:lang w:eastAsia="pl-PL"/>
        </w:rPr>
      </w:pPr>
      <w:r w:rsidRPr="00434ED5">
        <w:rPr>
          <w:lang w:eastAsia="pl-PL"/>
        </w:rPr>
        <w:t xml:space="preserve">−punkty dostępowe do sieci radiowej WiMAX oraz sieci transmisji obrazu video na skrzyżowaniach z sygnalizacją świetlną, </w:t>
      </w:r>
    </w:p>
    <w:p w:rsidR="00DF18C9" w:rsidRPr="004749C2" w:rsidRDefault="00DF18C9" w:rsidP="00D83391">
      <w:pPr>
        <w:pStyle w:val="ListParagraph"/>
        <w:spacing w:after="0"/>
        <w:rPr>
          <w:lang w:eastAsia="pl-PL"/>
        </w:rPr>
      </w:pPr>
      <w:r w:rsidRPr="00434ED5">
        <w:rPr>
          <w:lang w:eastAsia="pl-PL"/>
        </w:rPr>
        <w:t xml:space="preserve">− </w:t>
      </w:r>
      <w:r w:rsidRPr="004749C2">
        <w:rPr>
          <w:lang w:eastAsia="pl-PL"/>
        </w:rPr>
        <w:t xml:space="preserve">Centrum Sterowania Ruchem, </w:t>
      </w:r>
    </w:p>
    <w:p w:rsidR="00DF18C9" w:rsidRPr="004749C2" w:rsidRDefault="00DF18C9" w:rsidP="00D83391">
      <w:pPr>
        <w:pStyle w:val="ListParagraph"/>
        <w:spacing w:after="0"/>
        <w:rPr>
          <w:lang w:eastAsia="pl-PL"/>
        </w:rPr>
      </w:pPr>
      <w:r w:rsidRPr="004749C2">
        <w:rPr>
          <w:lang w:eastAsia="pl-PL"/>
        </w:rPr>
        <w:t xml:space="preserve">−inteligentne sterowanie sygnalizacjami świetlnymi na ciągach ulic, </w:t>
      </w:r>
    </w:p>
    <w:p w:rsidR="00DF18C9" w:rsidRPr="00434ED5" w:rsidRDefault="00DF18C9" w:rsidP="00D83391">
      <w:pPr>
        <w:pStyle w:val="ListParagraph"/>
        <w:spacing w:after="0"/>
        <w:rPr>
          <w:lang w:eastAsia="pl-PL"/>
        </w:rPr>
      </w:pPr>
      <w:r w:rsidRPr="004749C2">
        <w:rPr>
          <w:lang w:eastAsia="pl-PL"/>
        </w:rPr>
        <w:t>−adaptacyjne sterowanie sygnalizacjami świetlnymi na ulicach: Kościuszki – Andersa – Okulickiego  w Gliwicach,</w:t>
      </w:r>
    </w:p>
    <w:p w:rsidR="00DF18C9" w:rsidRPr="00434ED5" w:rsidRDefault="00DF18C9" w:rsidP="00D83391">
      <w:pPr>
        <w:pStyle w:val="ListParagraph"/>
        <w:spacing w:after="0"/>
        <w:rPr>
          <w:lang w:eastAsia="pl-PL"/>
        </w:rPr>
      </w:pPr>
      <w:r w:rsidRPr="00434ED5">
        <w:rPr>
          <w:lang w:eastAsia="pl-PL"/>
        </w:rPr>
        <w:t>− sprawny przejazd autobusu A4 przez skrzyżowania  z sygnalizacją świetlną</w:t>
      </w:r>
      <w:r>
        <w:rPr>
          <w:lang w:eastAsia="pl-PL"/>
        </w:rPr>
        <w:t>.</w:t>
      </w:r>
    </w:p>
    <w:p w:rsidR="00DF18C9" w:rsidRDefault="00DF18C9" w:rsidP="00B278AC">
      <w:pPr>
        <w:pStyle w:val="ListParagraph"/>
        <w:numPr>
          <w:ilvl w:val="0"/>
          <w:numId w:val="37"/>
        </w:numPr>
        <w:rPr>
          <w:lang w:eastAsia="pl-PL"/>
        </w:rPr>
      </w:pPr>
      <w:r w:rsidRPr="00434ED5">
        <w:rPr>
          <w:lang w:eastAsia="pl-PL"/>
        </w:rPr>
        <w:t>„</w:t>
      </w:r>
      <w:r w:rsidRPr="00434ED5">
        <w:rPr>
          <w:b/>
          <w:i/>
          <w:lang w:eastAsia="pl-PL"/>
        </w:rPr>
        <w:t>System Dynamicznej Informacji Pasażerskiej na obszarze działalności KZK GOP</w:t>
      </w:r>
      <w:r w:rsidRPr="00434ED5">
        <w:rPr>
          <w:lang w:eastAsia="pl-PL"/>
        </w:rPr>
        <w:t xml:space="preserve">”– celem projektu jest „Wdrożenie informatycznego systemu usprawniającego proces zarządzania drogowym transportem publicznym poprzez wykorzystanie rozwiązań z zakresu inteligentnych systemów transportowych. Przedsięwzięcie związane jest z pilotażowym wdrożeniem systemu monitorowania ruchu na kluczowych ciągach komunikacyjnych Aglomeracji Górnośląskiej wraz z informowaniem o aktualnej sytuacji ruchowej”. </w:t>
      </w:r>
      <w:r>
        <w:rPr>
          <w:lang w:eastAsia="pl-PL"/>
        </w:rPr>
        <w:t>Projekt swoim zakres</w:t>
      </w:r>
      <w:r w:rsidRPr="00434ED5">
        <w:rPr>
          <w:lang w:eastAsia="pl-PL"/>
        </w:rPr>
        <w:t>em obejmuje montaż/wdrożenie następujących elementów:</w:t>
      </w:r>
    </w:p>
    <w:p w:rsidR="00DF18C9" w:rsidRDefault="00DF18C9" w:rsidP="00D83391">
      <w:pPr>
        <w:pStyle w:val="ListParagraph"/>
        <w:rPr>
          <w:lang w:eastAsia="pl-PL"/>
        </w:rPr>
      </w:pPr>
      <w:r w:rsidRPr="00434ED5">
        <w:rPr>
          <w:lang w:eastAsia="pl-PL"/>
        </w:rPr>
        <w:t xml:space="preserve">− Centrum Zarządzania Systemem Dynamicznej Informacji Pasażerskiej, </w:t>
      </w:r>
    </w:p>
    <w:p w:rsidR="00DF18C9" w:rsidRDefault="00DF18C9" w:rsidP="00D83391">
      <w:pPr>
        <w:pStyle w:val="ListParagraph"/>
        <w:rPr>
          <w:lang w:eastAsia="pl-PL"/>
        </w:rPr>
      </w:pPr>
      <w:r w:rsidRPr="00434ED5">
        <w:rPr>
          <w:lang w:eastAsia="pl-PL"/>
        </w:rPr>
        <w:t>− infrastruktura komunikacyjna z dwukierunkową transmisją danych i sygnałów sterujących pomiędzy poszczególnymi komponentami systemu,</w:t>
      </w:r>
    </w:p>
    <w:p w:rsidR="00DF18C9" w:rsidRDefault="00DF18C9" w:rsidP="00D83391">
      <w:pPr>
        <w:pStyle w:val="ListParagraph"/>
        <w:rPr>
          <w:lang w:eastAsia="pl-PL"/>
        </w:rPr>
      </w:pPr>
      <w:r w:rsidRPr="00434ED5">
        <w:rPr>
          <w:lang w:eastAsia="pl-PL"/>
        </w:rPr>
        <w:t>− tablice informacyjne wraz z niezbędnymi urządzeniami przystankowymi,</w:t>
      </w:r>
    </w:p>
    <w:p w:rsidR="00DF18C9" w:rsidRPr="00434ED5" w:rsidRDefault="00DF18C9" w:rsidP="00D83391">
      <w:pPr>
        <w:pStyle w:val="ListParagraph"/>
        <w:rPr>
          <w:lang w:eastAsia="pl-PL"/>
        </w:rPr>
      </w:pPr>
      <w:r w:rsidRPr="00434ED5">
        <w:rPr>
          <w:lang w:eastAsia="pl-PL"/>
        </w:rPr>
        <w:t>− oprogramowanie użytkowee dla systemu wraz z licencjami, w tym specjalistycznego oprogramowania wspierającego analizy ruchu na terenie KZK GOP.</w:t>
      </w:r>
    </w:p>
    <w:p w:rsidR="00DF18C9" w:rsidRDefault="00DF18C9" w:rsidP="00D83391">
      <w:pPr>
        <w:spacing w:line="276" w:lineRule="auto"/>
        <w:jc w:val="both"/>
        <w:rPr>
          <w:rFonts w:cs="Calibri"/>
          <w:lang w:eastAsia="pl-PL"/>
        </w:rPr>
      </w:pPr>
      <w:r w:rsidRPr="00434ED5">
        <w:rPr>
          <w:rFonts w:cs="Calibri"/>
          <w:lang w:eastAsia="pl-PL"/>
        </w:rPr>
        <w:t>Do głównych barier rozwoju ITS należą:</w:t>
      </w:r>
    </w:p>
    <w:p w:rsidR="00DF18C9" w:rsidRPr="001773BE" w:rsidRDefault="00DF18C9" w:rsidP="00B278AC">
      <w:pPr>
        <w:pStyle w:val="ListParagraph"/>
        <w:numPr>
          <w:ilvl w:val="0"/>
          <w:numId w:val="38"/>
        </w:numPr>
        <w:spacing w:after="0"/>
        <w:rPr>
          <w:lang w:eastAsia="pl-PL"/>
        </w:rPr>
      </w:pPr>
      <w:r w:rsidRPr="001773BE">
        <w:rPr>
          <w:lang w:eastAsia="pl-PL"/>
        </w:rPr>
        <w:t>problemy i procedury formalno -prawne,</w:t>
      </w:r>
    </w:p>
    <w:p w:rsidR="00DF18C9" w:rsidRPr="001773BE" w:rsidRDefault="00DF18C9" w:rsidP="00B278AC">
      <w:pPr>
        <w:pStyle w:val="ListParagraph"/>
        <w:numPr>
          <w:ilvl w:val="0"/>
          <w:numId w:val="38"/>
        </w:numPr>
        <w:spacing w:after="0"/>
        <w:rPr>
          <w:lang w:eastAsia="pl-PL"/>
        </w:rPr>
      </w:pPr>
      <w:r w:rsidRPr="001773BE">
        <w:rPr>
          <w:lang w:eastAsia="pl-PL"/>
        </w:rPr>
        <w:t>ograniczone środki finansowe,</w:t>
      </w:r>
    </w:p>
    <w:p w:rsidR="00DF18C9" w:rsidRDefault="00DF18C9" w:rsidP="00B278AC">
      <w:pPr>
        <w:pStyle w:val="ListParagraph"/>
        <w:numPr>
          <w:ilvl w:val="0"/>
          <w:numId w:val="38"/>
        </w:numPr>
        <w:spacing w:after="0"/>
        <w:rPr>
          <w:lang w:eastAsia="pl-PL"/>
        </w:rPr>
      </w:pPr>
      <w:r w:rsidRPr="001773BE">
        <w:rPr>
          <w:lang w:eastAsia="pl-PL"/>
        </w:rPr>
        <w:t>brak fachowej kadry.</w:t>
      </w:r>
    </w:p>
    <w:p w:rsidR="00DF18C9" w:rsidRDefault="00DF18C9" w:rsidP="00D83391">
      <w:pPr>
        <w:spacing w:line="276" w:lineRule="auto"/>
        <w:jc w:val="both"/>
        <w:rPr>
          <w:rFonts w:cs="Calibri"/>
          <w:lang w:eastAsia="pl-PL"/>
        </w:rPr>
      </w:pPr>
    </w:p>
    <w:p w:rsidR="00DF18C9" w:rsidRPr="00EB36E5" w:rsidRDefault="00DF18C9" w:rsidP="00D83391">
      <w:pPr>
        <w:spacing w:line="276" w:lineRule="auto"/>
        <w:jc w:val="both"/>
        <w:rPr>
          <w:rFonts w:cs="Calibri"/>
          <w:i/>
          <w:lang w:eastAsia="pl-PL"/>
        </w:rPr>
      </w:pPr>
      <w:r w:rsidRPr="00EB36E5">
        <w:rPr>
          <w:rFonts w:cs="Calibri"/>
          <w:i/>
          <w:lang w:eastAsia="pl-PL"/>
        </w:rPr>
        <w:t>Źródło: diagnoza systemu transportu województwa śląskiego</w:t>
      </w:r>
    </w:p>
    <w:p w:rsidR="00DF18C9" w:rsidRPr="00434ED5" w:rsidRDefault="00DF18C9" w:rsidP="00D83391">
      <w:pPr>
        <w:spacing w:after="200" w:line="276" w:lineRule="auto"/>
        <w:jc w:val="both"/>
        <w:rPr>
          <w:rFonts w:cs="Calibri"/>
          <w:highlight w:val="yellow"/>
        </w:rPr>
      </w:pPr>
    </w:p>
    <w:p w:rsidR="00DF18C9" w:rsidRPr="00143DF7" w:rsidRDefault="00DF18C9" w:rsidP="00F010F3">
      <w:pPr>
        <w:pStyle w:val="Heading4"/>
      </w:pPr>
      <w:bookmarkStart w:id="18" w:name="_Toc472084983"/>
      <w:r w:rsidRPr="00143DF7">
        <w:t>Wdrażanie nowych wzorców użytkowania</w:t>
      </w:r>
      <w:bookmarkEnd w:id="18"/>
    </w:p>
    <w:p w:rsidR="00DF18C9" w:rsidRPr="00143DF7" w:rsidRDefault="00DF18C9" w:rsidP="00FB1510">
      <w:pPr>
        <w:spacing w:after="200" w:line="276" w:lineRule="auto"/>
        <w:jc w:val="both"/>
        <w:rPr>
          <w:rFonts w:cs="Calibri"/>
        </w:rPr>
      </w:pPr>
      <w:r w:rsidRPr="00143DF7">
        <w:rPr>
          <w:rFonts w:cs="Calibri"/>
        </w:rPr>
        <w:t>Nowe wzorce użytkowania oznaczają działania zgodne z zasadą zrównoważonego rozwoju, uwzględniające m.in.: ekodriving, korzystanie z transportu publicznego, wspólne dojeżdżanie do pracy jednym samochodem, wybór środków transportu niezmotoryzowanego.</w:t>
      </w:r>
    </w:p>
    <w:p w:rsidR="00DF18C9" w:rsidRPr="00143DF7" w:rsidRDefault="00DF18C9" w:rsidP="00FB1510">
      <w:pPr>
        <w:spacing w:after="200" w:line="276" w:lineRule="auto"/>
        <w:jc w:val="both"/>
        <w:rPr>
          <w:rFonts w:cs="Calibri"/>
        </w:rPr>
      </w:pPr>
      <w:r w:rsidRPr="00143DF7">
        <w:rPr>
          <w:rFonts w:cs="Calibri"/>
        </w:rPr>
        <w:t>Gmina Blachownia nie wdraża nowych wzorców użytkowania w ramach obecnego układu transportowego.</w:t>
      </w:r>
    </w:p>
    <w:p w:rsidR="00DF18C9" w:rsidRPr="00143DF7" w:rsidRDefault="00DF18C9" w:rsidP="00FB1510">
      <w:pPr>
        <w:spacing w:after="200" w:line="276" w:lineRule="auto"/>
        <w:jc w:val="both"/>
        <w:rPr>
          <w:rFonts w:cs="Calibri"/>
        </w:rPr>
      </w:pPr>
    </w:p>
    <w:p w:rsidR="00DF18C9" w:rsidRPr="00143DF7" w:rsidRDefault="00DF18C9" w:rsidP="00F010F3">
      <w:pPr>
        <w:pStyle w:val="Heading4"/>
      </w:pPr>
      <w:bookmarkStart w:id="19" w:name="_Toc472084984"/>
      <w:r w:rsidRPr="00143DF7">
        <w:t>Promocja ekologicznie czystych i energooszczędnych pojazdów</w:t>
      </w:r>
      <w:bookmarkEnd w:id="19"/>
    </w:p>
    <w:p w:rsidR="00DF18C9" w:rsidRDefault="00DF18C9" w:rsidP="00FB1510">
      <w:pPr>
        <w:spacing w:after="200" w:line="276" w:lineRule="auto"/>
        <w:jc w:val="both"/>
        <w:rPr>
          <w:rFonts w:cs="Calibri"/>
        </w:rPr>
      </w:pPr>
      <w:r w:rsidRPr="00143DF7">
        <w:rPr>
          <w:rFonts w:cs="Calibri"/>
        </w:rPr>
        <w:t>Działania w zakresie promocji ekologicznie czystych i energooszczędnych pojazdów nie są obecnie prowadzone przez gminę Blachownia.</w:t>
      </w:r>
    </w:p>
    <w:p w:rsidR="00DF18C9" w:rsidRPr="00C43FD9" w:rsidRDefault="00DF18C9" w:rsidP="00FB1510">
      <w:pPr>
        <w:spacing w:after="200" w:line="276" w:lineRule="auto"/>
        <w:jc w:val="both"/>
        <w:rPr>
          <w:rFonts w:cs="Calibri"/>
          <w:b/>
          <w:u w:val="single"/>
        </w:rPr>
      </w:pPr>
      <w:r w:rsidRPr="00C43FD9">
        <w:rPr>
          <w:rFonts w:cs="Calibri"/>
          <w:b/>
          <w:u w:val="single"/>
        </w:rPr>
        <w:t>POWIETRZE ATMOSFERYCZNE NA TERENIE GMINY</w:t>
      </w:r>
    </w:p>
    <w:p w:rsidR="00DF18C9" w:rsidRPr="00B17759" w:rsidRDefault="00DF18C9" w:rsidP="00C43FD9">
      <w:pPr>
        <w:spacing w:after="200" w:line="276" w:lineRule="auto"/>
        <w:jc w:val="both"/>
        <w:rPr>
          <w:rFonts w:cs="Calibri"/>
        </w:rPr>
      </w:pPr>
      <w:r w:rsidRPr="00B17759">
        <w:rPr>
          <w:rFonts w:cs="Calibri"/>
        </w:rPr>
        <w:t xml:space="preserve">Jakość powietrza na terenie gminy oceniana jest w oparciu o krajową sieć monitoringu powietrza. </w:t>
      </w:r>
      <w:r w:rsidRPr="00B17759">
        <w:rPr>
          <w:rFonts w:cs="Calibri"/>
          <w:lang w:eastAsia="pl-PL"/>
        </w:rPr>
        <w:t>Z</w:t>
      </w:r>
      <w:r>
        <w:rPr>
          <w:rFonts w:cs="Calibri"/>
          <w:lang w:eastAsia="pl-PL"/>
        </w:rPr>
        <w:t>godnie z R</w:t>
      </w:r>
      <w:r w:rsidRPr="00B17759">
        <w:rPr>
          <w:rFonts w:cs="Calibri"/>
          <w:lang w:eastAsia="pl-PL"/>
        </w:rPr>
        <w:t>ozporządzeniem Ministra Środowiska z dnia 10 sierpnia 2012 r. w sprawie stref, w których dokonuje s</w:t>
      </w:r>
      <w:r>
        <w:rPr>
          <w:rFonts w:cs="Calibri"/>
          <w:lang w:eastAsia="pl-PL"/>
        </w:rPr>
        <w:t>ię oceny jakości powietrza (Dz.</w:t>
      </w:r>
      <w:r w:rsidRPr="00B17759">
        <w:rPr>
          <w:rFonts w:cs="Calibri"/>
          <w:lang w:eastAsia="pl-PL"/>
        </w:rPr>
        <w:t xml:space="preserve">U. </w:t>
      </w:r>
      <w:r>
        <w:rPr>
          <w:rFonts w:cs="Calibri"/>
          <w:lang w:eastAsia="pl-PL"/>
        </w:rPr>
        <w:t xml:space="preserve">z </w:t>
      </w:r>
      <w:r w:rsidRPr="00B17759">
        <w:rPr>
          <w:rFonts w:cs="Calibri"/>
          <w:lang w:eastAsia="pl-PL"/>
        </w:rPr>
        <w:t>2012</w:t>
      </w:r>
      <w:r>
        <w:rPr>
          <w:rFonts w:cs="Calibri"/>
          <w:lang w:eastAsia="pl-PL"/>
        </w:rPr>
        <w:t xml:space="preserve"> r.</w:t>
      </w:r>
      <w:r w:rsidRPr="00B17759">
        <w:rPr>
          <w:rFonts w:cs="Calibri"/>
          <w:lang w:eastAsia="pl-PL"/>
        </w:rPr>
        <w:t xml:space="preserve">, poz. 914), w klasyfikacji odnoszącej się do kryteriów związanych z ochroną zdrowia w dokumencie tym wyróżniono następujące klasy:   </w:t>
      </w:r>
    </w:p>
    <w:p w:rsidR="00DF18C9" w:rsidRPr="00B17759" w:rsidRDefault="00DF18C9" w:rsidP="00B278AC">
      <w:pPr>
        <w:numPr>
          <w:ilvl w:val="0"/>
          <w:numId w:val="31"/>
        </w:numPr>
        <w:spacing w:line="360" w:lineRule="auto"/>
        <w:jc w:val="both"/>
        <w:rPr>
          <w:rFonts w:cs="Calibri"/>
        </w:rPr>
      </w:pPr>
      <w:r w:rsidRPr="00B17759">
        <w:rPr>
          <w:rFonts w:cs="Calibri"/>
        </w:rPr>
        <w:t xml:space="preserve">klasa A – jeżeli stężenia zanieczyszczenia na jej terenie nie przekraczały odpowiednio </w:t>
      </w:r>
      <w:r w:rsidRPr="00B745C7">
        <w:rPr>
          <w:rFonts w:cs="Calibri"/>
          <w:spacing w:val="-4"/>
        </w:rPr>
        <w:t>poziomów dopuszczalnych, poziomów docelowych, poziomów celów długoterminowych,</w:t>
      </w:r>
    </w:p>
    <w:p w:rsidR="00DF18C9" w:rsidRPr="00B17759" w:rsidRDefault="00DF18C9" w:rsidP="00B278AC">
      <w:pPr>
        <w:numPr>
          <w:ilvl w:val="0"/>
          <w:numId w:val="31"/>
        </w:numPr>
        <w:spacing w:line="360" w:lineRule="auto"/>
        <w:jc w:val="both"/>
        <w:rPr>
          <w:rFonts w:cs="Calibri"/>
        </w:rPr>
      </w:pPr>
      <w:r w:rsidRPr="00B17759">
        <w:rPr>
          <w:rFonts w:cs="Calibri"/>
        </w:rPr>
        <w:t>klasa C – jeżeli stężenia zanieczyszczenia na jej terenie przekraczały poziomy dopuszczalne lub docelowe powiększone o margines tolerancji, w przypadku gdy ten margines jest określony,</w:t>
      </w:r>
    </w:p>
    <w:p w:rsidR="00DF18C9" w:rsidRPr="00B17759" w:rsidRDefault="00DF18C9" w:rsidP="00B278AC">
      <w:pPr>
        <w:numPr>
          <w:ilvl w:val="0"/>
          <w:numId w:val="31"/>
        </w:numPr>
        <w:spacing w:line="360" w:lineRule="auto"/>
        <w:jc w:val="both"/>
        <w:rPr>
          <w:rFonts w:cs="Calibri"/>
        </w:rPr>
      </w:pPr>
      <w:r w:rsidRPr="00B17759">
        <w:rPr>
          <w:rFonts w:cs="Calibri"/>
        </w:rPr>
        <w:t>klasa D1 – jeżeli stężenia ozonu w powietrzu na jej terenie nie przekraczały poziomu celu długoterminowego,</w:t>
      </w:r>
    </w:p>
    <w:p w:rsidR="00DF18C9" w:rsidRPr="00B745C7" w:rsidRDefault="00DF18C9" w:rsidP="00B278AC">
      <w:pPr>
        <w:numPr>
          <w:ilvl w:val="0"/>
          <w:numId w:val="31"/>
        </w:numPr>
        <w:spacing w:line="360" w:lineRule="auto"/>
        <w:jc w:val="both"/>
        <w:rPr>
          <w:rFonts w:cs="Calibri"/>
          <w:spacing w:val="-4"/>
        </w:rPr>
      </w:pPr>
      <w:r w:rsidRPr="00B745C7">
        <w:rPr>
          <w:rFonts w:cs="Calibri"/>
          <w:spacing w:val="-4"/>
        </w:rPr>
        <w:t>klasa D2 – jeżeli stężenia ozonu na jej terenie przekraczały poziom celu długoterminowego.</w:t>
      </w:r>
    </w:p>
    <w:p w:rsidR="00DF18C9" w:rsidRPr="00B17759" w:rsidRDefault="00DF18C9" w:rsidP="00C43FD9">
      <w:pPr>
        <w:spacing w:after="200" w:line="276" w:lineRule="auto"/>
        <w:jc w:val="both"/>
        <w:rPr>
          <w:rFonts w:cs="Calibri"/>
        </w:rPr>
      </w:pPr>
      <w:r w:rsidRPr="00B17759">
        <w:rPr>
          <w:rFonts w:cs="Calibri"/>
        </w:rPr>
        <w:t>Prowadzona jest także klasyfikacja jakości powietrza ze względu na oddziaływanie zanieczyszczeń na rośliny w oparciu o zawartość dwutlenku a</w:t>
      </w:r>
      <w:r>
        <w:rPr>
          <w:rFonts w:cs="Calibri"/>
        </w:rPr>
        <w:t>zotu, dwutlenku siarki i ozonu.</w:t>
      </w:r>
    </w:p>
    <w:p w:rsidR="00DF18C9" w:rsidRPr="00B17759" w:rsidRDefault="00DF18C9" w:rsidP="00C43FD9">
      <w:pPr>
        <w:spacing w:after="200" w:line="276" w:lineRule="auto"/>
        <w:jc w:val="both"/>
        <w:rPr>
          <w:rFonts w:cs="Calibri"/>
        </w:rPr>
      </w:pPr>
      <w:r w:rsidRPr="007E204A">
        <w:rPr>
          <w:rFonts w:cs="Calibri"/>
        </w:rPr>
        <w:t>Obszar Gminy Blachownia</w:t>
      </w:r>
      <w:r w:rsidRPr="00B17759">
        <w:rPr>
          <w:rFonts w:cs="Calibri"/>
        </w:rPr>
        <w:t xml:space="preserve"> należy do strefy śląskiej PL2405 wyznaczonej dla oceny jakości powietrza w Polsce. Biorąc pod uwagę przed</w:t>
      </w:r>
      <w:r>
        <w:rPr>
          <w:rFonts w:cs="Calibri"/>
        </w:rPr>
        <w:t>stawione powyżej kryteria oceny</w:t>
      </w:r>
      <w:r w:rsidRPr="00B17759">
        <w:rPr>
          <w:rFonts w:cs="Calibri"/>
        </w:rPr>
        <w:t xml:space="preserve"> w roku 2014 r. strefa ta pod względem parametrów związanych z ochroną zdrowia została zaliczona do następujących klas:</w:t>
      </w:r>
    </w:p>
    <w:p w:rsidR="00DF18C9" w:rsidRPr="00B17759" w:rsidRDefault="00DF18C9" w:rsidP="00B278AC">
      <w:pPr>
        <w:numPr>
          <w:ilvl w:val="0"/>
          <w:numId w:val="32"/>
        </w:numPr>
        <w:spacing w:line="360" w:lineRule="auto"/>
        <w:jc w:val="both"/>
        <w:rPr>
          <w:rFonts w:cs="Calibri"/>
        </w:rPr>
      </w:pPr>
      <w:r w:rsidRPr="00B17759">
        <w:rPr>
          <w:rFonts w:cs="Calibri"/>
        </w:rPr>
        <w:t>dwutlenek siarki (SO</w:t>
      </w:r>
      <w:r w:rsidRPr="00B17759">
        <w:rPr>
          <w:rFonts w:cs="Calibri"/>
          <w:vertAlign w:val="subscript"/>
        </w:rPr>
        <w:t>2</w:t>
      </w:r>
      <w:r w:rsidRPr="00B17759">
        <w:rPr>
          <w:rFonts w:cs="Calibri"/>
        </w:rPr>
        <w:t>): klasa A</w:t>
      </w:r>
    </w:p>
    <w:p w:rsidR="00DF18C9" w:rsidRPr="00B17759" w:rsidRDefault="00DF18C9" w:rsidP="00B278AC">
      <w:pPr>
        <w:numPr>
          <w:ilvl w:val="0"/>
          <w:numId w:val="32"/>
        </w:numPr>
        <w:spacing w:line="360" w:lineRule="auto"/>
        <w:jc w:val="both"/>
        <w:rPr>
          <w:rFonts w:cs="Calibri"/>
        </w:rPr>
      </w:pPr>
      <w:r w:rsidRPr="00B17759">
        <w:rPr>
          <w:rFonts w:cs="Calibri"/>
        </w:rPr>
        <w:t>dwutlenek azotu, (NO</w:t>
      </w:r>
      <w:r w:rsidRPr="00B17759">
        <w:rPr>
          <w:rFonts w:cs="Calibri"/>
          <w:vertAlign w:val="subscript"/>
        </w:rPr>
        <w:t>2</w:t>
      </w:r>
      <w:r w:rsidRPr="00B17759">
        <w:rPr>
          <w:rFonts w:cs="Calibri"/>
        </w:rPr>
        <w:t>): klasa A</w:t>
      </w:r>
    </w:p>
    <w:p w:rsidR="00DF18C9" w:rsidRPr="00B17759" w:rsidRDefault="00DF18C9" w:rsidP="00B278AC">
      <w:pPr>
        <w:numPr>
          <w:ilvl w:val="0"/>
          <w:numId w:val="32"/>
        </w:numPr>
        <w:spacing w:line="360" w:lineRule="auto"/>
        <w:jc w:val="both"/>
        <w:rPr>
          <w:rFonts w:cs="Calibri"/>
        </w:rPr>
      </w:pPr>
      <w:r w:rsidRPr="00B17759">
        <w:rPr>
          <w:rFonts w:cs="Calibri"/>
        </w:rPr>
        <w:t>tlenek węgla (CO): klasa A</w:t>
      </w:r>
    </w:p>
    <w:p w:rsidR="00DF18C9" w:rsidRPr="00B17759" w:rsidRDefault="00DF18C9" w:rsidP="00B278AC">
      <w:pPr>
        <w:numPr>
          <w:ilvl w:val="0"/>
          <w:numId w:val="32"/>
        </w:numPr>
        <w:spacing w:line="360" w:lineRule="auto"/>
        <w:jc w:val="both"/>
        <w:rPr>
          <w:rFonts w:cs="Calibri"/>
        </w:rPr>
      </w:pPr>
      <w:r w:rsidRPr="00B17759">
        <w:rPr>
          <w:rFonts w:cs="Calibri"/>
        </w:rPr>
        <w:t>benzen (C</w:t>
      </w:r>
      <w:r w:rsidRPr="00B17759">
        <w:rPr>
          <w:rFonts w:cs="Calibri"/>
          <w:vertAlign w:val="subscript"/>
        </w:rPr>
        <w:t>6</w:t>
      </w:r>
      <w:r w:rsidRPr="00B17759">
        <w:rPr>
          <w:rFonts w:cs="Calibri"/>
        </w:rPr>
        <w:t>H</w:t>
      </w:r>
      <w:r w:rsidRPr="00B17759">
        <w:rPr>
          <w:rFonts w:cs="Calibri"/>
          <w:vertAlign w:val="subscript"/>
        </w:rPr>
        <w:t>6</w:t>
      </w:r>
      <w:r w:rsidRPr="00B17759">
        <w:rPr>
          <w:rFonts w:cs="Calibri"/>
        </w:rPr>
        <w:t>): klasa A</w:t>
      </w:r>
    </w:p>
    <w:p w:rsidR="00DF18C9" w:rsidRPr="00B17759" w:rsidRDefault="00DF18C9" w:rsidP="00B278AC">
      <w:pPr>
        <w:numPr>
          <w:ilvl w:val="0"/>
          <w:numId w:val="32"/>
        </w:numPr>
        <w:spacing w:line="360" w:lineRule="auto"/>
        <w:jc w:val="both"/>
        <w:rPr>
          <w:rFonts w:cs="Calibri"/>
        </w:rPr>
      </w:pPr>
      <w:r w:rsidRPr="00B17759">
        <w:rPr>
          <w:rFonts w:cs="Calibri"/>
        </w:rPr>
        <w:t>ozon (O</w:t>
      </w:r>
      <w:r w:rsidRPr="00B17759">
        <w:rPr>
          <w:rFonts w:cs="Calibri"/>
          <w:vertAlign w:val="subscript"/>
        </w:rPr>
        <w:t>3</w:t>
      </w:r>
      <w:r w:rsidRPr="00B17759">
        <w:rPr>
          <w:rFonts w:cs="Calibri"/>
        </w:rPr>
        <w:t>): klasa C</w:t>
      </w:r>
    </w:p>
    <w:p w:rsidR="00DF18C9" w:rsidRPr="00B17759" w:rsidRDefault="00DF18C9" w:rsidP="00B278AC">
      <w:pPr>
        <w:numPr>
          <w:ilvl w:val="0"/>
          <w:numId w:val="32"/>
        </w:numPr>
        <w:spacing w:line="360" w:lineRule="auto"/>
        <w:jc w:val="both"/>
        <w:rPr>
          <w:rFonts w:cs="Calibri"/>
        </w:rPr>
      </w:pPr>
      <w:r w:rsidRPr="00B17759">
        <w:rPr>
          <w:rFonts w:cs="Calibri"/>
        </w:rPr>
        <w:t>ołów (Pb): klasa A</w:t>
      </w:r>
    </w:p>
    <w:p w:rsidR="00DF18C9" w:rsidRPr="00B17759" w:rsidRDefault="00DF18C9" w:rsidP="00B278AC">
      <w:pPr>
        <w:numPr>
          <w:ilvl w:val="0"/>
          <w:numId w:val="32"/>
        </w:numPr>
        <w:spacing w:line="360" w:lineRule="auto"/>
        <w:jc w:val="both"/>
        <w:rPr>
          <w:rFonts w:cs="Calibri"/>
        </w:rPr>
      </w:pPr>
      <w:r w:rsidRPr="00B17759">
        <w:rPr>
          <w:rFonts w:cs="Calibri"/>
        </w:rPr>
        <w:t xml:space="preserve">arsen (As): klasa A </w:t>
      </w:r>
    </w:p>
    <w:p w:rsidR="00DF18C9" w:rsidRPr="00B17759" w:rsidRDefault="00DF18C9" w:rsidP="00B278AC">
      <w:pPr>
        <w:numPr>
          <w:ilvl w:val="0"/>
          <w:numId w:val="32"/>
        </w:numPr>
        <w:spacing w:line="360" w:lineRule="auto"/>
        <w:jc w:val="both"/>
        <w:rPr>
          <w:rFonts w:cs="Calibri"/>
        </w:rPr>
      </w:pPr>
      <w:r w:rsidRPr="00B17759">
        <w:rPr>
          <w:rFonts w:cs="Calibri"/>
        </w:rPr>
        <w:t>kadm(Cd): klasa A</w:t>
      </w:r>
    </w:p>
    <w:p w:rsidR="00DF18C9" w:rsidRPr="00B17759" w:rsidRDefault="00DF18C9" w:rsidP="00B278AC">
      <w:pPr>
        <w:numPr>
          <w:ilvl w:val="0"/>
          <w:numId w:val="32"/>
        </w:numPr>
        <w:spacing w:line="360" w:lineRule="auto"/>
        <w:jc w:val="both"/>
        <w:rPr>
          <w:rFonts w:cs="Calibri"/>
        </w:rPr>
      </w:pPr>
      <w:r w:rsidRPr="00B17759">
        <w:rPr>
          <w:rFonts w:cs="Calibri"/>
        </w:rPr>
        <w:t>nikiel (Ni): klasa A</w:t>
      </w:r>
    </w:p>
    <w:p w:rsidR="00DF18C9" w:rsidRPr="00B17759" w:rsidRDefault="00DF18C9" w:rsidP="00B278AC">
      <w:pPr>
        <w:numPr>
          <w:ilvl w:val="0"/>
          <w:numId w:val="32"/>
        </w:numPr>
        <w:spacing w:line="360" w:lineRule="auto"/>
        <w:jc w:val="both"/>
        <w:rPr>
          <w:rFonts w:cs="Calibri"/>
        </w:rPr>
      </w:pPr>
      <w:r w:rsidRPr="00B17759">
        <w:rPr>
          <w:rFonts w:cs="Calibri"/>
        </w:rPr>
        <w:t>benzo(a)piren (B(a)P) klasa C</w:t>
      </w:r>
    </w:p>
    <w:p w:rsidR="00DF18C9" w:rsidRPr="00B17759" w:rsidRDefault="00DF18C9" w:rsidP="00B278AC">
      <w:pPr>
        <w:numPr>
          <w:ilvl w:val="0"/>
          <w:numId w:val="32"/>
        </w:numPr>
        <w:spacing w:line="360" w:lineRule="auto"/>
        <w:jc w:val="both"/>
        <w:rPr>
          <w:rFonts w:cs="Calibri"/>
        </w:rPr>
      </w:pPr>
      <w:r w:rsidRPr="00B17759">
        <w:rPr>
          <w:rFonts w:cs="Calibri"/>
        </w:rPr>
        <w:t>pył PM2,5: klasa C</w:t>
      </w:r>
    </w:p>
    <w:p w:rsidR="00DF18C9" w:rsidRDefault="00DF18C9" w:rsidP="00B278AC">
      <w:pPr>
        <w:numPr>
          <w:ilvl w:val="0"/>
          <w:numId w:val="32"/>
        </w:numPr>
        <w:spacing w:line="360" w:lineRule="auto"/>
        <w:jc w:val="both"/>
        <w:rPr>
          <w:rFonts w:cs="Calibri"/>
        </w:rPr>
      </w:pPr>
      <w:r w:rsidRPr="00B17759">
        <w:rPr>
          <w:rFonts w:cs="Calibri"/>
        </w:rPr>
        <w:t>pył PM10: klasa C</w:t>
      </w:r>
    </w:p>
    <w:p w:rsidR="00DF18C9" w:rsidRPr="00B17759" w:rsidRDefault="00DF18C9" w:rsidP="00C43FD9">
      <w:pPr>
        <w:spacing w:line="360" w:lineRule="auto"/>
        <w:ind w:left="720"/>
        <w:jc w:val="both"/>
        <w:rPr>
          <w:rFonts w:cs="Calibri"/>
        </w:rPr>
      </w:pPr>
    </w:p>
    <w:p w:rsidR="00DF18C9" w:rsidRPr="00B17759" w:rsidRDefault="00DF18C9" w:rsidP="00C43FD9">
      <w:pPr>
        <w:spacing w:after="200" w:line="276" w:lineRule="auto"/>
        <w:jc w:val="both"/>
        <w:rPr>
          <w:rFonts w:cs="Calibri"/>
        </w:rPr>
      </w:pPr>
      <w:r w:rsidRPr="00B17759">
        <w:rPr>
          <w:rFonts w:cs="Calibri"/>
        </w:rPr>
        <w:t xml:space="preserve">W odniesieniu do klasyfikacji związanej w oddziaływaniem na rośliny poziom dwutlenku azotu </w:t>
      </w:r>
      <w:r>
        <w:rPr>
          <w:rFonts w:cs="Calibri"/>
        </w:rPr>
        <w:br/>
      </w:r>
      <w:r w:rsidRPr="00B17759">
        <w:rPr>
          <w:rFonts w:cs="Calibri"/>
        </w:rPr>
        <w:t>i tlenku siarki w 2014 r. nie wykazywał przekroczeń; strefa dla tych wskaźników została zaliczona do klasy A. W przypadku ozonu strefa zalicza się do klasy D2.</w:t>
      </w:r>
    </w:p>
    <w:p w:rsidR="00DF18C9" w:rsidRDefault="00DF18C9" w:rsidP="00C43FD9">
      <w:pPr>
        <w:spacing w:after="200"/>
        <w:jc w:val="both"/>
        <w:rPr>
          <w:rFonts w:cs="Calibri"/>
          <w:i/>
          <w:iCs/>
        </w:rPr>
      </w:pPr>
      <w:r w:rsidRPr="00B17759">
        <w:rPr>
          <w:rFonts w:cs="Calibri"/>
          <w:i/>
          <w:iCs/>
        </w:rPr>
        <w:t>Źródło:</w:t>
      </w:r>
      <w:r w:rsidRPr="00B17759">
        <w:rPr>
          <w:rFonts w:cs="Calibri"/>
          <w:b/>
          <w:bCs/>
          <w:i/>
          <w:iCs/>
        </w:rPr>
        <w:t xml:space="preserve"> </w:t>
      </w:r>
      <w:r w:rsidRPr="00B17759">
        <w:rPr>
          <w:rFonts w:cs="Calibri"/>
          <w:i/>
          <w:iCs/>
        </w:rPr>
        <w:t>Ocena jakości powietrza w strefach w Polsce za</w:t>
      </w:r>
      <w:r>
        <w:rPr>
          <w:rFonts w:cs="Calibri"/>
          <w:i/>
          <w:iCs/>
        </w:rPr>
        <w:t xml:space="preserve"> rok 2014 </w:t>
      </w:r>
    </w:p>
    <w:p w:rsidR="00DF18C9" w:rsidRPr="00C43FD9" w:rsidRDefault="00DF18C9" w:rsidP="00C43FD9">
      <w:pPr>
        <w:spacing w:after="200"/>
        <w:jc w:val="both"/>
        <w:rPr>
          <w:rFonts w:cs="Calibri"/>
          <w:i/>
          <w:iCs/>
        </w:rPr>
      </w:pPr>
      <w:r w:rsidRPr="00B17759">
        <w:rPr>
          <w:rFonts w:cs="Calibri"/>
          <w:i/>
          <w:iCs/>
        </w:rPr>
        <w:t>Zbiorczy raport krajowy z rocznej oceny jakości powietrza w strefach</w:t>
      </w:r>
      <w:r>
        <w:rPr>
          <w:rFonts w:cs="Calibri"/>
          <w:i/>
          <w:iCs/>
        </w:rPr>
        <w:t xml:space="preserve"> wykonywanej przez </w:t>
      </w:r>
      <w:r w:rsidRPr="00B17759">
        <w:rPr>
          <w:rFonts w:cs="Calibri"/>
          <w:i/>
          <w:iCs/>
        </w:rPr>
        <w:t xml:space="preserve">WIOŚ według zasad określonych w art. 89 </w:t>
      </w:r>
      <w:r>
        <w:rPr>
          <w:rFonts w:cs="Calibri"/>
          <w:i/>
          <w:iCs/>
        </w:rPr>
        <w:t>ustawy-Prawo ochrony środowiska</w:t>
      </w:r>
    </w:p>
    <w:p w:rsidR="00DF18C9" w:rsidRPr="007E204A" w:rsidRDefault="00DF18C9" w:rsidP="00C43FD9">
      <w:pPr>
        <w:spacing w:after="200" w:line="276" w:lineRule="auto"/>
        <w:jc w:val="both"/>
        <w:rPr>
          <w:rFonts w:cs="Calibri"/>
        </w:rPr>
      </w:pPr>
      <w:r w:rsidRPr="00B17759">
        <w:rPr>
          <w:rFonts w:cs="Calibri"/>
        </w:rPr>
        <w:t xml:space="preserve">O przekroczeniu wartości dopuszczalnych i zaliczeniu obszaru gminy do klasy C </w:t>
      </w:r>
      <w:r>
        <w:rPr>
          <w:rFonts w:cs="Calibri"/>
        </w:rPr>
        <w:br/>
      </w:r>
      <w:r w:rsidRPr="00B17759">
        <w:rPr>
          <w:rFonts w:cs="Calibri"/>
        </w:rPr>
        <w:t xml:space="preserve">w klasyfikacji w przypadku benzo(a)pirenu, pyłu zawieszonego PM2,5 i PM10 decyduje głównie emisja z indywidualnych palenisk domowych oraz emisja komunikacyjna. Obecnie uciepłownienie gminy jest stosunkowo niewielkie. Dodatkowo mieszkańcy pozbawieni byli możliwości korzystania </w:t>
      </w:r>
      <w:r>
        <w:rPr>
          <w:rFonts w:cs="Calibri"/>
        </w:rPr>
        <w:br/>
      </w:r>
      <w:r w:rsidRPr="00B17759">
        <w:rPr>
          <w:rFonts w:cs="Calibri"/>
        </w:rPr>
        <w:t xml:space="preserve">z sieci gazowej. W rezultacie powszechne było wykorzystanie mniej efektywnych źródeł ciepła, charakteryzujących się niewielką sprawnością i znaczną emisją zanieczyszczeń. Brak dostaw gazu dodatkowo wymuszał konieczność stasowania pieców opalanych węglem także w okresie zimowym. Ważnym źródłem emisji pyłu i wielopierścieniowych węglowodorów </w:t>
      </w:r>
      <w:r w:rsidRPr="007E204A">
        <w:rPr>
          <w:rFonts w:cs="Calibri"/>
        </w:rPr>
        <w:t xml:space="preserve">aromatycznych (WWA), do których zalicza się benzo(a)piren jest także </w:t>
      </w:r>
      <w:r>
        <w:rPr>
          <w:rFonts w:cs="Calibri"/>
        </w:rPr>
        <w:t>emisja komunikacyjna. Jej wpływ</w:t>
      </w:r>
      <w:r w:rsidRPr="007E204A">
        <w:rPr>
          <w:rFonts w:cs="Calibri"/>
        </w:rPr>
        <w:t xml:space="preserve"> w związku ze zwiększeniem się w ostatnich latach </w:t>
      </w:r>
      <w:r>
        <w:rPr>
          <w:rFonts w:cs="Calibri"/>
        </w:rPr>
        <w:t>natężenia ruchu komunikacyjnego</w:t>
      </w:r>
      <w:r w:rsidRPr="007E204A">
        <w:rPr>
          <w:rFonts w:cs="Calibri"/>
        </w:rPr>
        <w:t xml:space="preserve"> gwałtownie wzrasta. </w:t>
      </w:r>
    </w:p>
    <w:p w:rsidR="00DF18C9" w:rsidRPr="00B17759" w:rsidRDefault="00DF18C9" w:rsidP="00C43FD9">
      <w:pPr>
        <w:spacing w:after="200" w:line="276" w:lineRule="auto"/>
        <w:jc w:val="both"/>
        <w:rPr>
          <w:rFonts w:cs="Calibri"/>
        </w:rPr>
      </w:pPr>
      <w:r w:rsidRPr="007E204A">
        <w:rPr>
          <w:rFonts w:cs="Calibri"/>
        </w:rPr>
        <w:t xml:space="preserve">W roku </w:t>
      </w:r>
      <w:r w:rsidRPr="007E204A">
        <w:rPr>
          <w:rFonts w:cs="Calibri"/>
          <w:color w:val="000000"/>
        </w:rPr>
        <w:t xml:space="preserve">2015 </w:t>
      </w:r>
      <w:r w:rsidRPr="007E204A">
        <w:rPr>
          <w:rFonts w:cs="Calibri"/>
        </w:rPr>
        <w:t xml:space="preserve">został opracowany Plan Gospodarki Niskoemisyjnej (PGN) dla Gminy Blachownia na lata 2016 </w:t>
      </w:r>
      <w:r w:rsidRPr="007E204A">
        <w:rPr>
          <w:rFonts w:cs="Calibri"/>
          <w:spacing w:val="-4"/>
        </w:rPr>
        <w:t>–</w:t>
      </w:r>
      <w:r w:rsidRPr="007E204A">
        <w:rPr>
          <w:rFonts w:cs="Calibri"/>
        </w:rPr>
        <w:t xml:space="preserve"> 2020, w ramach którego została przeprowadzona inwentaryzacja</w:t>
      </w:r>
      <w:r w:rsidRPr="00B17759">
        <w:rPr>
          <w:rFonts w:cs="Calibri"/>
        </w:rPr>
        <w:t xml:space="preserve"> emisji zanieczyszczeń do powietrza. Uzyskane rezultaty potwierdziły przedstawione wcześniej wnioski wynikające z badań monitoringowych. Równie</w:t>
      </w:r>
      <w:r>
        <w:rPr>
          <w:rFonts w:cs="Calibri"/>
        </w:rPr>
        <w:t xml:space="preserve">ż w tym przypadku wskazano, że </w:t>
      </w:r>
      <w:r w:rsidRPr="00B17759">
        <w:rPr>
          <w:rFonts w:cs="Calibri"/>
        </w:rPr>
        <w:t>elementami szczególnie niekorzystnie wpływającymi na stan powietrza w gminie są:</w:t>
      </w:r>
    </w:p>
    <w:p w:rsidR="00DF18C9" w:rsidRPr="00B17759" w:rsidRDefault="00DF18C9" w:rsidP="00B278AC">
      <w:pPr>
        <w:numPr>
          <w:ilvl w:val="0"/>
          <w:numId w:val="33"/>
        </w:numPr>
        <w:spacing w:line="360" w:lineRule="auto"/>
        <w:jc w:val="both"/>
        <w:rPr>
          <w:rFonts w:cs="Calibri"/>
        </w:rPr>
      </w:pPr>
      <w:r w:rsidRPr="00B17759">
        <w:rPr>
          <w:rFonts w:cs="Calibri"/>
        </w:rPr>
        <w:t xml:space="preserve">emisja substancji szkodliwych z budynków mieszkalnych i budynków użyteczności </w:t>
      </w:r>
      <w:r w:rsidRPr="007E204A">
        <w:rPr>
          <w:rFonts w:cs="Calibri"/>
        </w:rPr>
        <w:t>publicznej, które są zasilane z indywidualnych</w:t>
      </w:r>
      <w:r w:rsidRPr="00B17759">
        <w:rPr>
          <w:rFonts w:cs="Calibri"/>
        </w:rPr>
        <w:t xml:space="preserve"> kotłowni na paliwo stałe (gdzie często stosuje się paliwo złej jakości); jedynie niewielka część budynków korzysta z sieci ciepłowniczej;</w:t>
      </w:r>
    </w:p>
    <w:p w:rsidR="00DF18C9" w:rsidRPr="00B17759" w:rsidRDefault="00DF18C9" w:rsidP="00B278AC">
      <w:pPr>
        <w:numPr>
          <w:ilvl w:val="0"/>
          <w:numId w:val="33"/>
        </w:numPr>
        <w:spacing w:line="360" w:lineRule="auto"/>
        <w:jc w:val="both"/>
        <w:rPr>
          <w:rFonts w:cs="Calibri"/>
        </w:rPr>
      </w:pPr>
      <w:r w:rsidRPr="00B17759">
        <w:rPr>
          <w:rFonts w:cs="Calibri"/>
        </w:rPr>
        <w:t>emisja z transportu – liczba pojazdów zarejestrowanych na terenie gminy rośnie; zarejestrowane są pojazdy samochodowe z przestarzałymi silnikami, emitującymi znaczącą ilość substancji szkodliwych;</w:t>
      </w:r>
    </w:p>
    <w:p w:rsidR="00DF18C9" w:rsidRDefault="00DF18C9" w:rsidP="00B278AC">
      <w:pPr>
        <w:numPr>
          <w:ilvl w:val="0"/>
          <w:numId w:val="33"/>
        </w:numPr>
        <w:spacing w:line="360" w:lineRule="auto"/>
        <w:jc w:val="both"/>
        <w:rPr>
          <w:rFonts w:cs="Calibri"/>
        </w:rPr>
      </w:pPr>
      <w:r>
        <w:rPr>
          <w:rFonts w:cs="Calibri"/>
        </w:rPr>
        <w:t xml:space="preserve">niepełna </w:t>
      </w:r>
      <w:r w:rsidRPr="00B17759">
        <w:rPr>
          <w:rFonts w:cs="Calibri"/>
        </w:rPr>
        <w:t>termomodernizacj</w:t>
      </w:r>
      <w:r>
        <w:rPr>
          <w:rFonts w:cs="Calibri"/>
        </w:rPr>
        <w:t>a</w:t>
      </w:r>
      <w:r w:rsidRPr="00B17759">
        <w:rPr>
          <w:rFonts w:cs="Calibri"/>
        </w:rPr>
        <w:t xml:space="preserve"> budynków użyteczności publicznej oraz brak wykorzystania odnawialnych źródeł energii w </w:t>
      </w:r>
      <w:r w:rsidRPr="007E204A">
        <w:rPr>
          <w:rFonts w:cs="Calibri"/>
        </w:rPr>
        <w:t>zasobach komunalnych.</w:t>
      </w:r>
    </w:p>
    <w:p w:rsidR="00DF18C9" w:rsidRPr="007E204A" w:rsidRDefault="00DF18C9" w:rsidP="00C43FD9">
      <w:pPr>
        <w:spacing w:after="200" w:line="276" w:lineRule="auto"/>
        <w:jc w:val="both"/>
        <w:rPr>
          <w:rFonts w:cs="Calibri"/>
        </w:rPr>
      </w:pPr>
      <w:r>
        <w:rPr>
          <w:rFonts w:cs="Calibri"/>
        </w:rPr>
        <w:t xml:space="preserve">Poniższa tabela zawiera zestawienie </w:t>
      </w:r>
      <w:r w:rsidRPr="007E204A">
        <w:rPr>
          <w:rFonts w:cs="Calibri"/>
        </w:rPr>
        <w:t>aktualn</w:t>
      </w:r>
      <w:r>
        <w:rPr>
          <w:rFonts w:cs="Calibri"/>
        </w:rPr>
        <w:t>ej</w:t>
      </w:r>
      <w:r w:rsidRPr="007E204A">
        <w:rPr>
          <w:rFonts w:cs="Calibri"/>
        </w:rPr>
        <w:t xml:space="preserve"> emisj</w:t>
      </w:r>
      <w:r>
        <w:rPr>
          <w:rFonts w:cs="Calibri"/>
        </w:rPr>
        <w:t>i</w:t>
      </w:r>
      <w:r w:rsidRPr="007E204A">
        <w:rPr>
          <w:rFonts w:cs="Calibri"/>
        </w:rPr>
        <w:t xml:space="preserve"> CO</w:t>
      </w:r>
      <w:r w:rsidRPr="007E204A">
        <w:rPr>
          <w:rFonts w:cs="Calibri"/>
          <w:vertAlign w:val="subscript"/>
        </w:rPr>
        <w:t>2</w:t>
      </w:r>
      <w:r w:rsidRPr="007E204A">
        <w:rPr>
          <w:rFonts w:cs="Calibri"/>
        </w:rPr>
        <w:t xml:space="preserve"> do powietrza na terenie G</w:t>
      </w:r>
      <w:r>
        <w:rPr>
          <w:rFonts w:cs="Calibri"/>
        </w:rPr>
        <w:t>miny Blachownia.</w:t>
      </w:r>
    </w:p>
    <w:p w:rsidR="00DF18C9" w:rsidRDefault="00DF18C9">
      <w:pPr>
        <w:rPr>
          <w:b/>
          <w:bCs/>
          <w:sz w:val="18"/>
          <w:szCs w:val="18"/>
          <w:lang w:eastAsia="pl-PL"/>
        </w:rPr>
      </w:pPr>
      <w:r>
        <w:br w:type="page"/>
      </w:r>
    </w:p>
    <w:p w:rsidR="00DF18C9" w:rsidRPr="00D83391" w:rsidRDefault="00DF18C9" w:rsidP="00D83391">
      <w:pPr>
        <w:pStyle w:val="Caption"/>
      </w:pPr>
      <w:r w:rsidRPr="00D83391">
        <w:t xml:space="preserve">Tabela </w:t>
      </w:r>
      <w:fldSimple w:instr=" SEQ Tabela \* ARABIC ">
        <w:r>
          <w:rPr>
            <w:noProof/>
          </w:rPr>
          <w:t>5</w:t>
        </w:r>
      </w:fldSimple>
      <w:r w:rsidRPr="00D83391">
        <w:t>. Emisja CO</w:t>
      </w:r>
      <w:r w:rsidRPr="00365BC6">
        <w:rPr>
          <w:vertAlign w:val="subscript"/>
        </w:rPr>
        <w:t>2</w:t>
      </w:r>
      <w:r w:rsidRPr="00D83391">
        <w:t xml:space="preserve"> do powietrza na terenie Gminy Blachownia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40"/>
        <w:gridCol w:w="3440"/>
      </w:tblGrid>
      <w:tr w:rsidR="00DF18C9" w:rsidRPr="00910332" w:rsidTr="00E73115">
        <w:trPr>
          <w:trHeight w:val="610"/>
        </w:trPr>
        <w:tc>
          <w:tcPr>
            <w:tcW w:w="5740" w:type="dxa"/>
            <w:noWrap/>
          </w:tcPr>
          <w:p w:rsidR="00DF18C9" w:rsidRPr="00910332" w:rsidRDefault="00DF18C9" w:rsidP="00910332">
            <w:pPr>
              <w:jc w:val="center"/>
              <w:rPr>
                <w:rFonts w:cs="Calibri"/>
                <w:b/>
                <w:sz w:val="20"/>
                <w:szCs w:val="20"/>
                <w:lang w:eastAsia="pl-PL"/>
              </w:rPr>
            </w:pPr>
            <w:r w:rsidRPr="00910332">
              <w:rPr>
                <w:rFonts w:cs="Calibri"/>
                <w:b/>
                <w:sz w:val="20"/>
                <w:szCs w:val="20"/>
                <w:lang w:eastAsia="pl-PL"/>
              </w:rPr>
              <w:t>Bazowa inwentaryzacja emisji (BEI) w podziale na poszczególne składowe</w:t>
            </w:r>
          </w:p>
        </w:tc>
        <w:tc>
          <w:tcPr>
            <w:tcW w:w="3440" w:type="dxa"/>
            <w:noWrap/>
          </w:tcPr>
          <w:p w:rsidR="00DF18C9" w:rsidRPr="00910332" w:rsidRDefault="00DF18C9" w:rsidP="00910332">
            <w:pPr>
              <w:jc w:val="center"/>
              <w:rPr>
                <w:rFonts w:cs="Calibri"/>
                <w:b/>
                <w:sz w:val="20"/>
                <w:szCs w:val="20"/>
                <w:lang w:eastAsia="pl-PL"/>
              </w:rPr>
            </w:pPr>
            <w:r w:rsidRPr="00910332">
              <w:rPr>
                <w:rFonts w:cs="Calibri"/>
                <w:b/>
                <w:sz w:val="20"/>
                <w:szCs w:val="20"/>
                <w:lang w:eastAsia="pl-PL"/>
              </w:rPr>
              <w:t>Emisja CO</w:t>
            </w:r>
            <w:r w:rsidRPr="00910332">
              <w:rPr>
                <w:rFonts w:cs="Calibri"/>
                <w:b/>
                <w:sz w:val="20"/>
                <w:szCs w:val="20"/>
                <w:vertAlign w:val="subscript"/>
                <w:lang w:eastAsia="pl-PL"/>
              </w:rPr>
              <w:t>2</w:t>
            </w:r>
            <w:r w:rsidRPr="00910332">
              <w:rPr>
                <w:rFonts w:cs="Calibri"/>
                <w:b/>
                <w:sz w:val="20"/>
                <w:szCs w:val="20"/>
                <w:lang w:eastAsia="pl-PL"/>
              </w:rPr>
              <w:t xml:space="preserve"> [Mg]</w:t>
            </w:r>
          </w:p>
        </w:tc>
      </w:tr>
      <w:tr w:rsidR="00DF18C9" w:rsidRPr="00910332" w:rsidTr="00E73115">
        <w:trPr>
          <w:trHeight w:val="300"/>
        </w:trPr>
        <w:tc>
          <w:tcPr>
            <w:tcW w:w="5740" w:type="dxa"/>
            <w:noWrap/>
          </w:tcPr>
          <w:p w:rsidR="00DF18C9" w:rsidRPr="00910332" w:rsidRDefault="00DF18C9" w:rsidP="00910332">
            <w:pPr>
              <w:jc w:val="center"/>
              <w:rPr>
                <w:rFonts w:cs="Calibri"/>
                <w:sz w:val="20"/>
                <w:szCs w:val="20"/>
                <w:lang w:eastAsia="pl-PL"/>
              </w:rPr>
            </w:pPr>
            <w:r w:rsidRPr="00910332">
              <w:rPr>
                <w:rFonts w:cs="Calibri"/>
                <w:sz w:val="20"/>
                <w:szCs w:val="20"/>
                <w:lang w:eastAsia="pl-PL"/>
              </w:rPr>
              <w:t>Ogrzewanie</w:t>
            </w:r>
          </w:p>
        </w:tc>
        <w:tc>
          <w:tcPr>
            <w:tcW w:w="3440" w:type="dxa"/>
            <w:noWrap/>
          </w:tcPr>
          <w:p w:rsidR="00DF18C9" w:rsidRPr="00910332" w:rsidRDefault="00DF18C9" w:rsidP="00910332">
            <w:pPr>
              <w:jc w:val="center"/>
              <w:rPr>
                <w:rFonts w:cs="Calibri"/>
                <w:sz w:val="20"/>
                <w:szCs w:val="20"/>
                <w:lang w:eastAsia="pl-PL"/>
              </w:rPr>
            </w:pPr>
            <w:r w:rsidRPr="00910332">
              <w:rPr>
                <w:rFonts w:cs="Calibri"/>
                <w:sz w:val="20"/>
                <w:szCs w:val="20"/>
                <w:lang w:eastAsia="pl-PL"/>
              </w:rPr>
              <w:t>29 207,64</w:t>
            </w:r>
          </w:p>
        </w:tc>
      </w:tr>
      <w:tr w:rsidR="00DF18C9" w:rsidRPr="00910332" w:rsidTr="00E73115">
        <w:trPr>
          <w:trHeight w:val="300"/>
        </w:trPr>
        <w:tc>
          <w:tcPr>
            <w:tcW w:w="5740" w:type="dxa"/>
            <w:noWrap/>
          </w:tcPr>
          <w:p w:rsidR="00DF18C9" w:rsidRPr="00910332" w:rsidRDefault="00DF18C9" w:rsidP="00910332">
            <w:pPr>
              <w:jc w:val="center"/>
              <w:rPr>
                <w:rFonts w:cs="Calibri"/>
                <w:sz w:val="20"/>
                <w:szCs w:val="20"/>
                <w:lang w:eastAsia="pl-PL"/>
              </w:rPr>
            </w:pPr>
            <w:r w:rsidRPr="00910332">
              <w:rPr>
                <w:rFonts w:cs="Calibri"/>
                <w:sz w:val="20"/>
                <w:szCs w:val="20"/>
                <w:lang w:eastAsia="pl-PL"/>
              </w:rPr>
              <w:t>Budynki mieszkalne</w:t>
            </w:r>
          </w:p>
        </w:tc>
        <w:tc>
          <w:tcPr>
            <w:tcW w:w="3440" w:type="dxa"/>
            <w:noWrap/>
          </w:tcPr>
          <w:p w:rsidR="00DF18C9" w:rsidRPr="00910332" w:rsidRDefault="00DF18C9" w:rsidP="00910332">
            <w:pPr>
              <w:jc w:val="center"/>
              <w:rPr>
                <w:rFonts w:cs="Calibri"/>
                <w:sz w:val="20"/>
                <w:szCs w:val="20"/>
                <w:lang w:eastAsia="pl-PL"/>
              </w:rPr>
            </w:pPr>
            <w:r w:rsidRPr="00910332">
              <w:rPr>
                <w:rFonts w:cs="Calibri"/>
                <w:sz w:val="20"/>
                <w:szCs w:val="20"/>
                <w:lang w:eastAsia="pl-PL"/>
              </w:rPr>
              <w:t>27 603,93</w:t>
            </w:r>
          </w:p>
        </w:tc>
      </w:tr>
      <w:tr w:rsidR="00DF18C9" w:rsidRPr="00910332" w:rsidTr="00E73115">
        <w:trPr>
          <w:trHeight w:val="300"/>
        </w:trPr>
        <w:tc>
          <w:tcPr>
            <w:tcW w:w="5740" w:type="dxa"/>
            <w:noWrap/>
          </w:tcPr>
          <w:p w:rsidR="00DF18C9" w:rsidRPr="00910332" w:rsidRDefault="00DF18C9" w:rsidP="00910332">
            <w:pPr>
              <w:jc w:val="center"/>
              <w:rPr>
                <w:rFonts w:cs="Calibri"/>
                <w:sz w:val="20"/>
                <w:szCs w:val="20"/>
                <w:lang w:eastAsia="pl-PL"/>
              </w:rPr>
            </w:pPr>
            <w:r w:rsidRPr="00910332">
              <w:rPr>
                <w:rFonts w:cs="Calibri"/>
                <w:sz w:val="20"/>
                <w:szCs w:val="20"/>
                <w:lang w:eastAsia="pl-PL"/>
              </w:rPr>
              <w:t>Budynki użyteczności publicznej</w:t>
            </w:r>
          </w:p>
        </w:tc>
        <w:tc>
          <w:tcPr>
            <w:tcW w:w="3440" w:type="dxa"/>
            <w:noWrap/>
          </w:tcPr>
          <w:p w:rsidR="00DF18C9" w:rsidRPr="00910332" w:rsidRDefault="00DF18C9" w:rsidP="00910332">
            <w:pPr>
              <w:jc w:val="center"/>
              <w:rPr>
                <w:rFonts w:cs="Calibri"/>
                <w:sz w:val="20"/>
                <w:szCs w:val="20"/>
                <w:lang w:eastAsia="pl-PL"/>
              </w:rPr>
            </w:pPr>
            <w:r w:rsidRPr="00910332">
              <w:rPr>
                <w:rFonts w:cs="Calibri"/>
                <w:sz w:val="20"/>
                <w:szCs w:val="20"/>
                <w:lang w:eastAsia="pl-PL"/>
              </w:rPr>
              <w:t>1 603,71</w:t>
            </w:r>
          </w:p>
        </w:tc>
      </w:tr>
      <w:tr w:rsidR="00DF18C9" w:rsidRPr="00910332" w:rsidTr="00E73115">
        <w:trPr>
          <w:trHeight w:val="300"/>
        </w:trPr>
        <w:tc>
          <w:tcPr>
            <w:tcW w:w="5740" w:type="dxa"/>
            <w:noWrap/>
          </w:tcPr>
          <w:p w:rsidR="00DF18C9" w:rsidRPr="00910332" w:rsidRDefault="00DF18C9" w:rsidP="00910332">
            <w:pPr>
              <w:jc w:val="center"/>
              <w:rPr>
                <w:rFonts w:cs="Calibri"/>
                <w:sz w:val="20"/>
                <w:szCs w:val="20"/>
                <w:lang w:eastAsia="pl-PL"/>
              </w:rPr>
            </w:pPr>
            <w:r w:rsidRPr="00910332">
              <w:rPr>
                <w:rFonts w:cs="Calibri"/>
                <w:sz w:val="20"/>
                <w:szCs w:val="20"/>
                <w:lang w:eastAsia="pl-PL"/>
              </w:rPr>
              <w:t>Energia elektryczna</w:t>
            </w:r>
          </w:p>
        </w:tc>
        <w:tc>
          <w:tcPr>
            <w:tcW w:w="3440" w:type="dxa"/>
            <w:noWrap/>
          </w:tcPr>
          <w:p w:rsidR="00DF18C9" w:rsidRPr="00910332" w:rsidRDefault="00DF18C9" w:rsidP="00910332">
            <w:pPr>
              <w:jc w:val="center"/>
              <w:rPr>
                <w:rFonts w:cs="Calibri"/>
                <w:sz w:val="20"/>
                <w:szCs w:val="20"/>
                <w:lang w:eastAsia="pl-PL"/>
              </w:rPr>
            </w:pPr>
            <w:r w:rsidRPr="00910332">
              <w:rPr>
                <w:rFonts w:cs="Calibri"/>
                <w:sz w:val="20"/>
                <w:szCs w:val="20"/>
                <w:lang w:eastAsia="pl-PL"/>
              </w:rPr>
              <w:t>7 304,18</w:t>
            </w:r>
          </w:p>
        </w:tc>
      </w:tr>
      <w:tr w:rsidR="00DF18C9" w:rsidRPr="00910332" w:rsidTr="00E73115">
        <w:trPr>
          <w:trHeight w:val="300"/>
        </w:trPr>
        <w:tc>
          <w:tcPr>
            <w:tcW w:w="5740" w:type="dxa"/>
            <w:noWrap/>
          </w:tcPr>
          <w:p w:rsidR="00DF18C9" w:rsidRPr="00910332" w:rsidRDefault="00DF18C9" w:rsidP="00910332">
            <w:pPr>
              <w:jc w:val="center"/>
              <w:rPr>
                <w:rFonts w:cs="Calibri"/>
                <w:sz w:val="20"/>
                <w:szCs w:val="20"/>
                <w:lang w:eastAsia="pl-PL"/>
              </w:rPr>
            </w:pPr>
            <w:r w:rsidRPr="00910332">
              <w:rPr>
                <w:rFonts w:cs="Calibri"/>
                <w:sz w:val="20"/>
                <w:szCs w:val="20"/>
                <w:lang w:eastAsia="pl-PL"/>
              </w:rPr>
              <w:t>Cele bytowe i komunalne</w:t>
            </w:r>
          </w:p>
        </w:tc>
        <w:tc>
          <w:tcPr>
            <w:tcW w:w="3440" w:type="dxa"/>
            <w:noWrap/>
          </w:tcPr>
          <w:p w:rsidR="00DF18C9" w:rsidRPr="00910332" w:rsidRDefault="00DF18C9" w:rsidP="00910332">
            <w:pPr>
              <w:jc w:val="center"/>
              <w:rPr>
                <w:rFonts w:cs="Calibri"/>
                <w:sz w:val="20"/>
                <w:szCs w:val="20"/>
                <w:lang w:eastAsia="pl-PL"/>
              </w:rPr>
            </w:pPr>
            <w:r w:rsidRPr="00910332">
              <w:rPr>
                <w:rFonts w:cs="Calibri"/>
                <w:sz w:val="20"/>
                <w:szCs w:val="20"/>
                <w:lang w:eastAsia="pl-PL"/>
              </w:rPr>
              <w:t>6 473,26</w:t>
            </w:r>
          </w:p>
        </w:tc>
      </w:tr>
      <w:tr w:rsidR="00DF18C9" w:rsidRPr="00910332" w:rsidTr="00E73115">
        <w:trPr>
          <w:trHeight w:val="300"/>
        </w:trPr>
        <w:tc>
          <w:tcPr>
            <w:tcW w:w="5740" w:type="dxa"/>
            <w:noWrap/>
          </w:tcPr>
          <w:p w:rsidR="00DF18C9" w:rsidRPr="00910332" w:rsidRDefault="00DF18C9" w:rsidP="00910332">
            <w:pPr>
              <w:jc w:val="center"/>
              <w:rPr>
                <w:rFonts w:cs="Calibri"/>
                <w:sz w:val="20"/>
                <w:szCs w:val="20"/>
                <w:lang w:eastAsia="pl-PL"/>
              </w:rPr>
            </w:pPr>
            <w:r w:rsidRPr="00910332">
              <w:rPr>
                <w:rFonts w:cs="Calibri"/>
                <w:sz w:val="20"/>
                <w:szCs w:val="20"/>
                <w:lang w:eastAsia="pl-PL"/>
              </w:rPr>
              <w:t>Oświetlenie komunalne</w:t>
            </w:r>
          </w:p>
        </w:tc>
        <w:tc>
          <w:tcPr>
            <w:tcW w:w="3440" w:type="dxa"/>
            <w:noWrap/>
          </w:tcPr>
          <w:p w:rsidR="00DF18C9" w:rsidRPr="00910332" w:rsidRDefault="00DF18C9" w:rsidP="00910332">
            <w:pPr>
              <w:jc w:val="center"/>
              <w:rPr>
                <w:rFonts w:cs="Calibri"/>
                <w:sz w:val="20"/>
                <w:szCs w:val="20"/>
                <w:lang w:eastAsia="pl-PL"/>
              </w:rPr>
            </w:pPr>
            <w:r w:rsidRPr="00910332">
              <w:rPr>
                <w:rFonts w:cs="Calibri"/>
                <w:sz w:val="20"/>
                <w:szCs w:val="20"/>
                <w:lang w:eastAsia="pl-PL"/>
              </w:rPr>
              <w:t>830,92</w:t>
            </w:r>
          </w:p>
        </w:tc>
      </w:tr>
      <w:tr w:rsidR="00DF18C9" w:rsidRPr="00910332" w:rsidTr="00E73115">
        <w:trPr>
          <w:trHeight w:val="300"/>
        </w:trPr>
        <w:tc>
          <w:tcPr>
            <w:tcW w:w="5740" w:type="dxa"/>
            <w:noWrap/>
          </w:tcPr>
          <w:p w:rsidR="00DF18C9" w:rsidRPr="00910332" w:rsidRDefault="00DF18C9" w:rsidP="00910332">
            <w:pPr>
              <w:jc w:val="center"/>
              <w:rPr>
                <w:rFonts w:cs="Calibri"/>
                <w:sz w:val="20"/>
                <w:szCs w:val="20"/>
                <w:lang w:eastAsia="pl-PL"/>
              </w:rPr>
            </w:pPr>
            <w:r w:rsidRPr="00910332">
              <w:rPr>
                <w:rFonts w:cs="Calibri"/>
                <w:sz w:val="20"/>
                <w:szCs w:val="20"/>
                <w:lang w:eastAsia="pl-PL"/>
              </w:rPr>
              <w:t>Gaz (cele inne niż grzewcze)</w:t>
            </w:r>
          </w:p>
        </w:tc>
        <w:tc>
          <w:tcPr>
            <w:tcW w:w="3440" w:type="dxa"/>
            <w:noWrap/>
          </w:tcPr>
          <w:p w:rsidR="00DF18C9" w:rsidRPr="00910332" w:rsidRDefault="00DF18C9" w:rsidP="00910332">
            <w:pPr>
              <w:jc w:val="center"/>
              <w:rPr>
                <w:rFonts w:cs="Calibri"/>
                <w:sz w:val="20"/>
                <w:szCs w:val="20"/>
                <w:lang w:eastAsia="pl-PL"/>
              </w:rPr>
            </w:pPr>
            <w:r w:rsidRPr="00910332">
              <w:rPr>
                <w:rFonts w:cs="Calibri"/>
                <w:sz w:val="20"/>
                <w:szCs w:val="20"/>
                <w:lang w:eastAsia="pl-PL"/>
              </w:rPr>
              <w:t>0,00</w:t>
            </w:r>
          </w:p>
        </w:tc>
      </w:tr>
      <w:tr w:rsidR="00DF18C9" w:rsidRPr="00910332" w:rsidTr="00E73115">
        <w:trPr>
          <w:trHeight w:val="300"/>
        </w:trPr>
        <w:tc>
          <w:tcPr>
            <w:tcW w:w="5740" w:type="dxa"/>
            <w:noWrap/>
          </w:tcPr>
          <w:p w:rsidR="00DF18C9" w:rsidRPr="00910332" w:rsidRDefault="00DF18C9" w:rsidP="00910332">
            <w:pPr>
              <w:jc w:val="center"/>
              <w:rPr>
                <w:rFonts w:cs="Calibri"/>
                <w:sz w:val="20"/>
                <w:szCs w:val="20"/>
                <w:lang w:eastAsia="pl-PL"/>
              </w:rPr>
            </w:pPr>
            <w:r w:rsidRPr="00910332">
              <w:rPr>
                <w:rFonts w:cs="Calibri"/>
                <w:sz w:val="20"/>
                <w:szCs w:val="20"/>
                <w:lang w:eastAsia="pl-PL"/>
              </w:rPr>
              <w:t>Transport</w:t>
            </w:r>
          </w:p>
        </w:tc>
        <w:tc>
          <w:tcPr>
            <w:tcW w:w="3440" w:type="dxa"/>
            <w:noWrap/>
          </w:tcPr>
          <w:p w:rsidR="00DF18C9" w:rsidRPr="00910332" w:rsidRDefault="00DF18C9" w:rsidP="00910332">
            <w:pPr>
              <w:jc w:val="center"/>
              <w:rPr>
                <w:rFonts w:cs="Calibri"/>
                <w:sz w:val="20"/>
                <w:szCs w:val="20"/>
                <w:lang w:eastAsia="pl-PL"/>
              </w:rPr>
            </w:pPr>
            <w:r w:rsidRPr="00910332">
              <w:rPr>
                <w:rFonts w:cs="Calibri"/>
                <w:sz w:val="20"/>
                <w:szCs w:val="20"/>
                <w:lang w:eastAsia="pl-PL"/>
              </w:rPr>
              <w:t>17 515,37</w:t>
            </w:r>
          </w:p>
        </w:tc>
      </w:tr>
      <w:tr w:rsidR="00DF18C9" w:rsidRPr="00910332" w:rsidTr="00E73115">
        <w:trPr>
          <w:trHeight w:val="300"/>
        </w:trPr>
        <w:tc>
          <w:tcPr>
            <w:tcW w:w="5740" w:type="dxa"/>
            <w:noWrap/>
          </w:tcPr>
          <w:p w:rsidR="00DF18C9" w:rsidRPr="00910332" w:rsidRDefault="00DF18C9" w:rsidP="00910332">
            <w:pPr>
              <w:jc w:val="center"/>
              <w:rPr>
                <w:rFonts w:cs="Calibri"/>
                <w:b/>
                <w:sz w:val="20"/>
                <w:szCs w:val="20"/>
                <w:lang w:eastAsia="pl-PL"/>
              </w:rPr>
            </w:pPr>
            <w:r w:rsidRPr="00910332">
              <w:rPr>
                <w:rFonts w:cs="Calibri"/>
                <w:b/>
                <w:sz w:val="20"/>
                <w:szCs w:val="20"/>
                <w:lang w:eastAsia="pl-PL"/>
              </w:rPr>
              <w:t>RAZEM BEI na terenie Gminy Blachownia</w:t>
            </w:r>
          </w:p>
        </w:tc>
        <w:tc>
          <w:tcPr>
            <w:tcW w:w="3440" w:type="dxa"/>
            <w:noWrap/>
          </w:tcPr>
          <w:p w:rsidR="00DF18C9" w:rsidRPr="00910332" w:rsidRDefault="00DF18C9" w:rsidP="00910332">
            <w:pPr>
              <w:jc w:val="center"/>
              <w:rPr>
                <w:rFonts w:cs="Calibri"/>
                <w:b/>
                <w:sz w:val="20"/>
                <w:szCs w:val="20"/>
                <w:lang w:eastAsia="pl-PL"/>
              </w:rPr>
            </w:pPr>
            <w:r w:rsidRPr="00910332">
              <w:rPr>
                <w:rFonts w:cs="Calibri"/>
                <w:b/>
                <w:sz w:val="20"/>
                <w:szCs w:val="20"/>
                <w:lang w:eastAsia="pl-PL"/>
              </w:rPr>
              <w:t>54 027,20</w:t>
            </w:r>
          </w:p>
        </w:tc>
      </w:tr>
    </w:tbl>
    <w:p w:rsidR="00DF18C9" w:rsidRPr="005934CF" w:rsidRDefault="00DF18C9" w:rsidP="00FB1510">
      <w:pPr>
        <w:spacing w:after="200" w:line="276" w:lineRule="auto"/>
        <w:jc w:val="both"/>
        <w:rPr>
          <w:rFonts w:cs="Calibri"/>
          <w:i/>
          <w:color w:val="000000"/>
          <w:sz w:val="18"/>
        </w:rPr>
      </w:pPr>
      <w:r w:rsidRPr="005934CF">
        <w:rPr>
          <w:rFonts w:cs="Calibri"/>
          <w:i/>
          <w:color w:val="000000"/>
          <w:sz w:val="18"/>
        </w:rPr>
        <w:t>Źródło: PGN dla gminy Blachownia na lata 2016 – 2020</w:t>
      </w:r>
    </w:p>
    <w:p w:rsidR="00DF18C9" w:rsidRDefault="00DF18C9" w:rsidP="00FB1510">
      <w:pPr>
        <w:spacing w:after="200" w:line="276" w:lineRule="auto"/>
        <w:jc w:val="both"/>
        <w:rPr>
          <w:rFonts w:cs="Calibri"/>
          <w:b/>
          <w:u w:val="single"/>
        </w:rPr>
      </w:pPr>
    </w:p>
    <w:p w:rsidR="00DF18C9" w:rsidRPr="00C43FD9" w:rsidRDefault="00DF18C9" w:rsidP="00FB1510">
      <w:pPr>
        <w:spacing w:after="200" w:line="276" w:lineRule="auto"/>
        <w:jc w:val="both"/>
        <w:rPr>
          <w:rFonts w:cs="Calibri"/>
          <w:b/>
          <w:u w:val="single"/>
        </w:rPr>
      </w:pPr>
      <w:r>
        <w:rPr>
          <w:rFonts w:cs="Calibri"/>
          <w:b/>
          <w:u w:val="single"/>
        </w:rPr>
        <w:t>HAŁAS</w:t>
      </w:r>
      <w:r w:rsidRPr="00C43FD9">
        <w:rPr>
          <w:rFonts w:cs="Calibri"/>
          <w:b/>
          <w:u w:val="single"/>
        </w:rPr>
        <w:t xml:space="preserve"> NA TERENIE GMINY</w:t>
      </w:r>
    </w:p>
    <w:p w:rsidR="00DF18C9" w:rsidRPr="007E204A" w:rsidRDefault="00DF18C9" w:rsidP="00C43FD9">
      <w:pPr>
        <w:spacing w:after="200" w:line="276" w:lineRule="auto"/>
        <w:jc w:val="both"/>
        <w:rPr>
          <w:rFonts w:cs="Calibri"/>
        </w:rPr>
      </w:pPr>
      <w:r w:rsidRPr="00B17759">
        <w:rPr>
          <w:rFonts w:cs="Calibri"/>
        </w:rPr>
        <w:t xml:space="preserve">Ustawa z </w:t>
      </w:r>
      <w:r w:rsidRPr="007E204A">
        <w:rPr>
          <w:rFonts w:cs="Calibri"/>
        </w:rPr>
        <w:t xml:space="preserve">dnia 27 kwietnia 2001 r. – Prawo Ochrony Środowiska (Dz. U. z 2001 r. Nr 62, poz. 627, </w:t>
      </w:r>
      <w:r>
        <w:rPr>
          <w:rFonts w:cs="Calibri"/>
        </w:rPr>
        <w:br/>
      </w:r>
      <w:r w:rsidRPr="007E204A">
        <w:rPr>
          <w:rFonts w:cs="Calibri"/>
        </w:rPr>
        <w:t>z późn. zm.) definiuje podstawowe pojęcia dotyczące hałasu jak:</w:t>
      </w:r>
    </w:p>
    <w:p w:rsidR="00DF18C9" w:rsidRPr="007E204A" w:rsidRDefault="00DF18C9" w:rsidP="00B278AC">
      <w:pPr>
        <w:numPr>
          <w:ilvl w:val="0"/>
          <w:numId w:val="34"/>
        </w:numPr>
        <w:spacing w:line="360" w:lineRule="auto"/>
        <w:jc w:val="both"/>
        <w:rPr>
          <w:rFonts w:cs="Calibri"/>
        </w:rPr>
      </w:pPr>
      <w:r w:rsidRPr="007E204A">
        <w:rPr>
          <w:rFonts w:cs="Calibri"/>
        </w:rPr>
        <w:t xml:space="preserve">emisja, przez którą rozumie się wprowadzane bezpośrednio lub pośrednio, </w:t>
      </w:r>
      <w:r>
        <w:rPr>
          <w:rFonts w:cs="Calibri"/>
        </w:rPr>
        <w:t>w wyniku działalności człowieka do powietrza wody</w:t>
      </w:r>
      <w:r w:rsidRPr="007E204A">
        <w:rPr>
          <w:rFonts w:cs="Calibri"/>
        </w:rPr>
        <w:t xml:space="preserve"> lub ziemi energie, takie jak hałas czy wibracje,</w:t>
      </w:r>
    </w:p>
    <w:p w:rsidR="00DF18C9" w:rsidRPr="007E204A" w:rsidRDefault="00DF18C9" w:rsidP="00B278AC">
      <w:pPr>
        <w:numPr>
          <w:ilvl w:val="0"/>
          <w:numId w:val="34"/>
        </w:numPr>
        <w:spacing w:line="360" w:lineRule="auto"/>
        <w:jc w:val="both"/>
        <w:rPr>
          <w:rFonts w:cs="Calibri"/>
        </w:rPr>
      </w:pPr>
      <w:r w:rsidRPr="007E204A">
        <w:rPr>
          <w:rFonts w:cs="Calibri"/>
        </w:rPr>
        <w:t>hałas, przez który rozumie się dźwięki o częstotliwościach od 16 Hz do 16 000 Hz,</w:t>
      </w:r>
    </w:p>
    <w:p w:rsidR="00DF18C9" w:rsidRPr="007E204A" w:rsidRDefault="00DF18C9" w:rsidP="00B278AC">
      <w:pPr>
        <w:numPr>
          <w:ilvl w:val="0"/>
          <w:numId w:val="34"/>
        </w:numPr>
        <w:spacing w:line="360" w:lineRule="auto"/>
        <w:jc w:val="both"/>
        <w:rPr>
          <w:rFonts w:cs="Calibri"/>
        </w:rPr>
      </w:pPr>
      <w:r w:rsidRPr="007E204A">
        <w:rPr>
          <w:rFonts w:cs="Calibri"/>
        </w:rPr>
        <w:t xml:space="preserve">poziom hałasu, przez który rozumie się równoważny poziom dźwięku A wyrażony </w:t>
      </w:r>
      <w:r w:rsidRPr="007E204A">
        <w:rPr>
          <w:rFonts w:cs="Calibri"/>
        </w:rPr>
        <w:br/>
        <w:t>w decybelach (dB).</w:t>
      </w:r>
    </w:p>
    <w:p w:rsidR="00DF18C9" w:rsidRPr="00B17759" w:rsidRDefault="00DF18C9" w:rsidP="00C43FD9">
      <w:pPr>
        <w:spacing w:after="200" w:line="276" w:lineRule="auto"/>
        <w:jc w:val="both"/>
        <w:rPr>
          <w:rFonts w:cs="Calibri"/>
        </w:rPr>
      </w:pPr>
      <w:r w:rsidRPr="007E204A">
        <w:rPr>
          <w:rFonts w:cs="Calibri"/>
        </w:rPr>
        <w:t xml:space="preserve">Ochrona przed hałasem polega na zapewnieniu jak najlepszego stanu akustycznego środowiska, </w:t>
      </w:r>
      <w:r>
        <w:rPr>
          <w:rFonts w:cs="Calibri"/>
        </w:rPr>
        <w:br/>
      </w:r>
      <w:r w:rsidRPr="007E204A">
        <w:rPr>
          <w:rFonts w:cs="Calibri"/>
        </w:rPr>
        <w:t>w szczególności poprzez utrzymanie poziomu hałasu poniżej dopuszczalnego lub</w:t>
      </w:r>
      <w:r>
        <w:rPr>
          <w:rFonts w:cs="Calibri"/>
        </w:rPr>
        <w:t xml:space="preserve"> na zmniejszaniu poziomu hałasu</w:t>
      </w:r>
      <w:r w:rsidRPr="007E204A">
        <w:rPr>
          <w:rFonts w:cs="Calibri"/>
        </w:rPr>
        <w:t xml:space="preserve"> do dopuszczalnego, gdy nie jest on</w:t>
      </w:r>
      <w:r w:rsidRPr="00B17759">
        <w:rPr>
          <w:rFonts w:cs="Calibri"/>
        </w:rPr>
        <w:t xml:space="preserve"> dotrzymany. Wskaźnikiem oceny hałasu </w:t>
      </w:r>
      <w:r>
        <w:rPr>
          <w:rFonts w:cs="Calibri"/>
        </w:rPr>
        <w:br/>
      </w:r>
      <w:r w:rsidRPr="00B17759">
        <w:rPr>
          <w:rFonts w:cs="Calibri"/>
        </w:rPr>
        <w:t xml:space="preserve">w środowisku jest poziom równoważny dla przedziału czasu odniesienia. Dopuszczalne wartości równoważnego poziomu dźwięku podano w załączniku do Rozporządzenia Ministra Środowiska </w:t>
      </w:r>
      <w:r>
        <w:rPr>
          <w:rFonts w:cs="Calibri"/>
        </w:rPr>
        <w:br/>
      </w:r>
      <w:r w:rsidRPr="00B17759">
        <w:rPr>
          <w:rFonts w:cs="Calibri"/>
        </w:rPr>
        <w:t>z dnia 14 czerwca 2007 r. w sprawie dopuszczalnych poziomów hałasu w środowisku (</w:t>
      </w:r>
      <w:r>
        <w:rPr>
          <w:rFonts w:eastAsia="Arial,Bold" w:cs="Calibri"/>
          <w:bCs/>
        </w:rPr>
        <w:t xml:space="preserve">Dz. </w:t>
      </w:r>
      <w:r w:rsidRPr="00B17759">
        <w:rPr>
          <w:rFonts w:eastAsia="Arial,Bold" w:cs="Calibri"/>
          <w:bCs/>
        </w:rPr>
        <w:t xml:space="preserve">U. </w:t>
      </w:r>
      <w:r>
        <w:rPr>
          <w:rFonts w:eastAsia="Arial,Bold" w:cs="Calibri"/>
          <w:bCs/>
        </w:rPr>
        <w:t>z 2007 r.</w:t>
      </w:r>
      <w:r w:rsidRPr="00B17759">
        <w:rPr>
          <w:rFonts w:eastAsia="Arial,Bold" w:cs="Calibri"/>
          <w:bCs/>
        </w:rPr>
        <w:t xml:space="preserve"> </w:t>
      </w:r>
      <w:r>
        <w:rPr>
          <w:rFonts w:eastAsia="Arial,Bold" w:cs="Calibri"/>
          <w:bCs/>
        </w:rPr>
        <w:t>Nr 120, poz. 826 z późn. zm.</w:t>
      </w:r>
      <w:r w:rsidRPr="00B17759">
        <w:rPr>
          <w:rFonts w:cs="Calibri"/>
        </w:rPr>
        <w:t>).</w:t>
      </w:r>
    </w:p>
    <w:p w:rsidR="00DF18C9" w:rsidRPr="007E204A" w:rsidRDefault="00DF18C9" w:rsidP="00C43FD9">
      <w:pPr>
        <w:spacing w:after="200" w:line="276" w:lineRule="auto"/>
        <w:jc w:val="both"/>
        <w:rPr>
          <w:rFonts w:cs="Calibri"/>
        </w:rPr>
      </w:pPr>
      <w:r>
        <w:rPr>
          <w:rFonts w:cs="Calibri"/>
        </w:rPr>
        <w:t>W rozporządzeniu</w:t>
      </w:r>
      <w:r w:rsidRPr="00B17759">
        <w:rPr>
          <w:rFonts w:cs="Calibri"/>
        </w:rPr>
        <w:t xml:space="preserve"> </w:t>
      </w:r>
      <w:r w:rsidRPr="007E204A">
        <w:rPr>
          <w:rFonts w:cs="Calibri"/>
        </w:rPr>
        <w:t>określono standardy emisyjne dla takich obiektów jak drogi, linie kolejowe (wartości określone dla dróg i linii kolejowych stosuje się także dla torowisk tramwajowych poza pasem drogowym), jak i poziomy hałasu w środowisku powodowanego przez linie elektroenergetyczne oraz starty, lądowania i przeloty statków powietrznych.</w:t>
      </w:r>
    </w:p>
    <w:p w:rsidR="00DF18C9" w:rsidRPr="007E204A" w:rsidRDefault="00DF18C9" w:rsidP="00C43FD9">
      <w:pPr>
        <w:spacing w:after="200" w:line="276" w:lineRule="auto"/>
        <w:jc w:val="both"/>
        <w:rPr>
          <w:rFonts w:cs="Calibri"/>
        </w:rPr>
      </w:pPr>
      <w:r w:rsidRPr="007E204A">
        <w:rPr>
          <w:rFonts w:cs="Calibri"/>
        </w:rPr>
        <w:t xml:space="preserve">Na podstawie art. 118 ust. 7 ustawy z dnia 27 kwietnia 2001 r. – Prawo Ochrony Środowiska (Dz. U. </w:t>
      </w:r>
      <w:r>
        <w:rPr>
          <w:rFonts w:cs="Calibri"/>
        </w:rPr>
        <w:br/>
      </w:r>
      <w:r w:rsidRPr="007E204A">
        <w:rPr>
          <w:rFonts w:cs="Calibri"/>
        </w:rPr>
        <w:t>z 2001 r. Nr 62, poz. 627), wydane zostało rozporządzenie Ministra Środowiska z dnia 9 stycznia 2002 r. w sprawie wartości pr</w:t>
      </w:r>
      <w:r>
        <w:rPr>
          <w:rFonts w:cs="Calibri"/>
        </w:rPr>
        <w:t xml:space="preserve">ogowych poziomów hałasu </w:t>
      </w:r>
      <w:r w:rsidRPr="007E204A">
        <w:rPr>
          <w:rFonts w:cs="Calibri"/>
        </w:rPr>
        <w:t>(Dz. U. z 2002 r. Nr 8, poz. 81). Rozporządzenie to określa wartości progowe poziomów hałasu w środowisku, których przekroczenie powoduje zaliczenie obszaru, na którym poziom hałasu przekracza poziom dopuszczalny do kategorii terenu zagrożonego hałasem. Oznacza to, że dla obszarów, na których poziom hałasu przekracza poziom dopuszczalny, wojewoda lub rada powiatu (w zależności od kompetencji) tworzy program działań, którego celem jest dostosowanie poziomu hałasu do dopuszczalnego.</w:t>
      </w:r>
    </w:p>
    <w:p w:rsidR="00DF18C9" w:rsidRPr="007E204A" w:rsidRDefault="00DF18C9" w:rsidP="00C43FD9">
      <w:pPr>
        <w:spacing w:after="200" w:line="276" w:lineRule="auto"/>
        <w:jc w:val="both"/>
        <w:rPr>
          <w:rFonts w:cs="Calibri"/>
        </w:rPr>
      </w:pPr>
      <w:r w:rsidRPr="007E204A">
        <w:rPr>
          <w:rFonts w:cs="Calibri"/>
        </w:rPr>
        <w:t xml:space="preserve">Do podstawowych czynników mających wpływ na klimat akustyczny Gminy Blachownia należy zaliczyć komunikację drogową, w znacznie mniejszym stopniu hałas przemysłowy oraz związany </w:t>
      </w:r>
      <w:r>
        <w:rPr>
          <w:rFonts w:cs="Calibri"/>
        </w:rPr>
        <w:br/>
      </w:r>
      <w:r w:rsidRPr="007E204A">
        <w:rPr>
          <w:rFonts w:cs="Calibri"/>
        </w:rPr>
        <w:t>z przebiegającą przez gminę linią kolejową.</w:t>
      </w:r>
    </w:p>
    <w:p w:rsidR="00DF18C9" w:rsidRPr="007E204A" w:rsidRDefault="00DF18C9" w:rsidP="00C43FD9">
      <w:pPr>
        <w:spacing w:after="200" w:line="276" w:lineRule="auto"/>
        <w:jc w:val="both"/>
        <w:rPr>
          <w:rFonts w:cs="Calibri"/>
        </w:rPr>
      </w:pPr>
      <w:r w:rsidRPr="007E204A">
        <w:rPr>
          <w:rFonts w:cs="Calibri"/>
        </w:rPr>
        <w:t>Komunikacja drogowa jest najpowszechniejszym i najbardziej uciążliwym źródłem hałasu. Ciągły wzrost ilości pojazdów w gminie, rozwój dróg w regionie, a także</w:t>
      </w:r>
      <w:r w:rsidRPr="00B17759">
        <w:rPr>
          <w:rFonts w:cs="Calibri"/>
        </w:rPr>
        <w:t xml:space="preserve"> stan nawierzchni wielu ciągów komunikacyjnych wpływa na zwiększenie obszaru środowiska </w:t>
      </w:r>
      <w:r w:rsidRPr="007E204A">
        <w:rPr>
          <w:rFonts w:cs="Calibri"/>
        </w:rPr>
        <w:t>objętego ponadnormatywnym poziomem hałasu.</w:t>
      </w:r>
    </w:p>
    <w:p w:rsidR="00DF18C9" w:rsidRPr="00D83391" w:rsidRDefault="00DF18C9" w:rsidP="00C43FD9">
      <w:pPr>
        <w:spacing w:after="200" w:line="276" w:lineRule="auto"/>
        <w:jc w:val="both"/>
        <w:rPr>
          <w:rFonts w:cs="Calibri"/>
        </w:rPr>
      </w:pPr>
      <w:r w:rsidRPr="007E204A">
        <w:rPr>
          <w:rFonts w:cs="Calibri"/>
        </w:rPr>
        <w:t xml:space="preserve">Na podstawie </w:t>
      </w:r>
      <w:r w:rsidRPr="007E204A">
        <w:rPr>
          <w:rFonts w:cs="Calibri"/>
          <w:iCs/>
        </w:rPr>
        <w:t>prognozy oddziaływania na środowisko</w:t>
      </w:r>
      <w:r w:rsidRPr="007E204A">
        <w:rPr>
          <w:rFonts w:cs="Calibri"/>
        </w:rPr>
        <w:t xml:space="preserve"> </w:t>
      </w:r>
      <w:r w:rsidRPr="007E204A">
        <w:rPr>
          <w:rFonts w:cs="Calibri"/>
          <w:iCs/>
        </w:rPr>
        <w:t>dla</w:t>
      </w:r>
      <w:r w:rsidRPr="007E204A">
        <w:rPr>
          <w:rFonts w:cs="Calibri"/>
          <w:i/>
          <w:iCs/>
        </w:rPr>
        <w:t xml:space="preserve"> </w:t>
      </w:r>
      <w:r w:rsidRPr="007E204A">
        <w:rPr>
          <w:rFonts w:cs="Calibri"/>
        </w:rPr>
        <w:t xml:space="preserve">„Programu ochrony przed hałasem dla województwa śląskiego do roku 2018” opracowanej przez firmę Ekokom </w:t>
      </w:r>
      <w:r w:rsidRPr="007E204A">
        <w:rPr>
          <w:rFonts w:cs="Calibri"/>
        </w:rPr>
        <w:br/>
        <w:t>Sp. z o.o. z Krakowa, w otoczeniu istniejącego ciągu komunikacyjnego przechodzącego przez Gminę Blacho</w:t>
      </w:r>
      <w:r>
        <w:rPr>
          <w:rFonts w:cs="Calibri"/>
        </w:rPr>
        <w:t>wnia stwierdzono</w:t>
      </w:r>
      <w:r w:rsidRPr="007E204A">
        <w:rPr>
          <w:rFonts w:cs="Calibri"/>
        </w:rPr>
        <w:t xml:space="preserve"> ponadnormat</w:t>
      </w:r>
      <w:r>
        <w:rPr>
          <w:rFonts w:cs="Calibri"/>
        </w:rPr>
        <w:t>ywne przekroczenia hałasu (Tabela poniżej</w:t>
      </w:r>
      <w:r w:rsidRPr="007E204A">
        <w:rPr>
          <w:rFonts w:cs="Calibri"/>
        </w:rPr>
        <w:t>).</w:t>
      </w:r>
    </w:p>
    <w:p w:rsidR="00DF18C9" w:rsidRDefault="00DF18C9" w:rsidP="00D83391">
      <w:pPr>
        <w:pStyle w:val="Caption"/>
      </w:pPr>
      <w:r>
        <w:t xml:space="preserve">Tabela </w:t>
      </w:r>
      <w:fldSimple w:instr=" SEQ Tabela \* ARABIC ">
        <w:r>
          <w:rPr>
            <w:noProof/>
          </w:rPr>
          <w:t>6</w:t>
        </w:r>
      </w:fldSimple>
      <w:r>
        <w:t xml:space="preserve">. </w:t>
      </w:r>
      <w:r w:rsidRPr="00FB1050">
        <w:t>Poziomy przekroczeń hałasu w Gminie Blachownia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30"/>
        <w:gridCol w:w="1336"/>
        <w:gridCol w:w="1337"/>
        <w:gridCol w:w="4785"/>
      </w:tblGrid>
      <w:tr w:rsidR="00DF18C9" w:rsidRPr="00910332" w:rsidTr="00E73115">
        <w:trPr>
          <w:trHeight w:val="803"/>
        </w:trPr>
        <w:tc>
          <w:tcPr>
            <w:tcW w:w="1830" w:type="dxa"/>
            <w:vMerge w:val="restart"/>
            <w:vAlign w:val="center"/>
          </w:tcPr>
          <w:p w:rsidR="00DF18C9" w:rsidRPr="00910332" w:rsidRDefault="00DF18C9" w:rsidP="00E73115">
            <w:pPr>
              <w:spacing w:after="200"/>
              <w:jc w:val="center"/>
              <w:rPr>
                <w:rFonts w:cs="Calibri"/>
                <w:b/>
                <w:sz w:val="20"/>
                <w:szCs w:val="20"/>
              </w:rPr>
            </w:pPr>
            <w:r w:rsidRPr="00910332">
              <w:rPr>
                <w:rFonts w:cs="Calibri"/>
                <w:b/>
                <w:sz w:val="20"/>
                <w:szCs w:val="20"/>
              </w:rPr>
              <w:t>Nazwa</w:t>
            </w:r>
          </w:p>
          <w:p w:rsidR="00DF18C9" w:rsidRPr="00910332" w:rsidRDefault="00DF18C9" w:rsidP="00E73115">
            <w:pPr>
              <w:spacing w:after="200"/>
              <w:jc w:val="center"/>
              <w:rPr>
                <w:rFonts w:cs="Calibri"/>
                <w:b/>
                <w:sz w:val="20"/>
                <w:szCs w:val="20"/>
              </w:rPr>
            </w:pPr>
            <w:r w:rsidRPr="00910332">
              <w:rPr>
                <w:rFonts w:cs="Calibri"/>
                <w:b/>
                <w:sz w:val="20"/>
                <w:szCs w:val="20"/>
              </w:rPr>
              <w:t>odcinka drogi</w:t>
            </w:r>
          </w:p>
        </w:tc>
        <w:tc>
          <w:tcPr>
            <w:tcW w:w="2673" w:type="dxa"/>
            <w:gridSpan w:val="2"/>
            <w:vAlign w:val="center"/>
          </w:tcPr>
          <w:p w:rsidR="00DF18C9" w:rsidRPr="00910332" w:rsidRDefault="00DF18C9" w:rsidP="00E73115">
            <w:pPr>
              <w:spacing w:after="200"/>
              <w:jc w:val="center"/>
              <w:rPr>
                <w:rFonts w:cs="Calibri"/>
                <w:b/>
                <w:sz w:val="20"/>
                <w:szCs w:val="20"/>
              </w:rPr>
            </w:pPr>
            <w:r w:rsidRPr="00910332">
              <w:rPr>
                <w:rFonts w:cs="Calibri"/>
                <w:b/>
                <w:sz w:val="20"/>
                <w:szCs w:val="20"/>
              </w:rPr>
              <w:t>Orientacyjny</w:t>
            </w:r>
          </w:p>
          <w:p w:rsidR="00DF18C9" w:rsidRPr="00910332" w:rsidRDefault="00DF18C9" w:rsidP="00E73115">
            <w:pPr>
              <w:spacing w:after="200"/>
              <w:jc w:val="center"/>
              <w:rPr>
                <w:rFonts w:cs="Calibri"/>
                <w:b/>
                <w:sz w:val="20"/>
                <w:szCs w:val="20"/>
              </w:rPr>
            </w:pPr>
            <w:r w:rsidRPr="00910332">
              <w:rPr>
                <w:rFonts w:eastAsia="Arial,Bold" w:cs="Calibri"/>
                <w:b/>
                <w:sz w:val="20"/>
                <w:szCs w:val="20"/>
              </w:rPr>
              <w:t>kilometraż</w:t>
            </w:r>
          </w:p>
        </w:tc>
        <w:tc>
          <w:tcPr>
            <w:tcW w:w="4785" w:type="dxa"/>
            <w:vMerge w:val="restart"/>
            <w:vAlign w:val="center"/>
          </w:tcPr>
          <w:p w:rsidR="00DF18C9" w:rsidRPr="00910332" w:rsidRDefault="00DF18C9" w:rsidP="00E73115">
            <w:pPr>
              <w:spacing w:after="200"/>
              <w:jc w:val="center"/>
              <w:rPr>
                <w:rFonts w:eastAsia="Arial,Bold" w:cs="Calibri"/>
                <w:b/>
                <w:sz w:val="20"/>
                <w:szCs w:val="20"/>
              </w:rPr>
            </w:pPr>
            <w:r w:rsidRPr="00910332">
              <w:rPr>
                <w:rFonts w:eastAsia="Arial,Bold" w:cs="Calibri"/>
                <w:b/>
                <w:sz w:val="20"/>
                <w:szCs w:val="20"/>
              </w:rPr>
              <w:t>Zakres naruszeń dopuszczalnych</w:t>
            </w:r>
          </w:p>
          <w:p w:rsidR="00DF18C9" w:rsidRPr="00910332" w:rsidRDefault="00DF18C9" w:rsidP="00E73115">
            <w:pPr>
              <w:spacing w:after="200"/>
              <w:jc w:val="center"/>
              <w:rPr>
                <w:rFonts w:eastAsia="Arial,Bold" w:cs="Calibri"/>
                <w:b/>
                <w:sz w:val="20"/>
                <w:szCs w:val="20"/>
              </w:rPr>
            </w:pPr>
            <w:r w:rsidRPr="00910332">
              <w:rPr>
                <w:rFonts w:eastAsia="Arial,Bold" w:cs="Calibri"/>
                <w:b/>
                <w:sz w:val="20"/>
                <w:szCs w:val="20"/>
              </w:rPr>
              <w:t>wartości poziomu hałasu wyrażonego</w:t>
            </w:r>
          </w:p>
          <w:p w:rsidR="00DF18C9" w:rsidRPr="00910332" w:rsidRDefault="00DF18C9" w:rsidP="00E73115">
            <w:pPr>
              <w:spacing w:after="200"/>
              <w:jc w:val="center"/>
              <w:rPr>
                <w:rFonts w:cs="Calibri"/>
                <w:b/>
                <w:sz w:val="20"/>
                <w:szCs w:val="20"/>
              </w:rPr>
            </w:pPr>
            <w:r w:rsidRPr="00910332">
              <w:rPr>
                <w:rFonts w:eastAsia="Arial,Bold" w:cs="Calibri"/>
                <w:b/>
                <w:sz w:val="20"/>
                <w:szCs w:val="20"/>
              </w:rPr>
              <w:t xml:space="preserve">wskaźnikiem </w:t>
            </w:r>
            <w:r w:rsidRPr="00910332">
              <w:rPr>
                <w:rFonts w:cs="Calibri"/>
                <w:b/>
                <w:sz w:val="20"/>
                <w:szCs w:val="20"/>
              </w:rPr>
              <w:t>L</w:t>
            </w:r>
            <w:r w:rsidRPr="00910332">
              <w:rPr>
                <w:rFonts w:cs="Calibri"/>
                <w:b/>
                <w:sz w:val="20"/>
                <w:szCs w:val="20"/>
                <w:vertAlign w:val="subscript"/>
              </w:rPr>
              <w:t>DWN</w:t>
            </w:r>
            <w:r w:rsidRPr="00910332">
              <w:rPr>
                <w:rFonts w:eastAsia="Arial,Bold" w:cs="Calibri"/>
                <w:b/>
                <w:sz w:val="20"/>
                <w:szCs w:val="20"/>
              </w:rPr>
              <w:t>*</w:t>
            </w:r>
          </w:p>
        </w:tc>
      </w:tr>
      <w:tr w:rsidR="00DF18C9" w:rsidRPr="00910332" w:rsidTr="00E73115">
        <w:trPr>
          <w:trHeight w:val="802"/>
        </w:trPr>
        <w:tc>
          <w:tcPr>
            <w:tcW w:w="1830" w:type="dxa"/>
            <w:vMerge/>
            <w:vAlign w:val="center"/>
          </w:tcPr>
          <w:p w:rsidR="00DF18C9" w:rsidRPr="00910332" w:rsidRDefault="00DF18C9" w:rsidP="00E73115">
            <w:pPr>
              <w:spacing w:after="200"/>
              <w:jc w:val="center"/>
              <w:rPr>
                <w:rFonts w:cs="Calibri"/>
                <w:sz w:val="20"/>
                <w:szCs w:val="20"/>
              </w:rPr>
            </w:pPr>
          </w:p>
        </w:tc>
        <w:tc>
          <w:tcPr>
            <w:tcW w:w="1336" w:type="dxa"/>
            <w:vAlign w:val="center"/>
          </w:tcPr>
          <w:p w:rsidR="00DF18C9" w:rsidRPr="00910332" w:rsidRDefault="00DF18C9" w:rsidP="00E73115">
            <w:pPr>
              <w:spacing w:after="200"/>
              <w:jc w:val="center"/>
              <w:rPr>
                <w:rFonts w:cs="Calibri"/>
                <w:b/>
                <w:bCs/>
                <w:sz w:val="20"/>
                <w:szCs w:val="20"/>
              </w:rPr>
            </w:pPr>
            <w:r w:rsidRPr="00910332">
              <w:rPr>
                <w:rFonts w:cs="Calibri"/>
                <w:b/>
                <w:sz w:val="20"/>
                <w:szCs w:val="20"/>
              </w:rPr>
              <w:t>od</w:t>
            </w:r>
          </w:p>
        </w:tc>
        <w:tc>
          <w:tcPr>
            <w:tcW w:w="1337" w:type="dxa"/>
            <w:vAlign w:val="center"/>
          </w:tcPr>
          <w:p w:rsidR="00DF18C9" w:rsidRPr="00910332" w:rsidRDefault="00DF18C9" w:rsidP="00E73115">
            <w:pPr>
              <w:spacing w:after="200"/>
              <w:jc w:val="center"/>
              <w:rPr>
                <w:rFonts w:cs="Calibri"/>
                <w:b/>
                <w:bCs/>
                <w:sz w:val="20"/>
                <w:szCs w:val="20"/>
              </w:rPr>
            </w:pPr>
            <w:r w:rsidRPr="00910332">
              <w:rPr>
                <w:rFonts w:cs="Calibri"/>
                <w:b/>
                <w:sz w:val="20"/>
                <w:szCs w:val="20"/>
              </w:rPr>
              <w:t>do</w:t>
            </w:r>
          </w:p>
        </w:tc>
        <w:tc>
          <w:tcPr>
            <w:tcW w:w="4785" w:type="dxa"/>
            <w:vMerge/>
            <w:vAlign w:val="center"/>
          </w:tcPr>
          <w:p w:rsidR="00DF18C9" w:rsidRPr="00910332" w:rsidRDefault="00DF18C9" w:rsidP="00E73115">
            <w:pPr>
              <w:spacing w:after="200"/>
              <w:jc w:val="center"/>
              <w:rPr>
                <w:rFonts w:eastAsia="Arial,Bold" w:cs="Calibri"/>
                <w:sz w:val="20"/>
                <w:szCs w:val="20"/>
              </w:rPr>
            </w:pPr>
          </w:p>
        </w:tc>
      </w:tr>
      <w:tr w:rsidR="00DF18C9" w:rsidRPr="00910332" w:rsidTr="00E73115">
        <w:tc>
          <w:tcPr>
            <w:tcW w:w="1830" w:type="dxa"/>
            <w:vAlign w:val="center"/>
          </w:tcPr>
          <w:p w:rsidR="00DF18C9" w:rsidRPr="00910332" w:rsidRDefault="00DF18C9" w:rsidP="00E73115">
            <w:pPr>
              <w:spacing w:after="200"/>
              <w:jc w:val="center"/>
              <w:rPr>
                <w:rFonts w:cs="Calibri"/>
                <w:sz w:val="20"/>
                <w:szCs w:val="20"/>
              </w:rPr>
            </w:pPr>
            <w:r w:rsidRPr="00910332">
              <w:rPr>
                <w:rFonts w:cs="Calibri"/>
                <w:sz w:val="20"/>
                <w:szCs w:val="20"/>
              </w:rPr>
              <w:t>DK Nr 46</w:t>
            </w:r>
          </w:p>
          <w:p w:rsidR="00DF18C9" w:rsidRPr="00910332" w:rsidRDefault="00DF18C9" w:rsidP="00E73115">
            <w:pPr>
              <w:spacing w:after="200"/>
              <w:jc w:val="center"/>
              <w:rPr>
                <w:rFonts w:cs="Calibri"/>
                <w:sz w:val="20"/>
                <w:szCs w:val="20"/>
              </w:rPr>
            </w:pPr>
            <w:r w:rsidRPr="00910332">
              <w:rPr>
                <w:rFonts w:cs="Calibri"/>
                <w:sz w:val="20"/>
                <w:szCs w:val="20"/>
              </w:rPr>
              <w:t>Herby -</w:t>
            </w:r>
          </w:p>
          <w:p w:rsidR="00DF18C9" w:rsidRPr="00910332" w:rsidRDefault="00DF18C9" w:rsidP="00E73115">
            <w:pPr>
              <w:spacing w:after="200"/>
              <w:jc w:val="center"/>
              <w:rPr>
                <w:rFonts w:cs="Calibri"/>
                <w:sz w:val="20"/>
                <w:szCs w:val="20"/>
              </w:rPr>
            </w:pPr>
            <w:r w:rsidRPr="00910332">
              <w:rPr>
                <w:rFonts w:cs="Calibri"/>
                <w:sz w:val="20"/>
                <w:szCs w:val="20"/>
              </w:rPr>
              <w:t>Blachownia</w:t>
            </w:r>
          </w:p>
        </w:tc>
        <w:tc>
          <w:tcPr>
            <w:tcW w:w="2673" w:type="dxa"/>
            <w:gridSpan w:val="2"/>
            <w:vAlign w:val="center"/>
          </w:tcPr>
          <w:p w:rsidR="00DF18C9" w:rsidRPr="00910332" w:rsidRDefault="00DF18C9" w:rsidP="00E73115">
            <w:pPr>
              <w:spacing w:after="200"/>
              <w:jc w:val="center"/>
              <w:rPr>
                <w:rFonts w:cs="Calibri"/>
                <w:sz w:val="20"/>
                <w:szCs w:val="20"/>
              </w:rPr>
            </w:pPr>
            <w:r w:rsidRPr="00910332">
              <w:rPr>
                <w:rFonts w:cs="Calibri"/>
                <w:sz w:val="20"/>
                <w:szCs w:val="20"/>
              </w:rPr>
              <w:t>Około 178+300</w:t>
            </w:r>
          </w:p>
        </w:tc>
        <w:tc>
          <w:tcPr>
            <w:tcW w:w="4785" w:type="dxa"/>
            <w:vAlign w:val="center"/>
          </w:tcPr>
          <w:p w:rsidR="00DF18C9" w:rsidRPr="00910332" w:rsidRDefault="00DF18C9" w:rsidP="00E73115">
            <w:pPr>
              <w:spacing w:after="200"/>
              <w:jc w:val="center"/>
              <w:rPr>
                <w:rFonts w:cs="Calibri"/>
                <w:sz w:val="20"/>
                <w:szCs w:val="20"/>
              </w:rPr>
            </w:pPr>
            <w:r w:rsidRPr="00910332">
              <w:rPr>
                <w:rFonts w:cs="Calibri"/>
                <w:sz w:val="20"/>
                <w:szCs w:val="20"/>
              </w:rPr>
              <w:t>Rozproszona zabudowa mieszkaniowa narażona jest na ponadnormatywne przekroczenia hałasu sięgające 5,1 – 10 dB</w:t>
            </w:r>
          </w:p>
        </w:tc>
      </w:tr>
      <w:tr w:rsidR="00DF18C9" w:rsidRPr="00910332" w:rsidTr="00E73115">
        <w:tc>
          <w:tcPr>
            <w:tcW w:w="1830" w:type="dxa"/>
            <w:vAlign w:val="center"/>
          </w:tcPr>
          <w:p w:rsidR="00DF18C9" w:rsidRPr="00910332" w:rsidRDefault="00DF18C9" w:rsidP="00E73115">
            <w:pPr>
              <w:spacing w:after="200"/>
              <w:jc w:val="center"/>
              <w:rPr>
                <w:rFonts w:cs="Calibri"/>
                <w:sz w:val="20"/>
                <w:szCs w:val="20"/>
              </w:rPr>
            </w:pPr>
          </w:p>
          <w:p w:rsidR="00DF18C9" w:rsidRPr="00910332" w:rsidRDefault="00DF18C9" w:rsidP="00E73115">
            <w:pPr>
              <w:spacing w:after="200"/>
              <w:jc w:val="center"/>
              <w:rPr>
                <w:rFonts w:cs="Calibri"/>
                <w:sz w:val="20"/>
                <w:szCs w:val="20"/>
              </w:rPr>
            </w:pPr>
            <w:r w:rsidRPr="00910332">
              <w:rPr>
                <w:rFonts w:cs="Calibri"/>
                <w:sz w:val="20"/>
                <w:szCs w:val="20"/>
              </w:rPr>
              <w:t>DK Nr 46</w:t>
            </w:r>
          </w:p>
          <w:p w:rsidR="00DF18C9" w:rsidRPr="00910332" w:rsidRDefault="00DF18C9" w:rsidP="00E73115">
            <w:pPr>
              <w:spacing w:after="200"/>
              <w:jc w:val="center"/>
              <w:rPr>
                <w:rFonts w:cs="Calibri"/>
                <w:sz w:val="20"/>
                <w:szCs w:val="20"/>
              </w:rPr>
            </w:pPr>
            <w:r w:rsidRPr="00910332">
              <w:rPr>
                <w:rFonts w:cs="Calibri"/>
                <w:sz w:val="20"/>
                <w:szCs w:val="20"/>
              </w:rPr>
              <w:t>Blachownia -</w:t>
            </w:r>
          </w:p>
          <w:p w:rsidR="00DF18C9" w:rsidRPr="00910332" w:rsidRDefault="00DF18C9" w:rsidP="00E73115">
            <w:pPr>
              <w:spacing w:after="200"/>
              <w:jc w:val="center"/>
              <w:rPr>
                <w:rFonts w:cs="Calibri"/>
                <w:sz w:val="20"/>
                <w:szCs w:val="20"/>
              </w:rPr>
            </w:pPr>
            <w:r w:rsidRPr="00910332">
              <w:rPr>
                <w:rFonts w:cs="Calibri"/>
                <w:sz w:val="20"/>
                <w:szCs w:val="20"/>
              </w:rPr>
              <w:t>Częstochowa</w:t>
            </w:r>
          </w:p>
        </w:tc>
        <w:tc>
          <w:tcPr>
            <w:tcW w:w="1336" w:type="dxa"/>
            <w:vAlign w:val="center"/>
          </w:tcPr>
          <w:p w:rsidR="00DF18C9" w:rsidRPr="00910332" w:rsidRDefault="00DF18C9" w:rsidP="00E73115">
            <w:pPr>
              <w:spacing w:after="200"/>
              <w:jc w:val="center"/>
              <w:rPr>
                <w:rFonts w:cs="Calibri"/>
                <w:sz w:val="20"/>
                <w:szCs w:val="20"/>
              </w:rPr>
            </w:pPr>
            <w:r w:rsidRPr="00910332">
              <w:rPr>
                <w:rFonts w:cs="Calibri"/>
                <w:sz w:val="20"/>
                <w:szCs w:val="20"/>
              </w:rPr>
              <w:t>179+700</w:t>
            </w:r>
          </w:p>
        </w:tc>
        <w:tc>
          <w:tcPr>
            <w:tcW w:w="1337" w:type="dxa"/>
            <w:vAlign w:val="center"/>
          </w:tcPr>
          <w:p w:rsidR="00DF18C9" w:rsidRPr="00910332" w:rsidRDefault="00DF18C9" w:rsidP="00E73115">
            <w:pPr>
              <w:spacing w:after="200"/>
              <w:jc w:val="center"/>
              <w:rPr>
                <w:rFonts w:cs="Calibri"/>
                <w:sz w:val="20"/>
                <w:szCs w:val="20"/>
              </w:rPr>
            </w:pPr>
            <w:r w:rsidRPr="00910332">
              <w:rPr>
                <w:rFonts w:cs="Calibri"/>
                <w:sz w:val="20"/>
                <w:szCs w:val="20"/>
              </w:rPr>
              <w:t>181+350</w:t>
            </w:r>
          </w:p>
        </w:tc>
        <w:tc>
          <w:tcPr>
            <w:tcW w:w="4785" w:type="dxa"/>
            <w:vAlign w:val="center"/>
          </w:tcPr>
          <w:p w:rsidR="00DF18C9" w:rsidRPr="00910332" w:rsidRDefault="00DF18C9" w:rsidP="00E73115">
            <w:pPr>
              <w:spacing w:after="200"/>
              <w:jc w:val="center"/>
              <w:rPr>
                <w:rFonts w:cs="Calibri"/>
                <w:sz w:val="20"/>
                <w:szCs w:val="20"/>
              </w:rPr>
            </w:pPr>
            <w:r w:rsidRPr="00910332">
              <w:rPr>
                <w:rFonts w:cs="Calibri"/>
                <w:spacing w:val="-6"/>
                <w:sz w:val="20"/>
                <w:szCs w:val="20"/>
              </w:rPr>
              <w:t>Pierwsza linia zabudowy znajduje się w na granicach poziomu dźwięku określonego</w:t>
            </w:r>
            <w:r w:rsidRPr="00910332">
              <w:rPr>
                <w:rFonts w:cs="Calibri"/>
                <w:sz w:val="20"/>
                <w:szCs w:val="20"/>
              </w:rPr>
              <w:t xml:space="preserve"> </w:t>
            </w:r>
            <w:r w:rsidRPr="00910332">
              <w:rPr>
                <w:rFonts w:cs="Calibri"/>
                <w:spacing w:val="-4"/>
                <w:sz w:val="20"/>
                <w:szCs w:val="20"/>
              </w:rPr>
              <w:t xml:space="preserve">wskaźnikiem </w:t>
            </w:r>
            <w:r w:rsidRPr="00910332">
              <w:rPr>
                <w:rFonts w:cs="Calibri"/>
                <w:sz w:val="20"/>
                <w:szCs w:val="20"/>
              </w:rPr>
              <w:t>L</w:t>
            </w:r>
            <w:r w:rsidRPr="00910332">
              <w:rPr>
                <w:rFonts w:cs="Calibri"/>
                <w:sz w:val="20"/>
                <w:szCs w:val="20"/>
                <w:vertAlign w:val="subscript"/>
              </w:rPr>
              <w:t>DWN</w:t>
            </w:r>
            <w:r w:rsidRPr="00910332">
              <w:rPr>
                <w:rFonts w:cs="Calibri"/>
                <w:spacing w:val="-4"/>
                <w:sz w:val="20"/>
                <w:szCs w:val="20"/>
              </w:rPr>
              <w:t xml:space="preserve"> o wartości</w:t>
            </w:r>
            <w:r w:rsidRPr="00910332">
              <w:rPr>
                <w:rFonts w:cs="Calibri"/>
                <w:sz w:val="20"/>
                <w:szCs w:val="20"/>
              </w:rPr>
              <w:t xml:space="preserve"> przekraczającej dopuszczalną normę o około 0,1 – 5 dB, natomiast w mniejszej: 5,1-10 dB</w:t>
            </w:r>
          </w:p>
        </w:tc>
      </w:tr>
      <w:tr w:rsidR="00DF18C9" w:rsidRPr="00910332" w:rsidTr="00E73115">
        <w:tc>
          <w:tcPr>
            <w:tcW w:w="1830" w:type="dxa"/>
            <w:vAlign w:val="center"/>
          </w:tcPr>
          <w:p w:rsidR="00DF18C9" w:rsidRPr="00910332" w:rsidRDefault="00DF18C9" w:rsidP="00E73115">
            <w:pPr>
              <w:spacing w:after="200"/>
              <w:jc w:val="center"/>
              <w:rPr>
                <w:rFonts w:cs="Calibri"/>
                <w:sz w:val="20"/>
                <w:szCs w:val="20"/>
              </w:rPr>
            </w:pPr>
          </w:p>
          <w:p w:rsidR="00DF18C9" w:rsidRPr="00910332" w:rsidRDefault="00DF18C9" w:rsidP="00E73115">
            <w:pPr>
              <w:spacing w:after="200"/>
              <w:jc w:val="center"/>
              <w:rPr>
                <w:rFonts w:cs="Calibri"/>
                <w:sz w:val="20"/>
                <w:szCs w:val="20"/>
              </w:rPr>
            </w:pPr>
            <w:r w:rsidRPr="00910332">
              <w:rPr>
                <w:rFonts w:cs="Calibri"/>
                <w:sz w:val="20"/>
                <w:szCs w:val="20"/>
              </w:rPr>
              <w:t>DK Nr 46</w:t>
            </w:r>
          </w:p>
          <w:p w:rsidR="00DF18C9" w:rsidRPr="00910332" w:rsidRDefault="00DF18C9" w:rsidP="00E73115">
            <w:pPr>
              <w:spacing w:after="200"/>
              <w:jc w:val="center"/>
              <w:rPr>
                <w:rFonts w:cs="Calibri"/>
                <w:sz w:val="20"/>
                <w:szCs w:val="20"/>
              </w:rPr>
            </w:pPr>
            <w:r w:rsidRPr="00910332">
              <w:rPr>
                <w:rFonts w:cs="Calibri"/>
                <w:sz w:val="20"/>
                <w:szCs w:val="20"/>
              </w:rPr>
              <w:t>Blachownia -</w:t>
            </w:r>
          </w:p>
          <w:p w:rsidR="00DF18C9" w:rsidRPr="00910332" w:rsidRDefault="00DF18C9" w:rsidP="00E73115">
            <w:pPr>
              <w:spacing w:after="200"/>
              <w:jc w:val="center"/>
              <w:rPr>
                <w:rFonts w:cs="Calibri"/>
                <w:sz w:val="20"/>
                <w:szCs w:val="20"/>
              </w:rPr>
            </w:pPr>
            <w:r w:rsidRPr="00910332">
              <w:rPr>
                <w:rFonts w:cs="Calibri"/>
                <w:sz w:val="20"/>
                <w:szCs w:val="20"/>
              </w:rPr>
              <w:t>Częstochowa</w:t>
            </w:r>
          </w:p>
        </w:tc>
        <w:tc>
          <w:tcPr>
            <w:tcW w:w="1336" w:type="dxa"/>
            <w:vAlign w:val="center"/>
          </w:tcPr>
          <w:p w:rsidR="00DF18C9" w:rsidRPr="00910332" w:rsidRDefault="00DF18C9" w:rsidP="00E73115">
            <w:pPr>
              <w:spacing w:after="200"/>
              <w:jc w:val="center"/>
              <w:rPr>
                <w:rFonts w:cs="Calibri"/>
                <w:sz w:val="20"/>
                <w:szCs w:val="20"/>
              </w:rPr>
            </w:pPr>
          </w:p>
          <w:p w:rsidR="00DF18C9" w:rsidRPr="00910332" w:rsidRDefault="00DF18C9" w:rsidP="00E73115">
            <w:pPr>
              <w:spacing w:after="200"/>
              <w:jc w:val="center"/>
              <w:rPr>
                <w:rFonts w:cs="Calibri"/>
                <w:sz w:val="20"/>
                <w:szCs w:val="20"/>
              </w:rPr>
            </w:pPr>
            <w:r w:rsidRPr="00910332">
              <w:rPr>
                <w:rFonts w:cs="Calibri"/>
                <w:sz w:val="20"/>
                <w:szCs w:val="20"/>
              </w:rPr>
              <w:t>182+750</w:t>
            </w:r>
          </w:p>
        </w:tc>
        <w:tc>
          <w:tcPr>
            <w:tcW w:w="1337" w:type="dxa"/>
            <w:vAlign w:val="center"/>
          </w:tcPr>
          <w:p w:rsidR="00DF18C9" w:rsidRPr="00910332" w:rsidRDefault="00DF18C9" w:rsidP="00E73115">
            <w:pPr>
              <w:spacing w:after="200"/>
              <w:jc w:val="center"/>
              <w:rPr>
                <w:rFonts w:cs="Calibri"/>
                <w:sz w:val="20"/>
                <w:szCs w:val="20"/>
              </w:rPr>
            </w:pPr>
          </w:p>
          <w:p w:rsidR="00DF18C9" w:rsidRPr="00910332" w:rsidRDefault="00DF18C9" w:rsidP="00E73115">
            <w:pPr>
              <w:spacing w:after="200"/>
              <w:jc w:val="center"/>
              <w:rPr>
                <w:rFonts w:cs="Calibri"/>
                <w:sz w:val="20"/>
                <w:szCs w:val="20"/>
              </w:rPr>
            </w:pPr>
            <w:r w:rsidRPr="00910332">
              <w:rPr>
                <w:rFonts w:cs="Calibri"/>
                <w:sz w:val="20"/>
                <w:szCs w:val="20"/>
              </w:rPr>
              <w:t>183+492</w:t>
            </w:r>
          </w:p>
        </w:tc>
        <w:tc>
          <w:tcPr>
            <w:tcW w:w="4785" w:type="dxa"/>
            <w:vAlign w:val="center"/>
          </w:tcPr>
          <w:p w:rsidR="00DF18C9" w:rsidRPr="00910332" w:rsidRDefault="00DF18C9" w:rsidP="00E73115">
            <w:pPr>
              <w:spacing w:after="200"/>
              <w:jc w:val="center"/>
              <w:rPr>
                <w:rFonts w:cs="Calibri"/>
                <w:sz w:val="20"/>
                <w:szCs w:val="20"/>
              </w:rPr>
            </w:pPr>
            <w:r w:rsidRPr="00910332">
              <w:rPr>
                <w:rFonts w:cs="Calibri"/>
                <w:sz w:val="20"/>
                <w:szCs w:val="20"/>
              </w:rPr>
              <w:t xml:space="preserve">Pierwsza linia zabudowy znajduje się w na </w:t>
            </w:r>
            <w:r w:rsidRPr="00910332">
              <w:rPr>
                <w:rFonts w:cs="Calibri"/>
                <w:spacing w:val="-6"/>
                <w:sz w:val="20"/>
                <w:szCs w:val="20"/>
              </w:rPr>
              <w:t>granicach poziomu dźwięku określonego</w:t>
            </w:r>
            <w:r w:rsidRPr="00910332">
              <w:rPr>
                <w:rFonts w:cs="Calibri"/>
                <w:sz w:val="20"/>
                <w:szCs w:val="20"/>
              </w:rPr>
              <w:t xml:space="preserve"> </w:t>
            </w:r>
            <w:r w:rsidRPr="00910332">
              <w:rPr>
                <w:rFonts w:cs="Calibri"/>
                <w:spacing w:val="-6"/>
                <w:sz w:val="20"/>
                <w:szCs w:val="20"/>
              </w:rPr>
              <w:t xml:space="preserve">wskaźnikiem </w:t>
            </w:r>
            <w:r w:rsidRPr="00910332">
              <w:rPr>
                <w:rFonts w:cs="Calibri"/>
                <w:sz w:val="20"/>
                <w:szCs w:val="20"/>
              </w:rPr>
              <w:t>L</w:t>
            </w:r>
            <w:r w:rsidRPr="00910332">
              <w:rPr>
                <w:rFonts w:cs="Calibri"/>
                <w:sz w:val="20"/>
                <w:szCs w:val="20"/>
                <w:vertAlign w:val="subscript"/>
              </w:rPr>
              <w:t>DWN</w:t>
            </w:r>
            <w:r w:rsidRPr="00910332">
              <w:rPr>
                <w:rFonts w:cs="Calibri"/>
                <w:spacing w:val="-6"/>
                <w:sz w:val="20"/>
                <w:szCs w:val="20"/>
              </w:rPr>
              <w:t xml:space="preserve"> o wartości</w:t>
            </w:r>
            <w:r w:rsidRPr="00910332">
              <w:rPr>
                <w:rFonts w:cs="Calibri"/>
                <w:sz w:val="20"/>
                <w:szCs w:val="20"/>
              </w:rPr>
              <w:t xml:space="preserve"> przekraczającej dopuszczalną normę o około 0,1 – 5 dB, natomiast w mniejszej: 5,1 – 10 dB.</w:t>
            </w:r>
          </w:p>
        </w:tc>
      </w:tr>
    </w:tbl>
    <w:p w:rsidR="00DF18C9" w:rsidRPr="00950914" w:rsidRDefault="00DF18C9" w:rsidP="00C43FD9">
      <w:pPr>
        <w:spacing w:after="200"/>
        <w:jc w:val="both"/>
        <w:rPr>
          <w:rFonts w:cs="Calibri"/>
          <w:sz w:val="16"/>
          <w:szCs w:val="20"/>
        </w:rPr>
      </w:pPr>
      <w:r w:rsidRPr="00950914">
        <w:rPr>
          <w:rFonts w:cs="Calibri"/>
          <w:sz w:val="16"/>
          <w:szCs w:val="20"/>
        </w:rPr>
        <w:t>*LDWN – długookresowy średni poziom dźwięku A wyrażony w decybelach (dB), wyznaczony w ciągu wszystkich dób w roku, z uwzględnieniem pory dnia (rozumianej jako przedział czasu od godz. 600 do godz. 1800), pory wieczoru (rozumianej jako przedział czasu od godz. 1800 do godz. 2200) oraz pory nocy (rozumianej jako przedział czasu od godz. 22:00 do godz. 6:00) wg. Prawo ochrony środowiska (Dz. U. Nr 62, poz. 627, z późn. zm.)</w:t>
      </w:r>
    </w:p>
    <w:p w:rsidR="00DF18C9" w:rsidRPr="00B17759" w:rsidRDefault="00DF18C9" w:rsidP="00D83391">
      <w:pPr>
        <w:pStyle w:val="rdo"/>
      </w:pPr>
      <w:r w:rsidRPr="00B17759">
        <w:t>Źródło: Prognoza oddziaływania na środowisko dla „Programu o</w:t>
      </w:r>
      <w:r>
        <w:t xml:space="preserve">chrony środowiska przed hałasem </w:t>
      </w:r>
      <w:r w:rsidRPr="00B17759">
        <w:t>dla województwa śląskiego do roku 2018 dla terenów poza a</w:t>
      </w:r>
      <w:r>
        <w:t xml:space="preserve">glomeracjami, położonych  wzdłuż </w:t>
      </w:r>
      <w:r w:rsidRPr="00B17759">
        <w:t>odcinków dróg o natężeniu ruchu powyżej 3 000 000 pojazdów roczn</w:t>
      </w:r>
      <w:r>
        <w:t xml:space="preserve">ie i odcinków  linii </w:t>
      </w:r>
      <w:r w:rsidRPr="00B17759">
        <w:t>kolejowych o natężeniu ruchu p</w:t>
      </w:r>
      <w:r>
        <w:t>owyżej 30 000 pociągów rocznie”</w:t>
      </w:r>
    </w:p>
    <w:p w:rsidR="00DF18C9" w:rsidRPr="00B17759" w:rsidRDefault="00DF18C9" w:rsidP="00C43FD9">
      <w:pPr>
        <w:spacing w:after="200" w:line="276" w:lineRule="auto"/>
        <w:jc w:val="both"/>
        <w:rPr>
          <w:rFonts w:cs="Calibri"/>
        </w:rPr>
      </w:pPr>
      <w:r w:rsidRPr="00B17759">
        <w:rPr>
          <w:rFonts w:cs="Calibri"/>
        </w:rPr>
        <w:t xml:space="preserve">Przekroczenia poziomu dopuszczalnego hałasu mogą także występować w otoczeniu linii kolejowej. W porze nocnej hałas pochodzący od linii kolejowej może przekraczać poziom </w:t>
      </w:r>
      <w:r>
        <w:rPr>
          <w:rFonts w:cs="Calibri"/>
        </w:rPr>
        <w:br/>
      </w:r>
      <w:r w:rsidRPr="00B17759">
        <w:rPr>
          <w:rFonts w:cs="Calibri"/>
        </w:rPr>
        <w:t>50 dB w odległości do około 80 m od osi torów. Lokalnie mogą wystąpić niekorzystne zmiany ze względu na stan infrastruktury (torowiska), prędkości przejazdu, rodzaju i stan</w:t>
      </w:r>
      <w:r>
        <w:rPr>
          <w:rFonts w:cs="Calibri"/>
        </w:rPr>
        <w:t>u</w:t>
      </w:r>
      <w:r w:rsidRPr="00B17759">
        <w:rPr>
          <w:rFonts w:cs="Calibri"/>
        </w:rPr>
        <w:t xml:space="preserve"> taboru kolejowego, położenia torowiska (nasyp, wąwóz, teren płaski).</w:t>
      </w:r>
    </w:p>
    <w:p w:rsidR="00DF18C9" w:rsidRDefault="00DF18C9" w:rsidP="00FB1510">
      <w:pPr>
        <w:spacing w:after="200" w:line="276" w:lineRule="auto"/>
        <w:jc w:val="both"/>
        <w:rPr>
          <w:rFonts w:cs="Calibri"/>
        </w:rPr>
      </w:pPr>
      <w:r>
        <w:rPr>
          <w:rFonts w:cs="Calibri"/>
        </w:rPr>
        <w:t xml:space="preserve">Obecnie na terenie </w:t>
      </w:r>
      <w:r w:rsidRPr="007E204A">
        <w:rPr>
          <w:rFonts w:cs="Calibri"/>
        </w:rPr>
        <w:t>Gminy Blachownia istnieje kilka spółek powstałych po prywatyzacji Huty Blachownia tj. KM METAL, Hermex, odlewa żeliwa Mikoda. Działalność gospodarcza prowadzona jest w budynkach blisko zabudowy mieszkalnej. Źródłem</w:t>
      </w:r>
      <w:r w:rsidRPr="00B17759">
        <w:rPr>
          <w:rFonts w:cs="Calibri"/>
        </w:rPr>
        <w:t xml:space="preserve"> hałasu o charakterze przemysłowym mogą być niewielkie zakłady produkcyjne i obiekty usługowe, </w:t>
      </w:r>
      <w:r>
        <w:rPr>
          <w:rFonts w:cs="Calibri"/>
        </w:rPr>
        <w:t xml:space="preserve">do których zaliczyć należy m.in. </w:t>
      </w:r>
      <w:r w:rsidRPr="00B17759">
        <w:rPr>
          <w:rFonts w:cs="Calibri"/>
        </w:rPr>
        <w:t>zabudowę handlową wraz z jej infrastrukturą (systemami chłodniczymi, wentylacyjnymi i klimatyzatorami)</w:t>
      </w:r>
      <w:r>
        <w:rPr>
          <w:rFonts w:cs="Calibri"/>
        </w:rPr>
        <w:t xml:space="preserve"> zlokalizowaną </w:t>
      </w:r>
      <w:r w:rsidRPr="00B17759">
        <w:rPr>
          <w:rFonts w:cs="Calibri"/>
        </w:rPr>
        <w:t>na niższych kondygnacjach budynków mieszkalnych lub w ich bezpośrednim sąsiedztwie.</w:t>
      </w:r>
    </w:p>
    <w:p w:rsidR="00DF18C9" w:rsidRDefault="00DF18C9" w:rsidP="00FB1510">
      <w:pPr>
        <w:spacing w:after="200" w:line="276" w:lineRule="auto"/>
        <w:jc w:val="both"/>
        <w:rPr>
          <w:rFonts w:cs="Calibri"/>
          <w:i/>
        </w:rPr>
      </w:pPr>
      <w:r>
        <w:rPr>
          <w:rFonts w:cs="Calibri"/>
          <w:b/>
          <w:u w:val="single"/>
        </w:rPr>
        <w:t>WPŁYW TRANSPORTU NA ŚRODOWISKO</w:t>
      </w:r>
    </w:p>
    <w:p w:rsidR="00DF18C9" w:rsidRPr="00EC6F5F" w:rsidRDefault="00DF18C9" w:rsidP="00D83391">
      <w:pPr>
        <w:autoSpaceDE w:val="0"/>
        <w:autoSpaceDN w:val="0"/>
        <w:adjustRightInd w:val="0"/>
        <w:spacing w:line="276" w:lineRule="auto"/>
        <w:jc w:val="both"/>
        <w:rPr>
          <w:rFonts w:cs="Calibri"/>
          <w:color w:val="000000"/>
          <w:szCs w:val="23"/>
        </w:rPr>
      </w:pPr>
      <w:r w:rsidRPr="00EC6F5F">
        <w:rPr>
          <w:rFonts w:cs="Calibri"/>
          <w:color w:val="000000"/>
          <w:szCs w:val="23"/>
        </w:rPr>
        <w:t>Planując zrównoważon</w:t>
      </w:r>
      <w:r>
        <w:rPr>
          <w:rFonts w:cs="Calibri"/>
          <w:color w:val="000000"/>
          <w:szCs w:val="23"/>
        </w:rPr>
        <w:t>ą</w:t>
      </w:r>
      <w:r w:rsidRPr="00EC6F5F">
        <w:rPr>
          <w:rFonts w:cs="Calibri"/>
          <w:color w:val="000000"/>
          <w:szCs w:val="23"/>
        </w:rPr>
        <w:t xml:space="preserve"> mobilność miejsk</w:t>
      </w:r>
      <w:r>
        <w:rPr>
          <w:rFonts w:cs="Calibri"/>
          <w:color w:val="000000"/>
          <w:szCs w:val="23"/>
        </w:rPr>
        <w:t>ą</w:t>
      </w:r>
      <w:r w:rsidRPr="00EC6F5F">
        <w:rPr>
          <w:rFonts w:cs="Calibri"/>
          <w:color w:val="000000"/>
          <w:szCs w:val="23"/>
        </w:rPr>
        <w:t xml:space="preserve"> na terenie gminy nie można zapomnieć o wpływie transportu na środowisko, przejawiającego się zarówno w negatywnym oddziaływaniu samej inwestycji (w czasie jej budowy jak i funkcjonowania) oraz w oddziaływaniu działalności transportowej (najczęściej związanej z przemieszczaniem się środków transportu). Można podzielić go na kilka elementów. </w:t>
      </w:r>
    </w:p>
    <w:p w:rsidR="00DF18C9" w:rsidRDefault="00DF18C9" w:rsidP="00D83391">
      <w:pPr>
        <w:autoSpaceDE w:val="0"/>
        <w:autoSpaceDN w:val="0"/>
        <w:adjustRightInd w:val="0"/>
        <w:spacing w:line="276" w:lineRule="auto"/>
        <w:jc w:val="both"/>
        <w:rPr>
          <w:rFonts w:cs="Calibri"/>
          <w:color w:val="000000"/>
          <w:szCs w:val="23"/>
        </w:rPr>
      </w:pPr>
      <w:r w:rsidRPr="00EC6F5F">
        <w:rPr>
          <w:rFonts w:cs="Calibri"/>
          <w:color w:val="000000"/>
          <w:szCs w:val="23"/>
        </w:rPr>
        <w:t xml:space="preserve">Jednym z nich jest zmiana ukształtowania terenu będąca wynikiem zajmowania terenów pod infrastrukturę liniową, terminale, pozostawianie wyposażenia, które już wyszło z użytkowania, oraz degradacji w wyniku wydobywania materiałów budowlanych pod budowę dróg. Wszystko to wpływa na spadek atrakcyjności terenów przylegających do sieci. Transport zwłaszcza drogowy oraz związane z tym kolizje pojazdów przewożących materiały niebezpieczne wpływają na wzrost zanieczyszczenia wód powierzchniowych i podziemnych. Ponadto budowa dróg, lotnisk, regulacja rzek wpływa na zmianę systemu wodnego. </w:t>
      </w:r>
    </w:p>
    <w:p w:rsidR="00DF18C9" w:rsidRPr="00EC6F5F" w:rsidRDefault="00DF18C9" w:rsidP="00EC6F5F">
      <w:pPr>
        <w:autoSpaceDE w:val="0"/>
        <w:autoSpaceDN w:val="0"/>
        <w:adjustRightInd w:val="0"/>
        <w:jc w:val="both"/>
        <w:rPr>
          <w:rFonts w:cs="Calibri"/>
          <w:color w:val="000000"/>
          <w:szCs w:val="23"/>
        </w:rPr>
      </w:pPr>
    </w:p>
    <w:p w:rsidR="00DF18C9" w:rsidRPr="00EC6F5F" w:rsidRDefault="00DF18C9" w:rsidP="00EC6F5F">
      <w:pPr>
        <w:autoSpaceDE w:val="0"/>
        <w:autoSpaceDN w:val="0"/>
        <w:adjustRightInd w:val="0"/>
        <w:jc w:val="both"/>
        <w:rPr>
          <w:rFonts w:cs="Calibri"/>
          <w:color w:val="000000"/>
          <w:szCs w:val="23"/>
        </w:rPr>
      </w:pPr>
      <w:r w:rsidRPr="00EC6F5F">
        <w:rPr>
          <w:rFonts w:cs="Calibri"/>
          <w:color w:val="000000"/>
          <w:szCs w:val="23"/>
        </w:rPr>
        <w:t xml:space="preserve">Transport powoduje też wzrost hałasu i wibracji: </w:t>
      </w:r>
    </w:p>
    <w:p w:rsidR="00DF18C9" w:rsidRPr="00EC6F5F" w:rsidRDefault="00DF18C9" w:rsidP="00EC6F5F">
      <w:pPr>
        <w:autoSpaceDE w:val="0"/>
        <w:autoSpaceDN w:val="0"/>
        <w:adjustRightInd w:val="0"/>
        <w:spacing w:after="27"/>
        <w:jc w:val="both"/>
        <w:rPr>
          <w:rFonts w:cs="Calibri"/>
          <w:color w:val="000000"/>
          <w:szCs w:val="23"/>
        </w:rPr>
      </w:pPr>
      <w:r w:rsidRPr="00EC6F5F">
        <w:rPr>
          <w:rFonts w:cs="Calibri"/>
          <w:color w:val="000000"/>
          <w:szCs w:val="23"/>
        </w:rPr>
        <w:t xml:space="preserve">− wokół terminali i wzdłuż linii kolejowych, </w:t>
      </w:r>
    </w:p>
    <w:p w:rsidR="00DF18C9" w:rsidRPr="00EC6F5F" w:rsidRDefault="00DF18C9" w:rsidP="00EC6F5F">
      <w:pPr>
        <w:autoSpaceDE w:val="0"/>
        <w:autoSpaceDN w:val="0"/>
        <w:adjustRightInd w:val="0"/>
        <w:spacing w:after="27"/>
        <w:jc w:val="both"/>
        <w:rPr>
          <w:rFonts w:cs="Calibri"/>
          <w:color w:val="000000"/>
          <w:szCs w:val="23"/>
        </w:rPr>
      </w:pPr>
      <w:r w:rsidRPr="00EC6F5F">
        <w:rPr>
          <w:rFonts w:cs="Calibri"/>
          <w:color w:val="000000"/>
          <w:szCs w:val="23"/>
        </w:rPr>
        <w:t xml:space="preserve">− pochodzących z samochodów, motocykli w miastach i wzdłuż głównych dróg, </w:t>
      </w:r>
    </w:p>
    <w:p w:rsidR="00DF18C9" w:rsidRPr="00EC6F5F" w:rsidRDefault="00DF18C9" w:rsidP="00EC6F5F">
      <w:pPr>
        <w:autoSpaceDE w:val="0"/>
        <w:autoSpaceDN w:val="0"/>
        <w:adjustRightInd w:val="0"/>
        <w:jc w:val="both"/>
        <w:rPr>
          <w:rFonts w:cs="Calibri"/>
          <w:color w:val="000000"/>
          <w:szCs w:val="23"/>
        </w:rPr>
      </w:pPr>
      <w:r w:rsidRPr="00EC6F5F">
        <w:rPr>
          <w:rFonts w:cs="Calibri"/>
          <w:color w:val="000000"/>
          <w:szCs w:val="23"/>
        </w:rPr>
        <w:t xml:space="preserve">− wokół lotnisk. </w:t>
      </w:r>
    </w:p>
    <w:p w:rsidR="00DF18C9" w:rsidRPr="00EC6F5F" w:rsidRDefault="00DF18C9" w:rsidP="00EC6F5F">
      <w:pPr>
        <w:autoSpaceDE w:val="0"/>
        <w:autoSpaceDN w:val="0"/>
        <w:adjustRightInd w:val="0"/>
        <w:jc w:val="both"/>
        <w:rPr>
          <w:rFonts w:cs="Calibri"/>
          <w:color w:val="000000"/>
          <w:szCs w:val="23"/>
        </w:rPr>
      </w:pPr>
    </w:p>
    <w:p w:rsidR="00DF18C9" w:rsidRPr="00D83391" w:rsidRDefault="00DF18C9" w:rsidP="001C58DC">
      <w:pPr>
        <w:spacing w:after="200" w:line="276" w:lineRule="auto"/>
        <w:jc w:val="both"/>
        <w:rPr>
          <w:rFonts w:cs="Calibri"/>
          <w:color w:val="000000"/>
          <w:szCs w:val="23"/>
        </w:rPr>
      </w:pPr>
      <w:r w:rsidRPr="0004656C">
        <w:rPr>
          <w:rFonts w:cs="Calibri"/>
          <w:color w:val="000000"/>
          <w:szCs w:val="23"/>
        </w:rPr>
        <w:t>W poniższej tabeli zostały przedstawione wyniki badań w wybranych miastach województwa. Poza Ustroniem, we wszystkich skontrolowanych miastach zostały przekroczone dopuszczalne normy hałasu, szczególnie zaś w Szczekocinach i P</w:t>
      </w:r>
      <w:r>
        <w:rPr>
          <w:rFonts w:cs="Calibri"/>
          <w:color w:val="000000"/>
          <w:szCs w:val="23"/>
        </w:rPr>
        <w:t>iekarach Śląskich (o 15-20 dB).</w:t>
      </w:r>
    </w:p>
    <w:p w:rsidR="00DF18C9" w:rsidRDefault="00DF18C9" w:rsidP="00D83391">
      <w:pPr>
        <w:pStyle w:val="Caption"/>
      </w:pPr>
      <w:r>
        <w:t xml:space="preserve">Tabela </w:t>
      </w:r>
      <w:fldSimple w:instr=" SEQ Tabela \* ARABIC ">
        <w:r>
          <w:rPr>
            <w:noProof/>
          </w:rPr>
          <w:t>7</w:t>
        </w:r>
      </w:fldSimple>
      <w:r>
        <w:t xml:space="preserve">. </w:t>
      </w:r>
      <w:r w:rsidRPr="00B720D5">
        <w:t>Poziom hałasu w wybranych miastach województwa śląskiego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14"/>
        <w:gridCol w:w="990"/>
        <w:gridCol w:w="1152"/>
        <w:gridCol w:w="897"/>
        <w:gridCol w:w="1067"/>
        <w:gridCol w:w="607"/>
        <w:gridCol w:w="615"/>
        <w:gridCol w:w="658"/>
        <w:gridCol w:w="677"/>
        <w:gridCol w:w="1011"/>
      </w:tblGrid>
      <w:tr w:rsidR="00DF18C9" w:rsidTr="00DE3A86">
        <w:tc>
          <w:tcPr>
            <w:tcW w:w="0" w:type="auto"/>
            <w:vMerge w:val="restart"/>
          </w:tcPr>
          <w:p w:rsidR="00DF18C9" w:rsidRPr="00DE3A86" w:rsidRDefault="00DF18C9" w:rsidP="00DE3A86">
            <w:pPr>
              <w:pStyle w:val="Default"/>
              <w:jc w:val="center"/>
              <w:rPr>
                <w:b/>
                <w:bCs/>
                <w:sz w:val="20"/>
                <w:szCs w:val="20"/>
                <w:lang w:val="cs-CZ" w:eastAsia="pl-PL"/>
              </w:rPr>
            </w:pPr>
          </w:p>
          <w:p w:rsidR="00DF18C9" w:rsidRPr="00DE3A86" w:rsidRDefault="00DF18C9" w:rsidP="00DE3A86">
            <w:pPr>
              <w:pStyle w:val="Default"/>
              <w:jc w:val="center"/>
              <w:rPr>
                <w:b/>
                <w:bCs/>
                <w:sz w:val="20"/>
                <w:szCs w:val="20"/>
                <w:lang w:val="cs-CZ" w:eastAsia="pl-PL"/>
              </w:rPr>
            </w:pPr>
          </w:p>
          <w:p w:rsidR="00DF18C9" w:rsidRPr="00DE3A86" w:rsidRDefault="00DF18C9" w:rsidP="00DE3A86">
            <w:pPr>
              <w:pStyle w:val="Default"/>
              <w:jc w:val="center"/>
              <w:rPr>
                <w:b/>
                <w:bCs/>
                <w:sz w:val="20"/>
                <w:szCs w:val="20"/>
                <w:lang w:val="cs-CZ" w:eastAsia="pl-PL"/>
              </w:rPr>
            </w:pPr>
          </w:p>
          <w:p w:rsidR="00DF18C9" w:rsidRPr="00DE3A86" w:rsidRDefault="00DF18C9" w:rsidP="00DE3A86">
            <w:pPr>
              <w:pStyle w:val="Default"/>
              <w:jc w:val="center"/>
              <w:rPr>
                <w:sz w:val="20"/>
                <w:szCs w:val="20"/>
                <w:lang w:val="cs-CZ" w:eastAsia="pl-PL"/>
              </w:rPr>
            </w:pPr>
            <w:r w:rsidRPr="00DE3A86">
              <w:rPr>
                <w:b/>
                <w:bCs/>
                <w:sz w:val="20"/>
                <w:szCs w:val="20"/>
                <w:lang w:val="cs-CZ" w:eastAsia="pl-PL"/>
              </w:rPr>
              <w:t>Miasto</w:t>
            </w:r>
          </w:p>
        </w:tc>
        <w:tc>
          <w:tcPr>
            <w:tcW w:w="0" w:type="auto"/>
            <w:gridSpan w:val="9"/>
          </w:tcPr>
          <w:p w:rsidR="00DF18C9" w:rsidRPr="00DE3A86" w:rsidRDefault="00DF18C9" w:rsidP="00DE3A86">
            <w:pPr>
              <w:spacing w:after="200" w:line="276" w:lineRule="auto"/>
              <w:jc w:val="center"/>
              <w:rPr>
                <w:rFonts w:cs="Calibri"/>
                <w:sz w:val="20"/>
                <w:szCs w:val="20"/>
                <w:lang w:val="cs-CZ" w:eastAsia="pl-PL"/>
              </w:rPr>
            </w:pPr>
            <w:r w:rsidRPr="00DE3A86">
              <w:rPr>
                <w:rFonts w:cs="Calibri"/>
                <w:b/>
                <w:bCs/>
                <w:szCs w:val="20"/>
                <w:lang w:val="cs-CZ" w:eastAsia="pl-PL"/>
              </w:rPr>
              <w:t>Długość ulic w mieście</w:t>
            </w:r>
          </w:p>
        </w:tc>
      </w:tr>
      <w:tr w:rsidR="00DF18C9" w:rsidTr="00DE3A86">
        <w:tc>
          <w:tcPr>
            <w:tcW w:w="0" w:type="auto"/>
            <w:vMerge/>
          </w:tcPr>
          <w:p w:rsidR="00DF18C9" w:rsidRPr="00DE3A86" w:rsidRDefault="00DF18C9" w:rsidP="00FB1510">
            <w:pPr>
              <w:spacing w:after="200" w:line="276" w:lineRule="auto"/>
              <w:jc w:val="both"/>
              <w:rPr>
                <w:rFonts w:cs="Calibri"/>
                <w:sz w:val="20"/>
                <w:szCs w:val="20"/>
                <w:lang w:val="cs-CZ" w:eastAsia="pl-PL"/>
              </w:rPr>
            </w:pPr>
          </w:p>
        </w:tc>
        <w:tc>
          <w:tcPr>
            <w:tcW w:w="0" w:type="auto"/>
            <w:vMerge w:val="restart"/>
          </w:tcPr>
          <w:p w:rsidR="00DF18C9" w:rsidRPr="00DE3A86" w:rsidRDefault="00DF18C9" w:rsidP="00DE3A86">
            <w:pPr>
              <w:pStyle w:val="Default"/>
              <w:jc w:val="center"/>
              <w:rPr>
                <w:b/>
                <w:bCs/>
                <w:sz w:val="16"/>
                <w:szCs w:val="20"/>
                <w:lang w:val="cs-CZ" w:eastAsia="pl-PL"/>
              </w:rPr>
            </w:pPr>
          </w:p>
          <w:p w:rsidR="00DF18C9" w:rsidRPr="00DE3A86" w:rsidRDefault="00DF18C9" w:rsidP="00DE3A86">
            <w:pPr>
              <w:pStyle w:val="Default"/>
              <w:jc w:val="center"/>
              <w:rPr>
                <w:b/>
                <w:bCs/>
                <w:sz w:val="16"/>
                <w:szCs w:val="20"/>
                <w:lang w:val="cs-CZ" w:eastAsia="pl-PL"/>
              </w:rPr>
            </w:pPr>
          </w:p>
          <w:p w:rsidR="00DF18C9" w:rsidRPr="00DE3A86" w:rsidRDefault="00DF18C9" w:rsidP="00DE3A86">
            <w:pPr>
              <w:pStyle w:val="Default"/>
              <w:jc w:val="center"/>
              <w:rPr>
                <w:sz w:val="18"/>
                <w:szCs w:val="20"/>
                <w:lang w:val="cs-CZ" w:eastAsia="pl-PL"/>
              </w:rPr>
            </w:pPr>
            <w:r w:rsidRPr="00DE3A86">
              <w:rPr>
                <w:b/>
                <w:bCs/>
                <w:sz w:val="16"/>
                <w:szCs w:val="20"/>
                <w:lang w:val="cs-CZ" w:eastAsia="pl-PL"/>
              </w:rPr>
              <w:t>Ogółem [km]</w:t>
            </w:r>
          </w:p>
        </w:tc>
        <w:tc>
          <w:tcPr>
            <w:tcW w:w="0" w:type="auto"/>
            <w:vMerge w:val="restart"/>
          </w:tcPr>
          <w:p w:rsidR="00DF18C9" w:rsidRPr="00DE3A86" w:rsidRDefault="00DF18C9" w:rsidP="00DE3A86">
            <w:pPr>
              <w:pStyle w:val="Default"/>
              <w:jc w:val="center"/>
              <w:rPr>
                <w:b/>
                <w:bCs/>
                <w:sz w:val="16"/>
                <w:szCs w:val="20"/>
                <w:lang w:val="cs-CZ" w:eastAsia="pl-PL"/>
              </w:rPr>
            </w:pPr>
          </w:p>
          <w:p w:rsidR="00DF18C9" w:rsidRPr="00DE3A86" w:rsidRDefault="00DF18C9" w:rsidP="00DE3A86">
            <w:pPr>
              <w:pStyle w:val="Default"/>
              <w:jc w:val="center"/>
              <w:rPr>
                <w:b/>
                <w:bCs/>
                <w:sz w:val="16"/>
                <w:szCs w:val="20"/>
                <w:lang w:val="cs-CZ" w:eastAsia="pl-PL"/>
              </w:rPr>
            </w:pPr>
          </w:p>
          <w:p w:rsidR="00DF18C9" w:rsidRPr="00DE3A86" w:rsidRDefault="00DF18C9" w:rsidP="00DE3A86">
            <w:pPr>
              <w:pStyle w:val="Default"/>
              <w:jc w:val="center"/>
              <w:rPr>
                <w:b/>
                <w:bCs/>
                <w:sz w:val="16"/>
                <w:szCs w:val="20"/>
                <w:lang w:val="cs-CZ" w:eastAsia="pl-PL"/>
              </w:rPr>
            </w:pPr>
            <w:r w:rsidRPr="00DE3A86">
              <w:rPr>
                <w:b/>
                <w:bCs/>
                <w:sz w:val="16"/>
                <w:szCs w:val="20"/>
                <w:lang w:val="cs-CZ" w:eastAsia="pl-PL"/>
              </w:rPr>
              <w:t>W</w:t>
            </w:r>
          </w:p>
          <w:p w:rsidR="00DF18C9" w:rsidRPr="00DE3A86" w:rsidRDefault="00DF18C9" w:rsidP="00DE3A86">
            <w:pPr>
              <w:pStyle w:val="Default"/>
              <w:jc w:val="center"/>
              <w:rPr>
                <w:b/>
                <w:bCs/>
                <w:sz w:val="16"/>
                <w:szCs w:val="20"/>
                <w:lang w:val="cs-CZ" w:eastAsia="pl-PL"/>
              </w:rPr>
            </w:pPr>
            <w:r w:rsidRPr="00DE3A86">
              <w:rPr>
                <w:b/>
                <w:bCs/>
                <w:sz w:val="16"/>
                <w:szCs w:val="20"/>
                <w:lang w:val="cs-CZ" w:eastAsia="pl-PL"/>
              </w:rPr>
              <w:t>tym skontrolo-</w:t>
            </w:r>
          </w:p>
          <w:p w:rsidR="00DF18C9" w:rsidRPr="00DE3A86" w:rsidRDefault="00DF18C9" w:rsidP="00DE3A86">
            <w:pPr>
              <w:pStyle w:val="Default"/>
              <w:jc w:val="center"/>
              <w:rPr>
                <w:sz w:val="18"/>
                <w:szCs w:val="20"/>
                <w:lang w:val="cs-CZ" w:eastAsia="pl-PL"/>
              </w:rPr>
            </w:pPr>
            <w:r w:rsidRPr="00DE3A86">
              <w:rPr>
                <w:b/>
                <w:bCs/>
                <w:sz w:val="16"/>
                <w:szCs w:val="20"/>
                <w:lang w:val="cs-CZ" w:eastAsia="pl-PL"/>
              </w:rPr>
              <w:t>wane [km]</w:t>
            </w:r>
          </w:p>
        </w:tc>
        <w:tc>
          <w:tcPr>
            <w:tcW w:w="0" w:type="auto"/>
            <w:gridSpan w:val="7"/>
          </w:tcPr>
          <w:p w:rsidR="00DF18C9" w:rsidRPr="00DE3A86" w:rsidRDefault="00DF18C9" w:rsidP="00DE3A86">
            <w:pPr>
              <w:spacing w:after="200" w:line="276" w:lineRule="auto"/>
              <w:jc w:val="center"/>
              <w:rPr>
                <w:rFonts w:cs="Calibri"/>
                <w:sz w:val="20"/>
                <w:szCs w:val="20"/>
                <w:lang w:val="cs-CZ" w:eastAsia="pl-PL"/>
              </w:rPr>
            </w:pPr>
            <w:r w:rsidRPr="00DE3A86">
              <w:rPr>
                <w:rFonts w:cs="Calibri"/>
                <w:b/>
                <w:bCs/>
                <w:sz w:val="18"/>
                <w:szCs w:val="20"/>
                <w:lang w:val="cs-CZ" w:eastAsia="pl-PL"/>
              </w:rPr>
              <w:t>Przy których emisja przekracza poziom dopuszczalny 60dB</w:t>
            </w:r>
          </w:p>
        </w:tc>
      </w:tr>
      <w:tr w:rsidR="00DF18C9" w:rsidTr="00DE3A86">
        <w:tc>
          <w:tcPr>
            <w:tcW w:w="0" w:type="auto"/>
            <w:vMerge/>
          </w:tcPr>
          <w:p w:rsidR="00DF18C9" w:rsidRPr="00DE3A86" w:rsidRDefault="00DF18C9" w:rsidP="00FB1510">
            <w:pPr>
              <w:spacing w:after="200" w:line="276" w:lineRule="auto"/>
              <w:jc w:val="both"/>
              <w:rPr>
                <w:rFonts w:cs="Calibri"/>
                <w:sz w:val="20"/>
                <w:szCs w:val="20"/>
                <w:lang w:val="cs-CZ" w:eastAsia="pl-PL"/>
              </w:rPr>
            </w:pPr>
          </w:p>
        </w:tc>
        <w:tc>
          <w:tcPr>
            <w:tcW w:w="0" w:type="auto"/>
            <w:vMerge/>
          </w:tcPr>
          <w:p w:rsidR="00DF18C9" w:rsidRPr="00DE3A86" w:rsidRDefault="00DF18C9" w:rsidP="00FB1510">
            <w:pPr>
              <w:spacing w:after="200" w:line="276" w:lineRule="auto"/>
              <w:jc w:val="both"/>
              <w:rPr>
                <w:rFonts w:cs="Calibri"/>
                <w:sz w:val="20"/>
                <w:szCs w:val="20"/>
                <w:lang w:val="cs-CZ" w:eastAsia="pl-PL"/>
              </w:rPr>
            </w:pPr>
          </w:p>
        </w:tc>
        <w:tc>
          <w:tcPr>
            <w:tcW w:w="0" w:type="auto"/>
            <w:vMerge/>
          </w:tcPr>
          <w:p w:rsidR="00DF18C9" w:rsidRPr="00DE3A86" w:rsidRDefault="00DF18C9" w:rsidP="00FB1510">
            <w:pPr>
              <w:spacing w:after="200" w:line="276" w:lineRule="auto"/>
              <w:jc w:val="both"/>
              <w:rPr>
                <w:rFonts w:cs="Calibri"/>
                <w:sz w:val="20"/>
                <w:szCs w:val="20"/>
                <w:lang w:val="cs-CZ" w:eastAsia="pl-PL"/>
              </w:rPr>
            </w:pPr>
          </w:p>
        </w:tc>
        <w:tc>
          <w:tcPr>
            <w:tcW w:w="0" w:type="auto"/>
          </w:tcPr>
          <w:p w:rsidR="00DF18C9" w:rsidRPr="00DE3A86" w:rsidRDefault="00DF18C9" w:rsidP="00DE3A86">
            <w:pPr>
              <w:pStyle w:val="Default"/>
              <w:jc w:val="both"/>
              <w:rPr>
                <w:rFonts w:ascii="Calibri" w:hAnsi="Calibri" w:cs="Calibri"/>
                <w:sz w:val="18"/>
                <w:szCs w:val="20"/>
                <w:lang w:val="cs-CZ" w:eastAsia="pl-PL"/>
              </w:rPr>
            </w:pPr>
            <w:r w:rsidRPr="00DE3A86">
              <w:rPr>
                <w:rFonts w:ascii="Calibri" w:hAnsi="Calibri" w:cs="Calibri"/>
                <w:b/>
                <w:bCs/>
                <w:sz w:val="18"/>
                <w:szCs w:val="20"/>
                <w:lang w:val="cs-CZ" w:eastAsia="pl-PL"/>
              </w:rPr>
              <w:t xml:space="preserve">Razem [km] </w:t>
            </w:r>
          </w:p>
        </w:tc>
        <w:tc>
          <w:tcPr>
            <w:tcW w:w="0" w:type="auto"/>
          </w:tcPr>
          <w:p w:rsidR="00DF18C9" w:rsidRPr="00DE3A86" w:rsidRDefault="00DF18C9" w:rsidP="00DE3A86">
            <w:pPr>
              <w:pStyle w:val="Default"/>
              <w:jc w:val="center"/>
              <w:rPr>
                <w:rFonts w:ascii="Calibri" w:hAnsi="Calibri" w:cs="Calibri"/>
                <w:b/>
                <w:bCs/>
                <w:sz w:val="18"/>
                <w:szCs w:val="20"/>
                <w:lang w:val="cs-CZ" w:eastAsia="pl-PL"/>
              </w:rPr>
            </w:pPr>
            <w:r w:rsidRPr="00DE3A86">
              <w:rPr>
                <w:rFonts w:ascii="Calibri" w:hAnsi="Calibri" w:cs="Calibri"/>
                <w:b/>
                <w:bCs/>
                <w:sz w:val="18"/>
                <w:szCs w:val="20"/>
                <w:lang w:val="cs-CZ" w:eastAsia="pl-PL"/>
              </w:rPr>
              <w:t>% skontrolo-</w:t>
            </w:r>
          </w:p>
          <w:p w:rsidR="00DF18C9" w:rsidRPr="00DE3A86" w:rsidRDefault="00DF18C9" w:rsidP="00DE3A86">
            <w:pPr>
              <w:pStyle w:val="Default"/>
              <w:jc w:val="center"/>
              <w:rPr>
                <w:rFonts w:ascii="Calibri" w:hAnsi="Calibri" w:cs="Calibri"/>
                <w:sz w:val="18"/>
                <w:szCs w:val="20"/>
                <w:lang w:val="cs-CZ" w:eastAsia="pl-PL"/>
              </w:rPr>
            </w:pPr>
            <w:r w:rsidRPr="00DE3A86">
              <w:rPr>
                <w:rFonts w:ascii="Calibri" w:hAnsi="Calibri" w:cs="Calibri"/>
                <w:b/>
                <w:bCs/>
                <w:sz w:val="18"/>
                <w:szCs w:val="20"/>
                <w:lang w:val="cs-CZ" w:eastAsia="pl-PL"/>
              </w:rPr>
              <w:t>wanych</w:t>
            </w:r>
          </w:p>
        </w:tc>
        <w:tc>
          <w:tcPr>
            <w:tcW w:w="0" w:type="auto"/>
          </w:tcPr>
          <w:p w:rsidR="00DF18C9" w:rsidRPr="00DE3A86" w:rsidRDefault="00DF18C9" w:rsidP="00DE3A86">
            <w:pPr>
              <w:pStyle w:val="Default"/>
              <w:jc w:val="center"/>
              <w:rPr>
                <w:rFonts w:ascii="Calibri" w:hAnsi="Calibri" w:cs="Calibri"/>
                <w:sz w:val="18"/>
                <w:szCs w:val="20"/>
                <w:lang w:val="cs-CZ" w:eastAsia="pl-PL"/>
              </w:rPr>
            </w:pPr>
            <w:r w:rsidRPr="00DE3A86">
              <w:rPr>
                <w:rFonts w:ascii="Calibri" w:hAnsi="Calibri" w:cs="Calibri"/>
                <w:b/>
                <w:bCs/>
                <w:sz w:val="18"/>
                <w:szCs w:val="20"/>
                <w:lang w:val="cs-CZ" w:eastAsia="pl-PL"/>
              </w:rPr>
              <w:t>o</w:t>
            </w:r>
          </w:p>
          <w:p w:rsidR="00DF18C9" w:rsidRPr="00DE3A86" w:rsidRDefault="00DF18C9" w:rsidP="00DE3A86">
            <w:pPr>
              <w:spacing w:after="200" w:line="276" w:lineRule="auto"/>
              <w:jc w:val="center"/>
              <w:rPr>
                <w:rFonts w:cs="Calibri"/>
                <w:sz w:val="18"/>
                <w:szCs w:val="20"/>
                <w:lang w:val="cs-CZ" w:eastAsia="pl-PL"/>
              </w:rPr>
            </w:pPr>
            <w:r w:rsidRPr="00DE3A86">
              <w:rPr>
                <w:rFonts w:cs="Calibri"/>
                <w:b/>
                <w:bCs/>
                <w:sz w:val="18"/>
                <w:szCs w:val="20"/>
                <w:lang w:val="cs-CZ" w:eastAsia="pl-PL"/>
              </w:rPr>
              <w:t>01-5 dB</w:t>
            </w:r>
          </w:p>
        </w:tc>
        <w:tc>
          <w:tcPr>
            <w:tcW w:w="0" w:type="auto"/>
          </w:tcPr>
          <w:p w:rsidR="00DF18C9" w:rsidRPr="00DE3A86" w:rsidRDefault="00DF18C9" w:rsidP="00DE3A86">
            <w:pPr>
              <w:pStyle w:val="Default"/>
              <w:jc w:val="center"/>
              <w:rPr>
                <w:rFonts w:ascii="Calibri" w:hAnsi="Calibri" w:cs="Calibri"/>
                <w:sz w:val="18"/>
                <w:szCs w:val="20"/>
                <w:lang w:val="cs-CZ" w:eastAsia="pl-PL"/>
              </w:rPr>
            </w:pPr>
            <w:r w:rsidRPr="00DE3A86">
              <w:rPr>
                <w:rFonts w:ascii="Calibri" w:hAnsi="Calibri" w:cs="Calibri"/>
                <w:b/>
                <w:bCs/>
                <w:sz w:val="18"/>
                <w:szCs w:val="20"/>
                <w:lang w:val="cs-CZ" w:eastAsia="pl-PL"/>
              </w:rPr>
              <w:t>o</w:t>
            </w:r>
          </w:p>
          <w:p w:rsidR="00DF18C9" w:rsidRPr="00DE3A86" w:rsidRDefault="00DF18C9" w:rsidP="00DE3A86">
            <w:pPr>
              <w:spacing w:after="200" w:line="276" w:lineRule="auto"/>
              <w:jc w:val="center"/>
              <w:rPr>
                <w:rFonts w:cs="Calibri"/>
                <w:sz w:val="18"/>
                <w:szCs w:val="20"/>
                <w:lang w:val="cs-CZ" w:eastAsia="pl-PL"/>
              </w:rPr>
            </w:pPr>
            <w:r w:rsidRPr="00DE3A86">
              <w:rPr>
                <w:rFonts w:cs="Calibri"/>
                <w:b/>
                <w:bCs/>
                <w:sz w:val="18"/>
                <w:szCs w:val="20"/>
                <w:lang w:val="cs-CZ" w:eastAsia="pl-PL"/>
              </w:rPr>
              <w:t>5-10 dB</w:t>
            </w:r>
          </w:p>
        </w:tc>
        <w:tc>
          <w:tcPr>
            <w:tcW w:w="0" w:type="auto"/>
          </w:tcPr>
          <w:p w:rsidR="00DF18C9" w:rsidRPr="00DE3A86" w:rsidRDefault="00DF18C9" w:rsidP="00DE3A86">
            <w:pPr>
              <w:pStyle w:val="Default"/>
              <w:jc w:val="center"/>
              <w:rPr>
                <w:rFonts w:ascii="Calibri" w:hAnsi="Calibri" w:cs="Calibri"/>
                <w:sz w:val="18"/>
                <w:szCs w:val="20"/>
                <w:lang w:val="cs-CZ" w:eastAsia="pl-PL"/>
              </w:rPr>
            </w:pPr>
            <w:r w:rsidRPr="00DE3A86">
              <w:rPr>
                <w:rFonts w:ascii="Calibri" w:hAnsi="Calibri" w:cs="Calibri"/>
                <w:b/>
                <w:bCs/>
                <w:sz w:val="18"/>
                <w:szCs w:val="20"/>
                <w:lang w:val="cs-CZ" w:eastAsia="pl-PL"/>
              </w:rPr>
              <w:t>o</w:t>
            </w:r>
          </w:p>
          <w:p w:rsidR="00DF18C9" w:rsidRPr="00DE3A86" w:rsidRDefault="00DF18C9" w:rsidP="00DE3A86">
            <w:pPr>
              <w:spacing w:after="200" w:line="276" w:lineRule="auto"/>
              <w:jc w:val="center"/>
              <w:rPr>
                <w:rFonts w:cs="Calibri"/>
                <w:sz w:val="18"/>
                <w:szCs w:val="20"/>
                <w:lang w:val="cs-CZ" w:eastAsia="pl-PL"/>
              </w:rPr>
            </w:pPr>
            <w:r w:rsidRPr="00DE3A86">
              <w:rPr>
                <w:rFonts w:cs="Calibri"/>
                <w:b/>
                <w:bCs/>
                <w:sz w:val="18"/>
                <w:szCs w:val="20"/>
                <w:lang w:val="cs-CZ" w:eastAsia="pl-PL"/>
              </w:rPr>
              <w:t>10-15 dB</w:t>
            </w:r>
          </w:p>
        </w:tc>
        <w:tc>
          <w:tcPr>
            <w:tcW w:w="0" w:type="auto"/>
          </w:tcPr>
          <w:p w:rsidR="00DF18C9" w:rsidRPr="00DE3A86" w:rsidRDefault="00DF18C9" w:rsidP="00DE3A86">
            <w:pPr>
              <w:pStyle w:val="Default"/>
              <w:jc w:val="center"/>
              <w:rPr>
                <w:rFonts w:ascii="Calibri" w:hAnsi="Calibri" w:cs="Calibri"/>
                <w:sz w:val="18"/>
                <w:szCs w:val="20"/>
                <w:lang w:val="cs-CZ" w:eastAsia="pl-PL"/>
              </w:rPr>
            </w:pPr>
            <w:r w:rsidRPr="00DE3A86">
              <w:rPr>
                <w:rFonts w:ascii="Calibri" w:hAnsi="Calibri" w:cs="Calibri"/>
                <w:b/>
                <w:bCs/>
                <w:sz w:val="18"/>
                <w:szCs w:val="20"/>
                <w:lang w:val="cs-CZ" w:eastAsia="pl-PL"/>
              </w:rPr>
              <w:t>o</w:t>
            </w:r>
          </w:p>
          <w:p w:rsidR="00DF18C9" w:rsidRPr="00DE3A86" w:rsidRDefault="00DF18C9" w:rsidP="00DE3A86">
            <w:pPr>
              <w:spacing w:after="200" w:line="276" w:lineRule="auto"/>
              <w:jc w:val="center"/>
              <w:rPr>
                <w:rFonts w:cs="Calibri"/>
                <w:sz w:val="18"/>
                <w:szCs w:val="20"/>
                <w:lang w:val="cs-CZ" w:eastAsia="pl-PL"/>
              </w:rPr>
            </w:pPr>
            <w:r w:rsidRPr="00DE3A86">
              <w:rPr>
                <w:rFonts w:cs="Calibri"/>
                <w:b/>
                <w:bCs/>
                <w:sz w:val="18"/>
                <w:szCs w:val="20"/>
                <w:lang w:val="cs-CZ" w:eastAsia="pl-PL"/>
              </w:rPr>
              <w:t>15- 20 dB</w:t>
            </w:r>
          </w:p>
        </w:tc>
        <w:tc>
          <w:tcPr>
            <w:tcW w:w="0" w:type="auto"/>
          </w:tcPr>
          <w:p w:rsidR="00DF18C9" w:rsidRPr="00DE3A86" w:rsidRDefault="00DF18C9" w:rsidP="00DE3A86">
            <w:pPr>
              <w:pStyle w:val="Default"/>
              <w:jc w:val="center"/>
              <w:rPr>
                <w:rFonts w:ascii="Calibri" w:hAnsi="Calibri" w:cs="Calibri"/>
                <w:b/>
                <w:bCs/>
                <w:sz w:val="18"/>
                <w:szCs w:val="20"/>
                <w:lang w:val="cs-CZ" w:eastAsia="pl-PL"/>
              </w:rPr>
            </w:pPr>
            <w:r w:rsidRPr="00DE3A86">
              <w:rPr>
                <w:rFonts w:ascii="Calibri" w:hAnsi="Calibri" w:cs="Calibri"/>
                <w:b/>
                <w:bCs/>
                <w:sz w:val="18"/>
                <w:szCs w:val="20"/>
                <w:lang w:val="cs-CZ" w:eastAsia="pl-PL"/>
              </w:rPr>
              <w:t>o</w:t>
            </w:r>
          </w:p>
          <w:p w:rsidR="00DF18C9" w:rsidRPr="00DE3A86" w:rsidRDefault="00DF18C9" w:rsidP="00DE3A86">
            <w:pPr>
              <w:pStyle w:val="Default"/>
              <w:jc w:val="center"/>
              <w:rPr>
                <w:rFonts w:ascii="Calibri" w:hAnsi="Calibri" w:cs="Calibri"/>
                <w:sz w:val="18"/>
                <w:szCs w:val="20"/>
                <w:lang w:val="cs-CZ" w:eastAsia="pl-PL"/>
              </w:rPr>
            </w:pPr>
            <w:r w:rsidRPr="00DE3A86">
              <w:rPr>
                <w:rFonts w:ascii="Calibri" w:hAnsi="Calibri" w:cs="Calibri"/>
                <w:b/>
                <w:bCs/>
                <w:sz w:val="18"/>
                <w:szCs w:val="20"/>
                <w:lang w:val="cs-CZ" w:eastAsia="pl-PL"/>
              </w:rPr>
              <w:t>więcej niż 20dB</w:t>
            </w:r>
          </w:p>
        </w:tc>
      </w:tr>
      <w:tr w:rsidR="00DF18C9" w:rsidTr="00DE3A86">
        <w:tc>
          <w:tcPr>
            <w:tcW w:w="0" w:type="auto"/>
          </w:tcPr>
          <w:p w:rsidR="00DF18C9" w:rsidRPr="00DE3A86" w:rsidRDefault="00DF18C9" w:rsidP="00DE3A86">
            <w:pPr>
              <w:pStyle w:val="Default"/>
              <w:jc w:val="both"/>
              <w:rPr>
                <w:rFonts w:ascii="Calibri" w:hAnsi="Calibri" w:cs="Calibri"/>
                <w:sz w:val="20"/>
                <w:szCs w:val="20"/>
                <w:lang w:val="cs-CZ" w:eastAsia="pl-PL"/>
              </w:rPr>
            </w:pPr>
            <w:r w:rsidRPr="00DE3A86">
              <w:rPr>
                <w:rFonts w:ascii="Calibri" w:hAnsi="Calibri" w:cs="Calibri"/>
                <w:sz w:val="20"/>
                <w:szCs w:val="20"/>
                <w:lang w:val="cs-CZ" w:eastAsia="pl-PL"/>
              </w:rPr>
              <w:t xml:space="preserve">Czeladź </w:t>
            </w:r>
          </w:p>
        </w:tc>
        <w:tc>
          <w:tcPr>
            <w:tcW w:w="0" w:type="auto"/>
          </w:tcPr>
          <w:p w:rsidR="00DF18C9" w:rsidRPr="00DE3A86" w:rsidRDefault="00DF18C9" w:rsidP="00DE3A86">
            <w:pPr>
              <w:spacing w:after="200" w:line="276" w:lineRule="auto"/>
              <w:jc w:val="center"/>
              <w:rPr>
                <w:rFonts w:cs="Calibri"/>
                <w:sz w:val="20"/>
                <w:szCs w:val="20"/>
                <w:lang w:val="cs-CZ" w:eastAsia="pl-PL"/>
              </w:rPr>
            </w:pPr>
            <w:r w:rsidRPr="00DE3A86">
              <w:rPr>
                <w:rFonts w:cs="Calibri"/>
                <w:sz w:val="20"/>
                <w:szCs w:val="20"/>
                <w:lang w:val="cs-CZ" w:eastAsia="pl-PL"/>
              </w:rPr>
              <w:t>90,0</w:t>
            </w:r>
          </w:p>
        </w:tc>
        <w:tc>
          <w:tcPr>
            <w:tcW w:w="0" w:type="auto"/>
          </w:tcPr>
          <w:p w:rsidR="00DF18C9" w:rsidRPr="00DE3A86" w:rsidRDefault="00DF18C9" w:rsidP="00DE3A86">
            <w:pPr>
              <w:spacing w:after="200" w:line="276" w:lineRule="auto"/>
              <w:jc w:val="center"/>
              <w:rPr>
                <w:rFonts w:cs="Calibri"/>
                <w:sz w:val="20"/>
                <w:szCs w:val="20"/>
                <w:lang w:val="cs-CZ" w:eastAsia="pl-PL"/>
              </w:rPr>
            </w:pPr>
            <w:r w:rsidRPr="00DE3A86">
              <w:rPr>
                <w:rFonts w:cs="Calibri"/>
                <w:sz w:val="20"/>
                <w:szCs w:val="20"/>
                <w:lang w:val="cs-CZ" w:eastAsia="pl-PL"/>
              </w:rPr>
              <w:t>2,3</w:t>
            </w:r>
          </w:p>
        </w:tc>
        <w:tc>
          <w:tcPr>
            <w:tcW w:w="0" w:type="auto"/>
          </w:tcPr>
          <w:p w:rsidR="00DF18C9" w:rsidRPr="00DE3A86" w:rsidRDefault="00DF18C9" w:rsidP="00DE3A86">
            <w:pPr>
              <w:spacing w:after="200" w:line="276" w:lineRule="auto"/>
              <w:jc w:val="center"/>
              <w:rPr>
                <w:rFonts w:cs="Calibri"/>
                <w:sz w:val="20"/>
                <w:szCs w:val="20"/>
                <w:lang w:val="cs-CZ" w:eastAsia="pl-PL"/>
              </w:rPr>
            </w:pPr>
            <w:r w:rsidRPr="00DE3A86">
              <w:rPr>
                <w:rFonts w:cs="Calibri"/>
                <w:sz w:val="20"/>
                <w:szCs w:val="20"/>
                <w:lang w:val="cs-CZ" w:eastAsia="pl-PL"/>
              </w:rPr>
              <w:t>2,3</w:t>
            </w:r>
          </w:p>
        </w:tc>
        <w:tc>
          <w:tcPr>
            <w:tcW w:w="0" w:type="auto"/>
          </w:tcPr>
          <w:p w:rsidR="00DF18C9" w:rsidRPr="00DE3A86" w:rsidRDefault="00DF18C9" w:rsidP="00DE3A86">
            <w:pPr>
              <w:spacing w:after="200" w:line="276" w:lineRule="auto"/>
              <w:jc w:val="center"/>
              <w:rPr>
                <w:rFonts w:cs="Calibri"/>
                <w:sz w:val="20"/>
                <w:szCs w:val="20"/>
                <w:lang w:val="cs-CZ" w:eastAsia="pl-PL"/>
              </w:rPr>
            </w:pPr>
            <w:r w:rsidRPr="00DE3A86">
              <w:rPr>
                <w:rFonts w:cs="Calibri"/>
                <w:sz w:val="20"/>
                <w:szCs w:val="20"/>
                <w:lang w:val="cs-CZ" w:eastAsia="pl-PL"/>
              </w:rPr>
              <w:t>100</w:t>
            </w:r>
          </w:p>
        </w:tc>
        <w:tc>
          <w:tcPr>
            <w:tcW w:w="0" w:type="auto"/>
          </w:tcPr>
          <w:p w:rsidR="00DF18C9" w:rsidRPr="00DE3A86" w:rsidRDefault="00DF18C9" w:rsidP="00FB1510">
            <w:pPr>
              <w:spacing w:after="200" w:line="276" w:lineRule="auto"/>
              <w:jc w:val="both"/>
              <w:rPr>
                <w:rFonts w:cs="Calibri"/>
                <w:sz w:val="20"/>
                <w:szCs w:val="20"/>
                <w:lang w:val="cs-CZ" w:eastAsia="pl-PL"/>
              </w:rPr>
            </w:pPr>
          </w:p>
        </w:tc>
        <w:tc>
          <w:tcPr>
            <w:tcW w:w="0" w:type="auto"/>
          </w:tcPr>
          <w:p w:rsidR="00DF18C9" w:rsidRPr="00DE3A86" w:rsidRDefault="00DF18C9" w:rsidP="00DE3A86">
            <w:pPr>
              <w:spacing w:after="200" w:line="276" w:lineRule="auto"/>
              <w:jc w:val="center"/>
              <w:rPr>
                <w:rFonts w:cs="Calibri"/>
                <w:sz w:val="20"/>
                <w:szCs w:val="20"/>
                <w:lang w:val="cs-CZ" w:eastAsia="pl-PL"/>
              </w:rPr>
            </w:pPr>
            <w:r w:rsidRPr="00DE3A86">
              <w:rPr>
                <w:rFonts w:cs="Calibri"/>
                <w:sz w:val="20"/>
                <w:szCs w:val="20"/>
                <w:lang w:val="cs-CZ" w:eastAsia="pl-PL"/>
              </w:rPr>
              <w:t>2,3</w:t>
            </w:r>
          </w:p>
        </w:tc>
        <w:tc>
          <w:tcPr>
            <w:tcW w:w="0" w:type="auto"/>
          </w:tcPr>
          <w:p w:rsidR="00DF18C9" w:rsidRPr="00DE3A86" w:rsidRDefault="00DF18C9" w:rsidP="00DE3A86">
            <w:pPr>
              <w:spacing w:after="200" w:line="276" w:lineRule="auto"/>
              <w:jc w:val="center"/>
              <w:rPr>
                <w:rFonts w:cs="Calibri"/>
                <w:sz w:val="20"/>
                <w:szCs w:val="20"/>
                <w:lang w:val="cs-CZ" w:eastAsia="pl-PL"/>
              </w:rPr>
            </w:pPr>
          </w:p>
        </w:tc>
        <w:tc>
          <w:tcPr>
            <w:tcW w:w="0" w:type="auto"/>
          </w:tcPr>
          <w:p w:rsidR="00DF18C9" w:rsidRPr="00DE3A86" w:rsidRDefault="00DF18C9" w:rsidP="00DE3A86">
            <w:pPr>
              <w:spacing w:after="200" w:line="276" w:lineRule="auto"/>
              <w:jc w:val="center"/>
              <w:rPr>
                <w:rFonts w:cs="Calibri"/>
                <w:sz w:val="20"/>
                <w:szCs w:val="20"/>
                <w:lang w:val="cs-CZ" w:eastAsia="pl-PL"/>
              </w:rPr>
            </w:pPr>
          </w:p>
        </w:tc>
        <w:tc>
          <w:tcPr>
            <w:tcW w:w="0" w:type="auto"/>
          </w:tcPr>
          <w:p w:rsidR="00DF18C9" w:rsidRPr="00DE3A86" w:rsidRDefault="00DF18C9" w:rsidP="00FB1510">
            <w:pPr>
              <w:spacing w:after="200" w:line="276" w:lineRule="auto"/>
              <w:jc w:val="both"/>
              <w:rPr>
                <w:rFonts w:cs="Calibri"/>
                <w:sz w:val="20"/>
                <w:szCs w:val="20"/>
                <w:lang w:val="cs-CZ" w:eastAsia="pl-PL"/>
              </w:rPr>
            </w:pPr>
          </w:p>
        </w:tc>
      </w:tr>
      <w:tr w:rsidR="00DF18C9" w:rsidTr="00DE3A86">
        <w:tc>
          <w:tcPr>
            <w:tcW w:w="0" w:type="auto"/>
          </w:tcPr>
          <w:p w:rsidR="00DF18C9" w:rsidRPr="00DE3A86" w:rsidRDefault="00DF18C9" w:rsidP="00DE3A86">
            <w:pPr>
              <w:pStyle w:val="Default"/>
              <w:jc w:val="both"/>
              <w:rPr>
                <w:rFonts w:ascii="Calibri" w:hAnsi="Calibri" w:cs="Calibri"/>
                <w:sz w:val="20"/>
                <w:szCs w:val="20"/>
                <w:lang w:val="cs-CZ" w:eastAsia="pl-PL"/>
              </w:rPr>
            </w:pPr>
            <w:r w:rsidRPr="00DE3A86">
              <w:rPr>
                <w:rFonts w:ascii="Calibri" w:hAnsi="Calibri" w:cs="Calibri"/>
                <w:sz w:val="20"/>
                <w:szCs w:val="20"/>
                <w:lang w:val="cs-CZ" w:eastAsia="pl-PL"/>
              </w:rPr>
              <w:t xml:space="preserve">Jaworzno </w:t>
            </w:r>
          </w:p>
        </w:tc>
        <w:tc>
          <w:tcPr>
            <w:tcW w:w="0" w:type="auto"/>
          </w:tcPr>
          <w:p w:rsidR="00DF18C9" w:rsidRPr="00DE3A86" w:rsidRDefault="00DF18C9" w:rsidP="00DE3A86">
            <w:pPr>
              <w:spacing w:after="200" w:line="276" w:lineRule="auto"/>
              <w:jc w:val="center"/>
              <w:rPr>
                <w:rFonts w:cs="Calibri"/>
                <w:sz w:val="20"/>
                <w:szCs w:val="20"/>
                <w:lang w:val="cs-CZ" w:eastAsia="pl-PL"/>
              </w:rPr>
            </w:pPr>
            <w:r w:rsidRPr="00DE3A86">
              <w:rPr>
                <w:rFonts w:cs="Calibri"/>
                <w:sz w:val="20"/>
                <w:szCs w:val="20"/>
                <w:lang w:val="cs-CZ" w:eastAsia="pl-PL"/>
              </w:rPr>
              <w:t>268,0</w:t>
            </w:r>
          </w:p>
        </w:tc>
        <w:tc>
          <w:tcPr>
            <w:tcW w:w="0" w:type="auto"/>
          </w:tcPr>
          <w:p w:rsidR="00DF18C9" w:rsidRPr="00DE3A86" w:rsidRDefault="00DF18C9" w:rsidP="00DE3A86">
            <w:pPr>
              <w:spacing w:after="200" w:line="276" w:lineRule="auto"/>
              <w:jc w:val="center"/>
              <w:rPr>
                <w:rFonts w:cs="Calibri"/>
                <w:sz w:val="20"/>
                <w:szCs w:val="20"/>
                <w:lang w:val="cs-CZ" w:eastAsia="pl-PL"/>
              </w:rPr>
            </w:pPr>
            <w:r w:rsidRPr="00DE3A86">
              <w:rPr>
                <w:rFonts w:cs="Calibri"/>
                <w:sz w:val="20"/>
                <w:szCs w:val="20"/>
                <w:lang w:val="cs-CZ" w:eastAsia="pl-PL"/>
              </w:rPr>
              <w:t>1,6</w:t>
            </w:r>
          </w:p>
        </w:tc>
        <w:tc>
          <w:tcPr>
            <w:tcW w:w="0" w:type="auto"/>
          </w:tcPr>
          <w:p w:rsidR="00DF18C9" w:rsidRPr="00DE3A86" w:rsidRDefault="00DF18C9" w:rsidP="00DE3A86">
            <w:pPr>
              <w:spacing w:after="200" w:line="276" w:lineRule="auto"/>
              <w:jc w:val="center"/>
              <w:rPr>
                <w:rFonts w:cs="Calibri"/>
                <w:sz w:val="20"/>
                <w:szCs w:val="20"/>
                <w:lang w:val="cs-CZ" w:eastAsia="pl-PL"/>
              </w:rPr>
            </w:pPr>
            <w:r w:rsidRPr="00DE3A86">
              <w:rPr>
                <w:rFonts w:cs="Calibri"/>
                <w:sz w:val="20"/>
                <w:szCs w:val="20"/>
                <w:lang w:val="cs-CZ" w:eastAsia="pl-PL"/>
              </w:rPr>
              <w:t>1,6</w:t>
            </w:r>
          </w:p>
        </w:tc>
        <w:tc>
          <w:tcPr>
            <w:tcW w:w="0" w:type="auto"/>
          </w:tcPr>
          <w:p w:rsidR="00DF18C9" w:rsidRPr="00DE3A86" w:rsidRDefault="00DF18C9" w:rsidP="00DE3A86">
            <w:pPr>
              <w:spacing w:after="200" w:line="276" w:lineRule="auto"/>
              <w:jc w:val="center"/>
              <w:rPr>
                <w:rFonts w:cs="Calibri"/>
                <w:sz w:val="20"/>
                <w:szCs w:val="20"/>
                <w:lang w:val="cs-CZ" w:eastAsia="pl-PL"/>
              </w:rPr>
            </w:pPr>
            <w:r w:rsidRPr="00DE3A86">
              <w:rPr>
                <w:rFonts w:cs="Calibri"/>
                <w:sz w:val="20"/>
                <w:szCs w:val="20"/>
                <w:lang w:val="cs-CZ" w:eastAsia="pl-PL"/>
              </w:rPr>
              <w:t>100</w:t>
            </w:r>
          </w:p>
        </w:tc>
        <w:tc>
          <w:tcPr>
            <w:tcW w:w="0" w:type="auto"/>
          </w:tcPr>
          <w:p w:rsidR="00DF18C9" w:rsidRPr="00DE3A86" w:rsidRDefault="00DF18C9" w:rsidP="00FB1510">
            <w:pPr>
              <w:spacing w:after="200" w:line="276" w:lineRule="auto"/>
              <w:jc w:val="both"/>
              <w:rPr>
                <w:rFonts w:cs="Calibri"/>
                <w:sz w:val="20"/>
                <w:szCs w:val="20"/>
                <w:lang w:val="cs-CZ" w:eastAsia="pl-PL"/>
              </w:rPr>
            </w:pPr>
          </w:p>
        </w:tc>
        <w:tc>
          <w:tcPr>
            <w:tcW w:w="0" w:type="auto"/>
          </w:tcPr>
          <w:p w:rsidR="00DF18C9" w:rsidRPr="00DE3A86" w:rsidRDefault="00DF18C9" w:rsidP="00DE3A86">
            <w:pPr>
              <w:spacing w:after="200" w:line="276" w:lineRule="auto"/>
              <w:jc w:val="center"/>
              <w:rPr>
                <w:rFonts w:cs="Calibri"/>
                <w:sz w:val="20"/>
                <w:szCs w:val="20"/>
                <w:lang w:val="cs-CZ" w:eastAsia="pl-PL"/>
              </w:rPr>
            </w:pPr>
            <w:r w:rsidRPr="00DE3A86">
              <w:rPr>
                <w:rFonts w:cs="Calibri"/>
                <w:sz w:val="20"/>
                <w:szCs w:val="20"/>
                <w:lang w:val="cs-CZ" w:eastAsia="pl-PL"/>
              </w:rPr>
              <w:t>1,6</w:t>
            </w:r>
          </w:p>
        </w:tc>
        <w:tc>
          <w:tcPr>
            <w:tcW w:w="0" w:type="auto"/>
          </w:tcPr>
          <w:p w:rsidR="00DF18C9" w:rsidRPr="00DE3A86" w:rsidRDefault="00DF18C9" w:rsidP="00DE3A86">
            <w:pPr>
              <w:spacing w:after="200" w:line="276" w:lineRule="auto"/>
              <w:jc w:val="center"/>
              <w:rPr>
                <w:rFonts w:cs="Calibri"/>
                <w:sz w:val="20"/>
                <w:szCs w:val="20"/>
                <w:lang w:val="cs-CZ" w:eastAsia="pl-PL"/>
              </w:rPr>
            </w:pPr>
          </w:p>
        </w:tc>
        <w:tc>
          <w:tcPr>
            <w:tcW w:w="0" w:type="auto"/>
          </w:tcPr>
          <w:p w:rsidR="00DF18C9" w:rsidRPr="00DE3A86" w:rsidRDefault="00DF18C9" w:rsidP="00DE3A86">
            <w:pPr>
              <w:spacing w:after="200" w:line="276" w:lineRule="auto"/>
              <w:jc w:val="center"/>
              <w:rPr>
                <w:rFonts w:cs="Calibri"/>
                <w:sz w:val="20"/>
                <w:szCs w:val="20"/>
                <w:lang w:val="cs-CZ" w:eastAsia="pl-PL"/>
              </w:rPr>
            </w:pPr>
          </w:p>
        </w:tc>
        <w:tc>
          <w:tcPr>
            <w:tcW w:w="0" w:type="auto"/>
          </w:tcPr>
          <w:p w:rsidR="00DF18C9" w:rsidRPr="00DE3A86" w:rsidRDefault="00DF18C9" w:rsidP="00FB1510">
            <w:pPr>
              <w:spacing w:after="200" w:line="276" w:lineRule="auto"/>
              <w:jc w:val="both"/>
              <w:rPr>
                <w:rFonts w:cs="Calibri"/>
                <w:sz w:val="20"/>
                <w:szCs w:val="20"/>
                <w:lang w:val="cs-CZ" w:eastAsia="pl-PL"/>
              </w:rPr>
            </w:pPr>
          </w:p>
        </w:tc>
      </w:tr>
      <w:tr w:rsidR="00DF18C9" w:rsidTr="00DE3A86">
        <w:tc>
          <w:tcPr>
            <w:tcW w:w="0" w:type="auto"/>
          </w:tcPr>
          <w:p w:rsidR="00DF18C9" w:rsidRPr="00DE3A86" w:rsidRDefault="00DF18C9" w:rsidP="00DE3A86">
            <w:pPr>
              <w:pStyle w:val="Default"/>
              <w:jc w:val="both"/>
              <w:rPr>
                <w:rFonts w:ascii="Calibri" w:hAnsi="Calibri" w:cs="Calibri"/>
                <w:sz w:val="20"/>
                <w:szCs w:val="20"/>
                <w:lang w:val="cs-CZ" w:eastAsia="pl-PL"/>
              </w:rPr>
            </w:pPr>
            <w:r w:rsidRPr="00DE3A86">
              <w:rPr>
                <w:rFonts w:ascii="Calibri" w:hAnsi="Calibri" w:cs="Calibri"/>
                <w:sz w:val="20"/>
                <w:szCs w:val="20"/>
                <w:lang w:val="cs-CZ" w:eastAsia="pl-PL"/>
              </w:rPr>
              <w:t xml:space="preserve">Mikołów </w:t>
            </w:r>
          </w:p>
        </w:tc>
        <w:tc>
          <w:tcPr>
            <w:tcW w:w="0" w:type="auto"/>
          </w:tcPr>
          <w:p w:rsidR="00DF18C9" w:rsidRPr="00DE3A86" w:rsidRDefault="00DF18C9" w:rsidP="00DE3A86">
            <w:pPr>
              <w:spacing w:after="200" w:line="276" w:lineRule="auto"/>
              <w:jc w:val="center"/>
              <w:rPr>
                <w:rFonts w:cs="Calibri"/>
                <w:sz w:val="20"/>
                <w:szCs w:val="20"/>
                <w:lang w:val="cs-CZ" w:eastAsia="pl-PL"/>
              </w:rPr>
            </w:pPr>
            <w:r w:rsidRPr="00DE3A86">
              <w:rPr>
                <w:rFonts w:cs="Calibri"/>
                <w:sz w:val="20"/>
                <w:szCs w:val="20"/>
                <w:lang w:val="cs-CZ" w:eastAsia="pl-PL"/>
              </w:rPr>
              <w:t>129,0</w:t>
            </w:r>
          </w:p>
        </w:tc>
        <w:tc>
          <w:tcPr>
            <w:tcW w:w="0" w:type="auto"/>
          </w:tcPr>
          <w:p w:rsidR="00DF18C9" w:rsidRPr="00DE3A86" w:rsidRDefault="00DF18C9" w:rsidP="00DE3A86">
            <w:pPr>
              <w:spacing w:after="200" w:line="276" w:lineRule="auto"/>
              <w:jc w:val="center"/>
              <w:rPr>
                <w:rFonts w:cs="Calibri"/>
                <w:sz w:val="20"/>
                <w:szCs w:val="20"/>
                <w:lang w:val="cs-CZ" w:eastAsia="pl-PL"/>
              </w:rPr>
            </w:pPr>
            <w:r w:rsidRPr="00DE3A86">
              <w:rPr>
                <w:rFonts w:cs="Calibri"/>
                <w:sz w:val="20"/>
                <w:szCs w:val="20"/>
                <w:lang w:val="cs-CZ" w:eastAsia="pl-PL"/>
              </w:rPr>
              <w:t>4,4</w:t>
            </w:r>
          </w:p>
        </w:tc>
        <w:tc>
          <w:tcPr>
            <w:tcW w:w="0" w:type="auto"/>
          </w:tcPr>
          <w:p w:rsidR="00DF18C9" w:rsidRPr="00DE3A86" w:rsidRDefault="00DF18C9" w:rsidP="00DE3A86">
            <w:pPr>
              <w:spacing w:after="200" w:line="276" w:lineRule="auto"/>
              <w:jc w:val="center"/>
              <w:rPr>
                <w:rFonts w:cs="Calibri"/>
                <w:sz w:val="20"/>
                <w:szCs w:val="20"/>
                <w:lang w:val="cs-CZ" w:eastAsia="pl-PL"/>
              </w:rPr>
            </w:pPr>
            <w:r w:rsidRPr="00DE3A86">
              <w:rPr>
                <w:rFonts w:cs="Calibri"/>
                <w:sz w:val="20"/>
                <w:szCs w:val="20"/>
                <w:lang w:val="cs-CZ" w:eastAsia="pl-PL"/>
              </w:rPr>
              <w:t>4,4</w:t>
            </w:r>
          </w:p>
        </w:tc>
        <w:tc>
          <w:tcPr>
            <w:tcW w:w="0" w:type="auto"/>
          </w:tcPr>
          <w:p w:rsidR="00DF18C9" w:rsidRPr="00DE3A86" w:rsidRDefault="00DF18C9" w:rsidP="00DE3A86">
            <w:pPr>
              <w:spacing w:after="200" w:line="276" w:lineRule="auto"/>
              <w:jc w:val="center"/>
              <w:rPr>
                <w:rFonts w:cs="Calibri"/>
                <w:sz w:val="20"/>
                <w:szCs w:val="20"/>
                <w:lang w:val="cs-CZ" w:eastAsia="pl-PL"/>
              </w:rPr>
            </w:pPr>
            <w:r w:rsidRPr="00DE3A86">
              <w:rPr>
                <w:rFonts w:cs="Calibri"/>
                <w:sz w:val="20"/>
                <w:szCs w:val="20"/>
                <w:lang w:val="cs-CZ" w:eastAsia="pl-PL"/>
              </w:rPr>
              <w:t>100</w:t>
            </w:r>
          </w:p>
        </w:tc>
        <w:tc>
          <w:tcPr>
            <w:tcW w:w="0" w:type="auto"/>
          </w:tcPr>
          <w:p w:rsidR="00DF18C9" w:rsidRPr="00DE3A86" w:rsidRDefault="00DF18C9" w:rsidP="00FB1510">
            <w:pPr>
              <w:spacing w:after="200" w:line="276" w:lineRule="auto"/>
              <w:jc w:val="both"/>
              <w:rPr>
                <w:rFonts w:cs="Calibri"/>
                <w:sz w:val="20"/>
                <w:szCs w:val="20"/>
                <w:lang w:val="cs-CZ" w:eastAsia="pl-PL"/>
              </w:rPr>
            </w:pPr>
          </w:p>
        </w:tc>
        <w:tc>
          <w:tcPr>
            <w:tcW w:w="0" w:type="auto"/>
          </w:tcPr>
          <w:p w:rsidR="00DF18C9" w:rsidRPr="00DE3A86" w:rsidRDefault="00DF18C9" w:rsidP="00DE3A86">
            <w:pPr>
              <w:spacing w:after="200" w:line="276" w:lineRule="auto"/>
              <w:jc w:val="center"/>
              <w:rPr>
                <w:rFonts w:cs="Calibri"/>
                <w:sz w:val="20"/>
                <w:szCs w:val="20"/>
                <w:lang w:val="cs-CZ" w:eastAsia="pl-PL"/>
              </w:rPr>
            </w:pPr>
            <w:r w:rsidRPr="00DE3A86">
              <w:rPr>
                <w:rFonts w:cs="Calibri"/>
                <w:sz w:val="20"/>
                <w:szCs w:val="20"/>
                <w:lang w:val="cs-CZ" w:eastAsia="pl-PL"/>
              </w:rPr>
              <w:t>2,4</w:t>
            </w:r>
          </w:p>
        </w:tc>
        <w:tc>
          <w:tcPr>
            <w:tcW w:w="0" w:type="auto"/>
          </w:tcPr>
          <w:p w:rsidR="00DF18C9" w:rsidRPr="00DE3A86" w:rsidRDefault="00DF18C9" w:rsidP="00DE3A86">
            <w:pPr>
              <w:spacing w:after="200" w:line="276" w:lineRule="auto"/>
              <w:jc w:val="center"/>
              <w:rPr>
                <w:rFonts w:cs="Calibri"/>
                <w:sz w:val="20"/>
                <w:szCs w:val="20"/>
                <w:lang w:val="cs-CZ" w:eastAsia="pl-PL"/>
              </w:rPr>
            </w:pPr>
            <w:r w:rsidRPr="00DE3A86">
              <w:rPr>
                <w:rFonts w:cs="Calibri"/>
                <w:sz w:val="20"/>
                <w:szCs w:val="20"/>
                <w:lang w:val="cs-CZ" w:eastAsia="pl-PL"/>
              </w:rPr>
              <w:t>2,0</w:t>
            </w:r>
          </w:p>
        </w:tc>
        <w:tc>
          <w:tcPr>
            <w:tcW w:w="0" w:type="auto"/>
          </w:tcPr>
          <w:p w:rsidR="00DF18C9" w:rsidRPr="00DE3A86" w:rsidRDefault="00DF18C9" w:rsidP="00DE3A86">
            <w:pPr>
              <w:spacing w:after="200" w:line="276" w:lineRule="auto"/>
              <w:jc w:val="center"/>
              <w:rPr>
                <w:rFonts w:cs="Calibri"/>
                <w:sz w:val="20"/>
                <w:szCs w:val="20"/>
                <w:lang w:val="cs-CZ" w:eastAsia="pl-PL"/>
              </w:rPr>
            </w:pPr>
          </w:p>
        </w:tc>
        <w:tc>
          <w:tcPr>
            <w:tcW w:w="0" w:type="auto"/>
          </w:tcPr>
          <w:p w:rsidR="00DF18C9" w:rsidRPr="00DE3A86" w:rsidRDefault="00DF18C9" w:rsidP="00FB1510">
            <w:pPr>
              <w:spacing w:after="200" w:line="276" w:lineRule="auto"/>
              <w:jc w:val="both"/>
              <w:rPr>
                <w:rFonts w:cs="Calibri"/>
                <w:sz w:val="20"/>
                <w:szCs w:val="20"/>
                <w:lang w:val="cs-CZ" w:eastAsia="pl-PL"/>
              </w:rPr>
            </w:pPr>
          </w:p>
        </w:tc>
      </w:tr>
      <w:tr w:rsidR="00DF18C9" w:rsidTr="00DE3A86">
        <w:tc>
          <w:tcPr>
            <w:tcW w:w="0" w:type="auto"/>
          </w:tcPr>
          <w:p w:rsidR="00DF18C9" w:rsidRPr="00DE3A86" w:rsidRDefault="00DF18C9" w:rsidP="00DE3A86">
            <w:pPr>
              <w:pStyle w:val="Default"/>
              <w:jc w:val="both"/>
              <w:rPr>
                <w:rFonts w:ascii="Calibri" w:hAnsi="Calibri" w:cs="Calibri"/>
                <w:sz w:val="20"/>
                <w:szCs w:val="20"/>
                <w:lang w:val="cs-CZ" w:eastAsia="pl-PL"/>
              </w:rPr>
            </w:pPr>
            <w:r w:rsidRPr="00DE3A86">
              <w:rPr>
                <w:rFonts w:ascii="Calibri" w:hAnsi="Calibri" w:cs="Calibri"/>
                <w:sz w:val="20"/>
                <w:szCs w:val="20"/>
                <w:lang w:val="cs-CZ" w:eastAsia="pl-PL"/>
              </w:rPr>
              <w:t xml:space="preserve">Piekary Śląskie </w:t>
            </w:r>
          </w:p>
        </w:tc>
        <w:tc>
          <w:tcPr>
            <w:tcW w:w="0" w:type="auto"/>
          </w:tcPr>
          <w:p w:rsidR="00DF18C9" w:rsidRPr="00DE3A86" w:rsidRDefault="00DF18C9" w:rsidP="00DE3A86">
            <w:pPr>
              <w:spacing w:after="200" w:line="276" w:lineRule="auto"/>
              <w:jc w:val="center"/>
              <w:rPr>
                <w:rFonts w:cs="Calibri"/>
                <w:sz w:val="20"/>
                <w:szCs w:val="20"/>
                <w:lang w:val="cs-CZ" w:eastAsia="pl-PL"/>
              </w:rPr>
            </w:pPr>
            <w:r w:rsidRPr="00DE3A86">
              <w:rPr>
                <w:rFonts w:cs="Calibri"/>
                <w:sz w:val="20"/>
                <w:szCs w:val="20"/>
                <w:lang w:val="cs-CZ" w:eastAsia="pl-PL"/>
              </w:rPr>
              <w:t>137,0</w:t>
            </w:r>
          </w:p>
        </w:tc>
        <w:tc>
          <w:tcPr>
            <w:tcW w:w="0" w:type="auto"/>
          </w:tcPr>
          <w:p w:rsidR="00DF18C9" w:rsidRPr="00DE3A86" w:rsidRDefault="00DF18C9" w:rsidP="00DE3A86">
            <w:pPr>
              <w:spacing w:after="200" w:line="276" w:lineRule="auto"/>
              <w:jc w:val="center"/>
              <w:rPr>
                <w:rFonts w:cs="Calibri"/>
                <w:sz w:val="20"/>
                <w:szCs w:val="20"/>
                <w:lang w:val="cs-CZ" w:eastAsia="pl-PL"/>
              </w:rPr>
            </w:pPr>
            <w:r w:rsidRPr="00DE3A86">
              <w:rPr>
                <w:rFonts w:cs="Calibri"/>
                <w:sz w:val="20"/>
                <w:szCs w:val="20"/>
                <w:lang w:val="cs-CZ" w:eastAsia="pl-PL"/>
              </w:rPr>
              <w:t>3,0</w:t>
            </w:r>
          </w:p>
        </w:tc>
        <w:tc>
          <w:tcPr>
            <w:tcW w:w="0" w:type="auto"/>
          </w:tcPr>
          <w:p w:rsidR="00DF18C9" w:rsidRPr="00DE3A86" w:rsidRDefault="00DF18C9" w:rsidP="00DE3A86">
            <w:pPr>
              <w:spacing w:after="200" w:line="276" w:lineRule="auto"/>
              <w:jc w:val="center"/>
              <w:rPr>
                <w:rFonts w:cs="Calibri"/>
                <w:sz w:val="20"/>
                <w:szCs w:val="20"/>
                <w:lang w:val="cs-CZ" w:eastAsia="pl-PL"/>
              </w:rPr>
            </w:pPr>
            <w:r w:rsidRPr="00DE3A86">
              <w:rPr>
                <w:rFonts w:cs="Calibri"/>
                <w:sz w:val="20"/>
                <w:szCs w:val="20"/>
                <w:lang w:val="cs-CZ" w:eastAsia="pl-PL"/>
              </w:rPr>
              <w:t>3,0</w:t>
            </w:r>
          </w:p>
        </w:tc>
        <w:tc>
          <w:tcPr>
            <w:tcW w:w="0" w:type="auto"/>
          </w:tcPr>
          <w:p w:rsidR="00DF18C9" w:rsidRPr="00DE3A86" w:rsidRDefault="00DF18C9" w:rsidP="00DE3A86">
            <w:pPr>
              <w:spacing w:after="200" w:line="276" w:lineRule="auto"/>
              <w:jc w:val="center"/>
              <w:rPr>
                <w:rFonts w:cs="Calibri"/>
                <w:sz w:val="20"/>
                <w:szCs w:val="20"/>
                <w:lang w:val="cs-CZ" w:eastAsia="pl-PL"/>
              </w:rPr>
            </w:pPr>
            <w:r w:rsidRPr="00DE3A86">
              <w:rPr>
                <w:rFonts w:cs="Calibri"/>
                <w:sz w:val="20"/>
                <w:szCs w:val="20"/>
                <w:lang w:val="cs-CZ" w:eastAsia="pl-PL"/>
              </w:rPr>
              <w:t>100</w:t>
            </w:r>
          </w:p>
        </w:tc>
        <w:tc>
          <w:tcPr>
            <w:tcW w:w="0" w:type="auto"/>
          </w:tcPr>
          <w:p w:rsidR="00DF18C9" w:rsidRPr="00DE3A86" w:rsidRDefault="00DF18C9" w:rsidP="00FB1510">
            <w:pPr>
              <w:spacing w:after="200" w:line="276" w:lineRule="auto"/>
              <w:jc w:val="both"/>
              <w:rPr>
                <w:rFonts w:cs="Calibri"/>
                <w:sz w:val="20"/>
                <w:szCs w:val="20"/>
                <w:lang w:val="cs-CZ" w:eastAsia="pl-PL"/>
              </w:rPr>
            </w:pPr>
          </w:p>
        </w:tc>
        <w:tc>
          <w:tcPr>
            <w:tcW w:w="0" w:type="auto"/>
          </w:tcPr>
          <w:p w:rsidR="00DF18C9" w:rsidRPr="00DE3A86" w:rsidRDefault="00DF18C9" w:rsidP="00DE3A86">
            <w:pPr>
              <w:spacing w:after="200" w:line="276" w:lineRule="auto"/>
              <w:jc w:val="center"/>
              <w:rPr>
                <w:rFonts w:cs="Calibri"/>
                <w:sz w:val="20"/>
                <w:szCs w:val="20"/>
                <w:lang w:val="cs-CZ" w:eastAsia="pl-PL"/>
              </w:rPr>
            </w:pPr>
          </w:p>
        </w:tc>
        <w:tc>
          <w:tcPr>
            <w:tcW w:w="0" w:type="auto"/>
          </w:tcPr>
          <w:p w:rsidR="00DF18C9" w:rsidRPr="00DE3A86" w:rsidRDefault="00DF18C9" w:rsidP="00DE3A86">
            <w:pPr>
              <w:spacing w:after="200" w:line="276" w:lineRule="auto"/>
              <w:jc w:val="center"/>
              <w:rPr>
                <w:rFonts w:cs="Calibri"/>
                <w:sz w:val="20"/>
                <w:szCs w:val="20"/>
                <w:lang w:val="cs-CZ" w:eastAsia="pl-PL"/>
              </w:rPr>
            </w:pPr>
          </w:p>
        </w:tc>
        <w:tc>
          <w:tcPr>
            <w:tcW w:w="0" w:type="auto"/>
          </w:tcPr>
          <w:p w:rsidR="00DF18C9" w:rsidRPr="00DE3A86" w:rsidRDefault="00DF18C9" w:rsidP="00DE3A86">
            <w:pPr>
              <w:spacing w:after="200" w:line="276" w:lineRule="auto"/>
              <w:jc w:val="center"/>
              <w:rPr>
                <w:rFonts w:cs="Calibri"/>
                <w:sz w:val="20"/>
                <w:szCs w:val="20"/>
                <w:lang w:val="cs-CZ" w:eastAsia="pl-PL"/>
              </w:rPr>
            </w:pPr>
            <w:r w:rsidRPr="00DE3A86">
              <w:rPr>
                <w:rFonts w:cs="Calibri"/>
                <w:sz w:val="20"/>
                <w:szCs w:val="20"/>
                <w:lang w:val="cs-CZ" w:eastAsia="pl-PL"/>
              </w:rPr>
              <w:t>3,0</w:t>
            </w:r>
          </w:p>
        </w:tc>
        <w:tc>
          <w:tcPr>
            <w:tcW w:w="0" w:type="auto"/>
          </w:tcPr>
          <w:p w:rsidR="00DF18C9" w:rsidRPr="00DE3A86" w:rsidRDefault="00DF18C9" w:rsidP="00FB1510">
            <w:pPr>
              <w:spacing w:after="200" w:line="276" w:lineRule="auto"/>
              <w:jc w:val="both"/>
              <w:rPr>
                <w:rFonts w:cs="Calibri"/>
                <w:sz w:val="20"/>
                <w:szCs w:val="20"/>
                <w:lang w:val="cs-CZ" w:eastAsia="pl-PL"/>
              </w:rPr>
            </w:pPr>
          </w:p>
        </w:tc>
      </w:tr>
      <w:tr w:rsidR="00DF18C9" w:rsidTr="00DE3A86">
        <w:tc>
          <w:tcPr>
            <w:tcW w:w="0" w:type="auto"/>
          </w:tcPr>
          <w:p w:rsidR="00DF18C9" w:rsidRPr="00DE3A86" w:rsidRDefault="00DF18C9" w:rsidP="00DE3A86">
            <w:pPr>
              <w:pStyle w:val="Default"/>
              <w:jc w:val="both"/>
              <w:rPr>
                <w:rFonts w:ascii="Calibri" w:hAnsi="Calibri" w:cs="Calibri"/>
                <w:sz w:val="20"/>
                <w:szCs w:val="20"/>
                <w:lang w:val="cs-CZ" w:eastAsia="pl-PL"/>
              </w:rPr>
            </w:pPr>
            <w:r w:rsidRPr="00DE3A86">
              <w:rPr>
                <w:rFonts w:ascii="Calibri" w:hAnsi="Calibri" w:cs="Calibri"/>
                <w:sz w:val="20"/>
                <w:szCs w:val="20"/>
                <w:lang w:val="cs-CZ" w:eastAsia="pl-PL"/>
              </w:rPr>
              <w:t xml:space="preserve">Pyskowice </w:t>
            </w:r>
          </w:p>
        </w:tc>
        <w:tc>
          <w:tcPr>
            <w:tcW w:w="0" w:type="auto"/>
          </w:tcPr>
          <w:p w:rsidR="00DF18C9" w:rsidRPr="00DE3A86" w:rsidRDefault="00DF18C9" w:rsidP="00DE3A86">
            <w:pPr>
              <w:spacing w:after="200" w:line="276" w:lineRule="auto"/>
              <w:jc w:val="center"/>
              <w:rPr>
                <w:rFonts w:cs="Calibri"/>
                <w:sz w:val="20"/>
                <w:szCs w:val="20"/>
                <w:lang w:val="cs-CZ" w:eastAsia="pl-PL"/>
              </w:rPr>
            </w:pPr>
            <w:r w:rsidRPr="00DE3A86">
              <w:rPr>
                <w:rFonts w:cs="Calibri"/>
                <w:sz w:val="20"/>
                <w:szCs w:val="20"/>
                <w:lang w:val="cs-CZ" w:eastAsia="pl-PL"/>
              </w:rPr>
              <w:t>58,0</w:t>
            </w:r>
          </w:p>
        </w:tc>
        <w:tc>
          <w:tcPr>
            <w:tcW w:w="0" w:type="auto"/>
          </w:tcPr>
          <w:p w:rsidR="00DF18C9" w:rsidRPr="00DE3A86" w:rsidRDefault="00DF18C9" w:rsidP="00DE3A86">
            <w:pPr>
              <w:spacing w:after="200" w:line="276" w:lineRule="auto"/>
              <w:jc w:val="center"/>
              <w:rPr>
                <w:rFonts w:cs="Calibri"/>
                <w:sz w:val="20"/>
                <w:szCs w:val="20"/>
                <w:lang w:val="cs-CZ" w:eastAsia="pl-PL"/>
              </w:rPr>
            </w:pPr>
            <w:r w:rsidRPr="00DE3A86">
              <w:rPr>
                <w:rFonts w:cs="Calibri"/>
                <w:sz w:val="20"/>
                <w:szCs w:val="20"/>
                <w:lang w:val="cs-CZ" w:eastAsia="pl-PL"/>
              </w:rPr>
              <w:t>0,5</w:t>
            </w:r>
          </w:p>
        </w:tc>
        <w:tc>
          <w:tcPr>
            <w:tcW w:w="0" w:type="auto"/>
          </w:tcPr>
          <w:p w:rsidR="00DF18C9" w:rsidRPr="00DE3A86" w:rsidRDefault="00DF18C9" w:rsidP="00DE3A86">
            <w:pPr>
              <w:spacing w:after="200" w:line="276" w:lineRule="auto"/>
              <w:jc w:val="center"/>
              <w:rPr>
                <w:rFonts w:cs="Calibri"/>
                <w:sz w:val="20"/>
                <w:szCs w:val="20"/>
                <w:lang w:val="cs-CZ" w:eastAsia="pl-PL"/>
              </w:rPr>
            </w:pPr>
            <w:r w:rsidRPr="00DE3A86">
              <w:rPr>
                <w:rFonts w:cs="Calibri"/>
                <w:sz w:val="20"/>
                <w:szCs w:val="20"/>
                <w:lang w:val="cs-CZ" w:eastAsia="pl-PL"/>
              </w:rPr>
              <w:t>0,5</w:t>
            </w:r>
          </w:p>
        </w:tc>
        <w:tc>
          <w:tcPr>
            <w:tcW w:w="0" w:type="auto"/>
          </w:tcPr>
          <w:p w:rsidR="00DF18C9" w:rsidRPr="00DE3A86" w:rsidRDefault="00DF18C9" w:rsidP="00DE3A86">
            <w:pPr>
              <w:spacing w:after="200" w:line="276" w:lineRule="auto"/>
              <w:jc w:val="center"/>
              <w:rPr>
                <w:rFonts w:cs="Calibri"/>
                <w:sz w:val="20"/>
                <w:szCs w:val="20"/>
                <w:lang w:val="cs-CZ" w:eastAsia="pl-PL"/>
              </w:rPr>
            </w:pPr>
            <w:r w:rsidRPr="00DE3A86">
              <w:rPr>
                <w:rFonts w:cs="Calibri"/>
                <w:sz w:val="20"/>
                <w:szCs w:val="20"/>
                <w:lang w:val="cs-CZ" w:eastAsia="pl-PL"/>
              </w:rPr>
              <w:t>100</w:t>
            </w:r>
          </w:p>
        </w:tc>
        <w:tc>
          <w:tcPr>
            <w:tcW w:w="0" w:type="auto"/>
          </w:tcPr>
          <w:p w:rsidR="00DF18C9" w:rsidRPr="00DE3A86" w:rsidRDefault="00DF18C9" w:rsidP="00FB1510">
            <w:pPr>
              <w:spacing w:after="200" w:line="276" w:lineRule="auto"/>
              <w:jc w:val="both"/>
              <w:rPr>
                <w:rFonts w:cs="Calibri"/>
                <w:sz w:val="20"/>
                <w:szCs w:val="20"/>
                <w:lang w:val="cs-CZ" w:eastAsia="pl-PL"/>
              </w:rPr>
            </w:pPr>
          </w:p>
        </w:tc>
        <w:tc>
          <w:tcPr>
            <w:tcW w:w="0" w:type="auto"/>
          </w:tcPr>
          <w:p w:rsidR="00DF18C9" w:rsidRPr="00DE3A86" w:rsidRDefault="00DF18C9" w:rsidP="00DE3A86">
            <w:pPr>
              <w:spacing w:after="200" w:line="276" w:lineRule="auto"/>
              <w:jc w:val="center"/>
              <w:rPr>
                <w:rFonts w:cs="Calibri"/>
                <w:sz w:val="20"/>
                <w:szCs w:val="20"/>
                <w:lang w:val="cs-CZ" w:eastAsia="pl-PL"/>
              </w:rPr>
            </w:pPr>
            <w:r w:rsidRPr="00DE3A86">
              <w:rPr>
                <w:rFonts w:cs="Calibri"/>
                <w:sz w:val="20"/>
                <w:szCs w:val="20"/>
                <w:lang w:val="cs-CZ" w:eastAsia="pl-PL"/>
              </w:rPr>
              <w:t>0,5</w:t>
            </w:r>
          </w:p>
        </w:tc>
        <w:tc>
          <w:tcPr>
            <w:tcW w:w="0" w:type="auto"/>
          </w:tcPr>
          <w:p w:rsidR="00DF18C9" w:rsidRPr="00DE3A86" w:rsidRDefault="00DF18C9" w:rsidP="00DE3A86">
            <w:pPr>
              <w:spacing w:after="200" w:line="276" w:lineRule="auto"/>
              <w:jc w:val="center"/>
              <w:rPr>
                <w:rFonts w:cs="Calibri"/>
                <w:sz w:val="20"/>
                <w:szCs w:val="20"/>
                <w:lang w:val="cs-CZ" w:eastAsia="pl-PL"/>
              </w:rPr>
            </w:pPr>
          </w:p>
        </w:tc>
        <w:tc>
          <w:tcPr>
            <w:tcW w:w="0" w:type="auto"/>
          </w:tcPr>
          <w:p w:rsidR="00DF18C9" w:rsidRPr="00DE3A86" w:rsidRDefault="00DF18C9" w:rsidP="00DE3A86">
            <w:pPr>
              <w:spacing w:after="200" w:line="276" w:lineRule="auto"/>
              <w:jc w:val="center"/>
              <w:rPr>
                <w:rFonts w:cs="Calibri"/>
                <w:sz w:val="20"/>
                <w:szCs w:val="20"/>
                <w:lang w:val="cs-CZ" w:eastAsia="pl-PL"/>
              </w:rPr>
            </w:pPr>
          </w:p>
        </w:tc>
        <w:tc>
          <w:tcPr>
            <w:tcW w:w="0" w:type="auto"/>
          </w:tcPr>
          <w:p w:rsidR="00DF18C9" w:rsidRPr="00DE3A86" w:rsidRDefault="00DF18C9" w:rsidP="00FB1510">
            <w:pPr>
              <w:spacing w:after="200" w:line="276" w:lineRule="auto"/>
              <w:jc w:val="both"/>
              <w:rPr>
                <w:rFonts w:cs="Calibri"/>
                <w:sz w:val="20"/>
                <w:szCs w:val="20"/>
                <w:lang w:val="cs-CZ" w:eastAsia="pl-PL"/>
              </w:rPr>
            </w:pPr>
          </w:p>
        </w:tc>
      </w:tr>
      <w:tr w:rsidR="00DF18C9" w:rsidTr="00DE3A86">
        <w:tc>
          <w:tcPr>
            <w:tcW w:w="0" w:type="auto"/>
          </w:tcPr>
          <w:p w:rsidR="00DF18C9" w:rsidRPr="00DE3A86" w:rsidRDefault="00DF18C9" w:rsidP="00DE3A86">
            <w:pPr>
              <w:pStyle w:val="Default"/>
              <w:jc w:val="both"/>
              <w:rPr>
                <w:rFonts w:ascii="Calibri" w:hAnsi="Calibri" w:cs="Calibri"/>
                <w:sz w:val="20"/>
                <w:szCs w:val="20"/>
                <w:lang w:val="cs-CZ" w:eastAsia="pl-PL"/>
              </w:rPr>
            </w:pPr>
            <w:r w:rsidRPr="00DE3A86">
              <w:rPr>
                <w:rFonts w:ascii="Calibri" w:hAnsi="Calibri" w:cs="Calibri"/>
                <w:sz w:val="20"/>
                <w:szCs w:val="20"/>
                <w:lang w:val="cs-CZ" w:eastAsia="pl-PL"/>
              </w:rPr>
              <w:t xml:space="preserve">Siemianowice Śląskie </w:t>
            </w:r>
          </w:p>
        </w:tc>
        <w:tc>
          <w:tcPr>
            <w:tcW w:w="0" w:type="auto"/>
          </w:tcPr>
          <w:p w:rsidR="00DF18C9" w:rsidRPr="00DE3A86" w:rsidRDefault="00DF18C9" w:rsidP="00DE3A86">
            <w:pPr>
              <w:spacing w:after="200" w:line="276" w:lineRule="auto"/>
              <w:jc w:val="center"/>
              <w:rPr>
                <w:rFonts w:cs="Calibri"/>
                <w:sz w:val="20"/>
                <w:szCs w:val="20"/>
                <w:lang w:val="cs-CZ" w:eastAsia="pl-PL"/>
              </w:rPr>
            </w:pPr>
            <w:r w:rsidRPr="00DE3A86">
              <w:rPr>
                <w:rFonts w:cs="Calibri"/>
                <w:sz w:val="20"/>
                <w:szCs w:val="20"/>
                <w:lang w:val="cs-CZ" w:eastAsia="pl-PL"/>
              </w:rPr>
              <w:t>107,6</w:t>
            </w:r>
          </w:p>
        </w:tc>
        <w:tc>
          <w:tcPr>
            <w:tcW w:w="0" w:type="auto"/>
          </w:tcPr>
          <w:p w:rsidR="00DF18C9" w:rsidRPr="00DE3A86" w:rsidRDefault="00DF18C9" w:rsidP="00DE3A86">
            <w:pPr>
              <w:spacing w:after="200" w:line="276" w:lineRule="auto"/>
              <w:jc w:val="center"/>
              <w:rPr>
                <w:rFonts w:cs="Calibri"/>
                <w:sz w:val="20"/>
                <w:szCs w:val="20"/>
                <w:lang w:val="cs-CZ" w:eastAsia="pl-PL"/>
              </w:rPr>
            </w:pPr>
            <w:r w:rsidRPr="00DE3A86">
              <w:rPr>
                <w:rFonts w:cs="Calibri"/>
                <w:sz w:val="20"/>
                <w:szCs w:val="20"/>
                <w:lang w:val="cs-CZ" w:eastAsia="pl-PL"/>
              </w:rPr>
              <w:t>3,7</w:t>
            </w:r>
          </w:p>
        </w:tc>
        <w:tc>
          <w:tcPr>
            <w:tcW w:w="0" w:type="auto"/>
          </w:tcPr>
          <w:p w:rsidR="00DF18C9" w:rsidRPr="00DE3A86" w:rsidRDefault="00DF18C9" w:rsidP="00DE3A86">
            <w:pPr>
              <w:spacing w:after="200" w:line="276" w:lineRule="auto"/>
              <w:jc w:val="center"/>
              <w:rPr>
                <w:rFonts w:cs="Calibri"/>
                <w:sz w:val="20"/>
                <w:szCs w:val="20"/>
                <w:lang w:val="cs-CZ" w:eastAsia="pl-PL"/>
              </w:rPr>
            </w:pPr>
            <w:r w:rsidRPr="00DE3A86">
              <w:rPr>
                <w:rFonts w:cs="Calibri"/>
                <w:sz w:val="20"/>
                <w:szCs w:val="20"/>
                <w:lang w:val="cs-CZ" w:eastAsia="pl-PL"/>
              </w:rPr>
              <w:t>3,7</w:t>
            </w:r>
          </w:p>
        </w:tc>
        <w:tc>
          <w:tcPr>
            <w:tcW w:w="0" w:type="auto"/>
          </w:tcPr>
          <w:p w:rsidR="00DF18C9" w:rsidRPr="00DE3A86" w:rsidRDefault="00DF18C9" w:rsidP="00DE3A86">
            <w:pPr>
              <w:spacing w:after="200" w:line="276" w:lineRule="auto"/>
              <w:jc w:val="center"/>
              <w:rPr>
                <w:rFonts w:cs="Calibri"/>
                <w:sz w:val="20"/>
                <w:szCs w:val="20"/>
                <w:lang w:val="cs-CZ" w:eastAsia="pl-PL"/>
              </w:rPr>
            </w:pPr>
            <w:r w:rsidRPr="00DE3A86">
              <w:rPr>
                <w:rFonts w:cs="Calibri"/>
                <w:sz w:val="20"/>
                <w:szCs w:val="20"/>
                <w:lang w:val="cs-CZ" w:eastAsia="pl-PL"/>
              </w:rPr>
              <w:t>100</w:t>
            </w:r>
          </w:p>
        </w:tc>
        <w:tc>
          <w:tcPr>
            <w:tcW w:w="0" w:type="auto"/>
          </w:tcPr>
          <w:p w:rsidR="00DF18C9" w:rsidRPr="00DE3A86" w:rsidRDefault="00DF18C9" w:rsidP="00FB1510">
            <w:pPr>
              <w:spacing w:after="200" w:line="276" w:lineRule="auto"/>
              <w:jc w:val="both"/>
              <w:rPr>
                <w:rFonts w:cs="Calibri"/>
                <w:sz w:val="20"/>
                <w:szCs w:val="20"/>
                <w:lang w:val="cs-CZ" w:eastAsia="pl-PL"/>
              </w:rPr>
            </w:pPr>
          </w:p>
        </w:tc>
        <w:tc>
          <w:tcPr>
            <w:tcW w:w="0" w:type="auto"/>
          </w:tcPr>
          <w:p w:rsidR="00DF18C9" w:rsidRPr="00DE3A86" w:rsidRDefault="00DF18C9" w:rsidP="00DE3A86">
            <w:pPr>
              <w:spacing w:after="200" w:line="276" w:lineRule="auto"/>
              <w:jc w:val="center"/>
              <w:rPr>
                <w:rFonts w:cs="Calibri"/>
                <w:sz w:val="20"/>
                <w:szCs w:val="20"/>
                <w:lang w:val="cs-CZ" w:eastAsia="pl-PL"/>
              </w:rPr>
            </w:pPr>
          </w:p>
        </w:tc>
        <w:tc>
          <w:tcPr>
            <w:tcW w:w="0" w:type="auto"/>
          </w:tcPr>
          <w:p w:rsidR="00DF18C9" w:rsidRPr="00DE3A86" w:rsidRDefault="00DF18C9" w:rsidP="00DE3A86">
            <w:pPr>
              <w:spacing w:after="200" w:line="276" w:lineRule="auto"/>
              <w:jc w:val="center"/>
              <w:rPr>
                <w:rFonts w:cs="Calibri"/>
                <w:sz w:val="20"/>
                <w:szCs w:val="20"/>
                <w:lang w:val="cs-CZ" w:eastAsia="pl-PL"/>
              </w:rPr>
            </w:pPr>
            <w:r w:rsidRPr="00DE3A86">
              <w:rPr>
                <w:rFonts w:cs="Calibri"/>
                <w:sz w:val="20"/>
                <w:szCs w:val="20"/>
                <w:lang w:val="cs-CZ" w:eastAsia="pl-PL"/>
              </w:rPr>
              <w:t>3,7</w:t>
            </w:r>
          </w:p>
        </w:tc>
        <w:tc>
          <w:tcPr>
            <w:tcW w:w="0" w:type="auto"/>
          </w:tcPr>
          <w:p w:rsidR="00DF18C9" w:rsidRPr="00DE3A86" w:rsidRDefault="00DF18C9" w:rsidP="00DE3A86">
            <w:pPr>
              <w:spacing w:after="200" w:line="276" w:lineRule="auto"/>
              <w:jc w:val="center"/>
              <w:rPr>
                <w:rFonts w:cs="Calibri"/>
                <w:sz w:val="20"/>
                <w:szCs w:val="20"/>
                <w:lang w:val="cs-CZ" w:eastAsia="pl-PL"/>
              </w:rPr>
            </w:pPr>
          </w:p>
        </w:tc>
        <w:tc>
          <w:tcPr>
            <w:tcW w:w="0" w:type="auto"/>
          </w:tcPr>
          <w:p w:rsidR="00DF18C9" w:rsidRPr="00DE3A86" w:rsidRDefault="00DF18C9" w:rsidP="00FB1510">
            <w:pPr>
              <w:spacing w:after="200" w:line="276" w:lineRule="auto"/>
              <w:jc w:val="both"/>
              <w:rPr>
                <w:rFonts w:cs="Calibri"/>
                <w:sz w:val="20"/>
                <w:szCs w:val="20"/>
                <w:lang w:val="cs-CZ" w:eastAsia="pl-PL"/>
              </w:rPr>
            </w:pPr>
          </w:p>
        </w:tc>
      </w:tr>
      <w:tr w:rsidR="00DF18C9" w:rsidTr="00DE3A86">
        <w:tc>
          <w:tcPr>
            <w:tcW w:w="0" w:type="auto"/>
          </w:tcPr>
          <w:p w:rsidR="00DF18C9" w:rsidRPr="00DE3A86" w:rsidRDefault="00DF18C9" w:rsidP="00DE3A86">
            <w:pPr>
              <w:pStyle w:val="Default"/>
              <w:jc w:val="both"/>
              <w:rPr>
                <w:rFonts w:ascii="Calibri" w:hAnsi="Calibri" w:cs="Calibri"/>
                <w:sz w:val="20"/>
                <w:szCs w:val="20"/>
                <w:lang w:val="cs-CZ" w:eastAsia="pl-PL"/>
              </w:rPr>
            </w:pPr>
            <w:r w:rsidRPr="00DE3A86">
              <w:rPr>
                <w:rFonts w:ascii="Calibri" w:hAnsi="Calibri" w:cs="Calibri"/>
                <w:sz w:val="20"/>
                <w:szCs w:val="20"/>
                <w:lang w:val="cs-CZ" w:eastAsia="pl-PL"/>
              </w:rPr>
              <w:t xml:space="preserve">Szczekociny </w:t>
            </w:r>
          </w:p>
        </w:tc>
        <w:tc>
          <w:tcPr>
            <w:tcW w:w="0" w:type="auto"/>
          </w:tcPr>
          <w:p w:rsidR="00DF18C9" w:rsidRPr="00DE3A86" w:rsidRDefault="00DF18C9" w:rsidP="00DE3A86">
            <w:pPr>
              <w:spacing w:after="200" w:line="276" w:lineRule="auto"/>
              <w:jc w:val="center"/>
              <w:rPr>
                <w:rFonts w:cs="Calibri"/>
                <w:sz w:val="20"/>
                <w:szCs w:val="20"/>
                <w:lang w:val="cs-CZ" w:eastAsia="pl-PL"/>
              </w:rPr>
            </w:pPr>
            <w:r w:rsidRPr="00DE3A86">
              <w:rPr>
                <w:rFonts w:cs="Calibri"/>
                <w:sz w:val="20"/>
                <w:szCs w:val="20"/>
                <w:lang w:val="cs-CZ" w:eastAsia="pl-PL"/>
              </w:rPr>
              <w:t>18,0</w:t>
            </w:r>
          </w:p>
        </w:tc>
        <w:tc>
          <w:tcPr>
            <w:tcW w:w="0" w:type="auto"/>
          </w:tcPr>
          <w:p w:rsidR="00DF18C9" w:rsidRPr="00DE3A86" w:rsidRDefault="00DF18C9" w:rsidP="00DE3A86">
            <w:pPr>
              <w:spacing w:after="200" w:line="276" w:lineRule="auto"/>
              <w:jc w:val="center"/>
              <w:rPr>
                <w:rFonts w:cs="Calibri"/>
                <w:sz w:val="20"/>
                <w:szCs w:val="20"/>
                <w:lang w:val="cs-CZ" w:eastAsia="pl-PL"/>
              </w:rPr>
            </w:pPr>
            <w:r w:rsidRPr="00DE3A86">
              <w:rPr>
                <w:rFonts w:cs="Calibri"/>
                <w:sz w:val="20"/>
                <w:szCs w:val="20"/>
                <w:lang w:val="cs-CZ" w:eastAsia="pl-PL"/>
              </w:rPr>
              <w:t>3,4</w:t>
            </w:r>
          </w:p>
        </w:tc>
        <w:tc>
          <w:tcPr>
            <w:tcW w:w="0" w:type="auto"/>
          </w:tcPr>
          <w:p w:rsidR="00DF18C9" w:rsidRPr="00DE3A86" w:rsidRDefault="00DF18C9" w:rsidP="00DE3A86">
            <w:pPr>
              <w:spacing w:after="200" w:line="276" w:lineRule="auto"/>
              <w:jc w:val="center"/>
              <w:rPr>
                <w:rFonts w:cs="Calibri"/>
                <w:sz w:val="20"/>
                <w:szCs w:val="20"/>
                <w:lang w:val="cs-CZ" w:eastAsia="pl-PL"/>
              </w:rPr>
            </w:pPr>
            <w:r w:rsidRPr="00DE3A86">
              <w:rPr>
                <w:rFonts w:cs="Calibri"/>
                <w:sz w:val="20"/>
                <w:szCs w:val="20"/>
                <w:lang w:val="cs-CZ" w:eastAsia="pl-PL"/>
              </w:rPr>
              <w:t>3,4</w:t>
            </w:r>
          </w:p>
        </w:tc>
        <w:tc>
          <w:tcPr>
            <w:tcW w:w="0" w:type="auto"/>
          </w:tcPr>
          <w:p w:rsidR="00DF18C9" w:rsidRPr="00DE3A86" w:rsidRDefault="00DF18C9" w:rsidP="00DE3A86">
            <w:pPr>
              <w:spacing w:after="200" w:line="276" w:lineRule="auto"/>
              <w:jc w:val="center"/>
              <w:rPr>
                <w:rFonts w:cs="Calibri"/>
                <w:sz w:val="20"/>
                <w:szCs w:val="20"/>
                <w:lang w:val="cs-CZ" w:eastAsia="pl-PL"/>
              </w:rPr>
            </w:pPr>
            <w:r w:rsidRPr="00DE3A86">
              <w:rPr>
                <w:rFonts w:cs="Calibri"/>
                <w:sz w:val="20"/>
                <w:szCs w:val="20"/>
                <w:lang w:val="cs-CZ" w:eastAsia="pl-PL"/>
              </w:rPr>
              <w:t>100</w:t>
            </w:r>
          </w:p>
        </w:tc>
        <w:tc>
          <w:tcPr>
            <w:tcW w:w="0" w:type="auto"/>
          </w:tcPr>
          <w:p w:rsidR="00DF18C9" w:rsidRPr="00DE3A86" w:rsidRDefault="00DF18C9" w:rsidP="00FB1510">
            <w:pPr>
              <w:spacing w:after="200" w:line="276" w:lineRule="auto"/>
              <w:jc w:val="both"/>
              <w:rPr>
                <w:rFonts w:cs="Calibri"/>
                <w:sz w:val="20"/>
                <w:szCs w:val="20"/>
                <w:lang w:val="cs-CZ" w:eastAsia="pl-PL"/>
              </w:rPr>
            </w:pPr>
          </w:p>
        </w:tc>
        <w:tc>
          <w:tcPr>
            <w:tcW w:w="0" w:type="auto"/>
          </w:tcPr>
          <w:p w:rsidR="00DF18C9" w:rsidRPr="00DE3A86" w:rsidRDefault="00DF18C9" w:rsidP="00DE3A86">
            <w:pPr>
              <w:spacing w:after="200" w:line="276" w:lineRule="auto"/>
              <w:jc w:val="center"/>
              <w:rPr>
                <w:rFonts w:cs="Calibri"/>
                <w:sz w:val="20"/>
                <w:szCs w:val="20"/>
                <w:lang w:val="cs-CZ" w:eastAsia="pl-PL"/>
              </w:rPr>
            </w:pPr>
          </w:p>
        </w:tc>
        <w:tc>
          <w:tcPr>
            <w:tcW w:w="0" w:type="auto"/>
          </w:tcPr>
          <w:p w:rsidR="00DF18C9" w:rsidRPr="00DE3A86" w:rsidRDefault="00DF18C9" w:rsidP="00DE3A86">
            <w:pPr>
              <w:spacing w:after="200" w:line="276" w:lineRule="auto"/>
              <w:jc w:val="center"/>
              <w:rPr>
                <w:rFonts w:cs="Calibri"/>
                <w:sz w:val="20"/>
                <w:szCs w:val="20"/>
                <w:lang w:val="cs-CZ" w:eastAsia="pl-PL"/>
              </w:rPr>
            </w:pPr>
          </w:p>
        </w:tc>
        <w:tc>
          <w:tcPr>
            <w:tcW w:w="0" w:type="auto"/>
          </w:tcPr>
          <w:p w:rsidR="00DF18C9" w:rsidRPr="00DE3A86" w:rsidRDefault="00DF18C9" w:rsidP="00DE3A86">
            <w:pPr>
              <w:spacing w:after="200" w:line="276" w:lineRule="auto"/>
              <w:jc w:val="center"/>
              <w:rPr>
                <w:rFonts w:cs="Calibri"/>
                <w:sz w:val="20"/>
                <w:szCs w:val="20"/>
                <w:lang w:val="cs-CZ" w:eastAsia="pl-PL"/>
              </w:rPr>
            </w:pPr>
            <w:r w:rsidRPr="00DE3A86">
              <w:rPr>
                <w:rFonts w:cs="Calibri"/>
                <w:sz w:val="20"/>
                <w:szCs w:val="20"/>
                <w:lang w:val="cs-CZ" w:eastAsia="pl-PL"/>
              </w:rPr>
              <w:t>3,4</w:t>
            </w:r>
          </w:p>
        </w:tc>
        <w:tc>
          <w:tcPr>
            <w:tcW w:w="0" w:type="auto"/>
          </w:tcPr>
          <w:p w:rsidR="00DF18C9" w:rsidRPr="00DE3A86" w:rsidRDefault="00DF18C9" w:rsidP="00FB1510">
            <w:pPr>
              <w:spacing w:after="200" w:line="276" w:lineRule="auto"/>
              <w:jc w:val="both"/>
              <w:rPr>
                <w:rFonts w:cs="Calibri"/>
                <w:sz w:val="20"/>
                <w:szCs w:val="20"/>
                <w:lang w:val="cs-CZ" w:eastAsia="pl-PL"/>
              </w:rPr>
            </w:pPr>
          </w:p>
        </w:tc>
      </w:tr>
      <w:tr w:rsidR="00DF18C9" w:rsidTr="00DE3A86">
        <w:tc>
          <w:tcPr>
            <w:tcW w:w="0" w:type="auto"/>
          </w:tcPr>
          <w:p w:rsidR="00DF18C9" w:rsidRPr="00DE3A86" w:rsidRDefault="00DF18C9" w:rsidP="00DE3A86">
            <w:pPr>
              <w:pStyle w:val="Default"/>
              <w:jc w:val="both"/>
              <w:rPr>
                <w:rFonts w:ascii="Calibri" w:hAnsi="Calibri" w:cs="Calibri"/>
                <w:sz w:val="20"/>
                <w:szCs w:val="20"/>
                <w:lang w:val="cs-CZ" w:eastAsia="pl-PL"/>
              </w:rPr>
            </w:pPr>
            <w:r w:rsidRPr="00DE3A86">
              <w:rPr>
                <w:rFonts w:ascii="Calibri" w:hAnsi="Calibri" w:cs="Calibri"/>
                <w:sz w:val="20"/>
                <w:szCs w:val="20"/>
                <w:lang w:val="cs-CZ" w:eastAsia="pl-PL"/>
              </w:rPr>
              <w:t xml:space="preserve">Ustroń </w:t>
            </w:r>
          </w:p>
        </w:tc>
        <w:tc>
          <w:tcPr>
            <w:tcW w:w="0" w:type="auto"/>
          </w:tcPr>
          <w:p w:rsidR="00DF18C9" w:rsidRPr="00DE3A86" w:rsidRDefault="00DF18C9" w:rsidP="00DE3A86">
            <w:pPr>
              <w:spacing w:after="200" w:line="276" w:lineRule="auto"/>
              <w:jc w:val="center"/>
              <w:rPr>
                <w:rFonts w:cs="Calibri"/>
                <w:sz w:val="20"/>
                <w:szCs w:val="20"/>
                <w:lang w:val="cs-CZ" w:eastAsia="pl-PL"/>
              </w:rPr>
            </w:pPr>
            <w:r w:rsidRPr="00DE3A86">
              <w:rPr>
                <w:rFonts w:cs="Calibri"/>
                <w:sz w:val="20"/>
                <w:szCs w:val="20"/>
                <w:lang w:val="cs-CZ" w:eastAsia="pl-PL"/>
              </w:rPr>
              <w:t>̶</w:t>
            </w:r>
          </w:p>
        </w:tc>
        <w:tc>
          <w:tcPr>
            <w:tcW w:w="0" w:type="auto"/>
          </w:tcPr>
          <w:p w:rsidR="00DF18C9" w:rsidRPr="00DE3A86" w:rsidRDefault="00DF18C9" w:rsidP="00DE3A86">
            <w:pPr>
              <w:spacing w:after="200" w:line="276" w:lineRule="auto"/>
              <w:jc w:val="center"/>
              <w:rPr>
                <w:rFonts w:cs="Calibri"/>
                <w:sz w:val="20"/>
                <w:szCs w:val="20"/>
                <w:lang w:val="cs-CZ" w:eastAsia="pl-PL"/>
              </w:rPr>
            </w:pPr>
            <w:r w:rsidRPr="00DE3A86">
              <w:rPr>
                <w:rFonts w:cs="Calibri"/>
                <w:sz w:val="20"/>
                <w:szCs w:val="20"/>
                <w:lang w:val="cs-CZ" w:eastAsia="pl-PL"/>
              </w:rPr>
              <w:t>0,5</w:t>
            </w:r>
          </w:p>
        </w:tc>
        <w:tc>
          <w:tcPr>
            <w:tcW w:w="0" w:type="auto"/>
          </w:tcPr>
          <w:p w:rsidR="00DF18C9" w:rsidRPr="00DE3A86" w:rsidRDefault="00DF18C9" w:rsidP="00DE3A86">
            <w:pPr>
              <w:spacing w:after="200" w:line="276" w:lineRule="auto"/>
              <w:jc w:val="center"/>
              <w:rPr>
                <w:rFonts w:cs="Calibri"/>
                <w:sz w:val="20"/>
                <w:szCs w:val="20"/>
                <w:lang w:val="cs-CZ" w:eastAsia="pl-PL"/>
              </w:rPr>
            </w:pPr>
            <w:r w:rsidRPr="00DE3A86">
              <w:rPr>
                <w:rFonts w:cs="Calibri"/>
                <w:sz w:val="20"/>
                <w:szCs w:val="20"/>
                <w:lang w:val="cs-CZ" w:eastAsia="pl-PL"/>
              </w:rPr>
              <w:t>̶</w:t>
            </w:r>
          </w:p>
        </w:tc>
        <w:tc>
          <w:tcPr>
            <w:tcW w:w="0" w:type="auto"/>
          </w:tcPr>
          <w:p w:rsidR="00DF18C9" w:rsidRPr="00DE3A86" w:rsidRDefault="00DF18C9" w:rsidP="00DE3A86">
            <w:pPr>
              <w:spacing w:after="200" w:line="276" w:lineRule="auto"/>
              <w:jc w:val="center"/>
              <w:rPr>
                <w:rFonts w:cs="Calibri"/>
                <w:sz w:val="20"/>
                <w:szCs w:val="20"/>
                <w:lang w:val="cs-CZ" w:eastAsia="pl-PL"/>
              </w:rPr>
            </w:pPr>
            <w:r w:rsidRPr="00DE3A86">
              <w:rPr>
                <w:rFonts w:cs="Calibri"/>
                <w:sz w:val="20"/>
                <w:szCs w:val="20"/>
                <w:lang w:val="cs-CZ" w:eastAsia="pl-PL"/>
              </w:rPr>
              <w:t>̶</w:t>
            </w:r>
          </w:p>
        </w:tc>
        <w:tc>
          <w:tcPr>
            <w:tcW w:w="0" w:type="auto"/>
          </w:tcPr>
          <w:p w:rsidR="00DF18C9" w:rsidRPr="00DE3A86" w:rsidRDefault="00DF18C9" w:rsidP="00FB1510">
            <w:pPr>
              <w:spacing w:after="200" w:line="276" w:lineRule="auto"/>
              <w:jc w:val="both"/>
              <w:rPr>
                <w:rFonts w:cs="Calibri"/>
                <w:sz w:val="20"/>
                <w:szCs w:val="20"/>
                <w:lang w:val="cs-CZ" w:eastAsia="pl-PL"/>
              </w:rPr>
            </w:pPr>
          </w:p>
        </w:tc>
        <w:tc>
          <w:tcPr>
            <w:tcW w:w="0" w:type="auto"/>
          </w:tcPr>
          <w:p w:rsidR="00DF18C9" w:rsidRPr="00DE3A86" w:rsidRDefault="00DF18C9" w:rsidP="00FB1510">
            <w:pPr>
              <w:spacing w:after="200" w:line="276" w:lineRule="auto"/>
              <w:jc w:val="both"/>
              <w:rPr>
                <w:rFonts w:cs="Calibri"/>
                <w:sz w:val="20"/>
                <w:szCs w:val="20"/>
                <w:lang w:val="cs-CZ" w:eastAsia="pl-PL"/>
              </w:rPr>
            </w:pPr>
          </w:p>
        </w:tc>
        <w:tc>
          <w:tcPr>
            <w:tcW w:w="0" w:type="auto"/>
          </w:tcPr>
          <w:p w:rsidR="00DF18C9" w:rsidRPr="00DE3A86" w:rsidRDefault="00DF18C9" w:rsidP="00FB1510">
            <w:pPr>
              <w:spacing w:after="200" w:line="276" w:lineRule="auto"/>
              <w:jc w:val="both"/>
              <w:rPr>
                <w:rFonts w:cs="Calibri"/>
                <w:sz w:val="20"/>
                <w:szCs w:val="20"/>
                <w:lang w:val="cs-CZ" w:eastAsia="pl-PL"/>
              </w:rPr>
            </w:pPr>
          </w:p>
        </w:tc>
        <w:tc>
          <w:tcPr>
            <w:tcW w:w="0" w:type="auto"/>
          </w:tcPr>
          <w:p w:rsidR="00DF18C9" w:rsidRPr="00DE3A86" w:rsidRDefault="00DF18C9" w:rsidP="00FB1510">
            <w:pPr>
              <w:spacing w:after="200" w:line="276" w:lineRule="auto"/>
              <w:jc w:val="both"/>
              <w:rPr>
                <w:rFonts w:cs="Calibri"/>
                <w:sz w:val="20"/>
                <w:szCs w:val="20"/>
                <w:lang w:val="cs-CZ" w:eastAsia="pl-PL"/>
              </w:rPr>
            </w:pPr>
          </w:p>
        </w:tc>
        <w:tc>
          <w:tcPr>
            <w:tcW w:w="0" w:type="auto"/>
          </w:tcPr>
          <w:p w:rsidR="00DF18C9" w:rsidRPr="00DE3A86" w:rsidRDefault="00DF18C9" w:rsidP="00FB1510">
            <w:pPr>
              <w:spacing w:after="200" w:line="276" w:lineRule="auto"/>
              <w:jc w:val="both"/>
              <w:rPr>
                <w:rFonts w:cs="Calibri"/>
                <w:sz w:val="20"/>
                <w:szCs w:val="20"/>
                <w:lang w:val="cs-CZ" w:eastAsia="pl-PL"/>
              </w:rPr>
            </w:pPr>
          </w:p>
        </w:tc>
      </w:tr>
    </w:tbl>
    <w:p w:rsidR="00DF18C9" w:rsidRPr="005934CF" w:rsidRDefault="00DF18C9" w:rsidP="00FB1510">
      <w:pPr>
        <w:spacing w:after="200" w:line="276" w:lineRule="auto"/>
        <w:jc w:val="both"/>
        <w:rPr>
          <w:rFonts w:cs="Calibri"/>
          <w:i/>
          <w:sz w:val="18"/>
        </w:rPr>
      </w:pPr>
      <w:r w:rsidRPr="005934CF">
        <w:rPr>
          <w:rFonts w:cs="Calibri"/>
          <w:i/>
          <w:sz w:val="18"/>
        </w:rPr>
        <w:t>Źródło: diagnoza systemu transportu województwa śląskiego</w:t>
      </w:r>
    </w:p>
    <w:p w:rsidR="00DF18C9" w:rsidRPr="0004656C" w:rsidRDefault="00DF18C9" w:rsidP="00D83391">
      <w:pPr>
        <w:pStyle w:val="Default"/>
        <w:spacing w:line="276" w:lineRule="auto"/>
        <w:jc w:val="both"/>
        <w:rPr>
          <w:rFonts w:ascii="Calibri" w:hAnsi="Calibri" w:cs="Calibri"/>
          <w:sz w:val="22"/>
          <w:szCs w:val="23"/>
        </w:rPr>
      </w:pPr>
      <w:r w:rsidRPr="0004656C">
        <w:rPr>
          <w:rFonts w:ascii="Calibri" w:hAnsi="Calibri" w:cs="Calibri"/>
          <w:sz w:val="22"/>
          <w:szCs w:val="23"/>
        </w:rPr>
        <w:t xml:space="preserve">W 2010 roku uchwalony został „Program ochrony środowiska przed hałasem dla województwa śląskiego do roku 2013 dla terenów poza aglomeracjami, położonych wzdłuż dróg krajowych, ekspresowych, autostrad i linii kolejowych”. Program jest dokumentem planistycznym i ma na celu przede wszystkim określenie priorytetów działań w obrębie poszczególnych odcinków dróg i linii kolejowych oraz wskazanie niezbędnych zadań dla ograniczenia poziomu hałasu do wartości dopuszczalnych. Program wykonano dla terenów otaczających 16 odcinków dróg krajowych oraz </w:t>
      </w:r>
      <w:r>
        <w:rPr>
          <w:rFonts w:ascii="Calibri" w:hAnsi="Calibri" w:cs="Calibri"/>
          <w:sz w:val="22"/>
          <w:szCs w:val="23"/>
        </w:rPr>
        <w:br/>
      </w:r>
      <w:r w:rsidRPr="0004656C">
        <w:rPr>
          <w:rFonts w:ascii="Calibri" w:hAnsi="Calibri" w:cs="Calibri"/>
          <w:sz w:val="22"/>
          <w:szCs w:val="23"/>
        </w:rPr>
        <w:t xml:space="preserve">1 odcinek linii kolejowej, położonych w granicach administracyjnych 4 miast na prawach powiatu oraz 34 gmin w 13 powiatach ziemskich. W opracowaniu nie uwzględniono terenów znajdujących się w granicach 10 miast na prawach powiatu (Bielsko-Biała, Chorzów, Częstochowa, Dąbrowa Górnicza, Gliwice, Katowice, Ruda Śląska, Sosnowiec, Tychy, Zabrze), przez które przebiegają analizowane odcinki dróg. Są to bowiem aglomeracje o liczbie mieszkańców powyżej 100 000, dla których wymagane są odrębne Programy ochrony środowiska przed hałasem. Zakres programu stanowią najbardziej obciążone ruchem pojazdów ciągi dróg krajowych województwa śląskiego (o średnim rocznym natężeniu ruchu wynoszącym ponad 6 mln pojazdów) oraz linii kolejowych (o średnim rocznym natężeniu ruchu wynoszącym ponad 60 tys. pociągów na rok). </w:t>
      </w:r>
    </w:p>
    <w:p w:rsidR="00DF18C9" w:rsidRPr="00D83391" w:rsidRDefault="00DF18C9" w:rsidP="0004656C">
      <w:pPr>
        <w:spacing w:after="200" w:line="276" w:lineRule="auto"/>
        <w:jc w:val="both"/>
        <w:rPr>
          <w:rFonts w:cs="Calibri"/>
          <w:color w:val="000000"/>
          <w:szCs w:val="23"/>
        </w:rPr>
      </w:pPr>
      <w:r w:rsidRPr="0004656C">
        <w:rPr>
          <w:rFonts w:cs="Calibri"/>
          <w:color w:val="000000"/>
          <w:szCs w:val="23"/>
        </w:rPr>
        <w:t>Kolejnym negatywnym skutkiem działalności transportowej jest zanieczyszczenie powietrza. Województwo śląskie przoduje w kraju w zakresie emisji do atmosfery zanieczyszczeń pyłowych oraz gazowych. W regionie emituje się ok. 20,1% krajowych zanieczyszczeń pyłowych oraz 41% emisji zanieczyszczeń gazowych (bez uwzględnienia CO</w:t>
      </w:r>
      <w:r w:rsidRPr="004A436A">
        <w:rPr>
          <w:rFonts w:cs="Calibri"/>
          <w:color w:val="000000"/>
          <w:szCs w:val="23"/>
          <w:vertAlign w:val="subscript"/>
        </w:rPr>
        <w:t>2</w:t>
      </w:r>
      <w:r w:rsidRPr="0004656C">
        <w:rPr>
          <w:rFonts w:cs="Calibri"/>
          <w:color w:val="000000"/>
          <w:szCs w:val="23"/>
        </w:rPr>
        <w:t xml:space="preserve">). Najwięcej zanieczyszczeń powietrza opada </w:t>
      </w:r>
      <w:r>
        <w:rPr>
          <w:rFonts w:cs="Calibri"/>
          <w:color w:val="000000"/>
          <w:szCs w:val="23"/>
        </w:rPr>
        <w:br/>
      </w:r>
      <w:r w:rsidRPr="0004656C">
        <w:rPr>
          <w:rFonts w:cs="Calibri"/>
          <w:color w:val="000000"/>
          <w:szCs w:val="23"/>
        </w:rPr>
        <w:t xml:space="preserve">w subregionie środkowym i zachodnim, stosunkowo mało przypada na subregion północny </w:t>
      </w:r>
      <w:r>
        <w:rPr>
          <w:rFonts w:cs="Calibri"/>
          <w:color w:val="000000"/>
          <w:szCs w:val="23"/>
        </w:rPr>
        <w:br/>
      </w:r>
      <w:r w:rsidRPr="0004656C">
        <w:rPr>
          <w:rFonts w:cs="Calibri"/>
          <w:color w:val="000000"/>
          <w:szCs w:val="23"/>
        </w:rPr>
        <w:t>i południowy. Wśród zanieczyszczeń gazowych zdecydowanie dominuje CO</w:t>
      </w:r>
      <w:r w:rsidRPr="004A436A">
        <w:rPr>
          <w:rFonts w:cs="Calibri"/>
          <w:color w:val="000000"/>
          <w:szCs w:val="23"/>
          <w:vertAlign w:val="subscript"/>
        </w:rPr>
        <w:t>2</w:t>
      </w:r>
      <w:r w:rsidRPr="0004656C">
        <w:rPr>
          <w:rFonts w:cs="Calibri"/>
          <w:color w:val="000000"/>
          <w:szCs w:val="23"/>
        </w:rPr>
        <w:t xml:space="preserve"> stanowiący 98,4% ogółu zanieczyszczeń gazowych. Wśród zanieczyszczeń pyłowych dominują zanieczyszczenia pochodzące ze spalania paliw – 62,3% ogółu zanieczyszczeń pyłowych.</w:t>
      </w:r>
    </w:p>
    <w:p w:rsidR="00DF18C9" w:rsidRDefault="00DF18C9" w:rsidP="00D83391">
      <w:pPr>
        <w:pStyle w:val="Caption"/>
      </w:pPr>
      <w:r>
        <w:t xml:space="preserve">Tabela </w:t>
      </w:r>
      <w:fldSimple w:instr=" SEQ Tabela \* ARABIC ">
        <w:r>
          <w:rPr>
            <w:noProof/>
          </w:rPr>
          <w:t>8</w:t>
        </w:r>
      </w:fldSimple>
      <w:r>
        <w:t xml:space="preserve">. </w:t>
      </w:r>
      <w:r w:rsidRPr="00F56CE0">
        <w:t>Emisja zanieczyszczeń do atmosfery z zakładów szczególnie uciążliwych w województwie śląskim w 2010r.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2"/>
        <w:gridCol w:w="1217"/>
        <w:gridCol w:w="3329"/>
        <w:gridCol w:w="828"/>
      </w:tblGrid>
      <w:tr w:rsidR="00DF18C9" w:rsidTr="00DE3A86">
        <w:tc>
          <w:tcPr>
            <w:tcW w:w="0" w:type="auto"/>
          </w:tcPr>
          <w:p w:rsidR="00DF18C9" w:rsidRPr="00DE3A86" w:rsidRDefault="00DF18C9" w:rsidP="00DE3A86">
            <w:pPr>
              <w:pStyle w:val="Default"/>
              <w:jc w:val="center"/>
              <w:rPr>
                <w:sz w:val="20"/>
                <w:szCs w:val="20"/>
                <w:lang w:val="cs-CZ" w:eastAsia="pl-PL"/>
              </w:rPr>
            </w:pPr>
            <w:r w:rsidRPr="00DE3A86">
              <w:rPr>
                <w:b/>
                <w:bCs/>
                <w:sz w:val="20"/>
                <w:szCs w:val="20"/>
                <w:lang w:val="cs-CZ" w:eastAsia="pl-PL"/>
              </w:rPr>
              <w:t>Zanieczyszczenia gazowe</w:t>
            </w:r>
          </w:p>
        </w:tc>
        <w:tc>
          <w:tcPr>
            <w:tcW w:w="0" w:type="auto"/>
          </w:tcPr>
          <w:p w:rsidR="00DF18C9" w:rsidRPr="00DE3A86" w:rsidRDefault="00DF18C9" w:rsidP="00DE3A86">
            <w:pPr>
              <w:pStyle w:val="Default"/>
              <w:jc w:val="center"/>
              <w:rPr>
                <w:sz w:val="20"/>
                <w:szCs w:val="20"/>
                <w:lang w:val="cs-CZ" w:eastAsia="pl-PL"/>
              </w:rPr>
            </w:pPr>
            <w:r w:rsidRPr="00DE3A86">
              <w:rPr>
                <w:b/>
                <w:bCs/>
                <w:sz w:val="20"/>
                <w:szCs w:val="20"/>
                <w:lang w:val="cs-CZ" w:eastAsia="pl-PL"/>
              </w:rPr>
              <w:t>t/r</w:t>
            </w:r>
          </w:p>
        </w:tc>
        <w:tc>
          <w:tcPr>
            <w:tcW w:w="0" w:type="auto"/>
          </w:tcPr>
          <w:p w:rsidR="00DF18C9" w:rsidRPr="00DE3A86" w:rsidRDefault="00DF18C9" w:rsidP="00DE3A86">
            <w:pPr>
              <w:pStyle w:val="Default"/>
              <w:jc w:val="center"/>
              <w:rPr>
                <w:sz w:val="20"/>
                <w:szCs w:val="20"/>
                <w:lang w:val="cs-CZ" w:eastAsia="pl-PL"/>
              </w:rPr>
            </w:pPr>
            <w:r w:rsidRPr="00DE3A86">
              <w:rPr>
                <w:b/>
                <w:bCs/>
                <w:sz w:val="20"/>
                <w:szCs w:val="20"/>
                <w:lang w:val="cs-CZ" w:eastAsia="pl-PL"/>
              </w:rPr>
              <w:t>Zanieczyszczenia pyłowe</w:t>
            </w:r>
          </w:p>
        </w:tc>
        <w:tc>
          <w:tcPr>
            <w:tcW w:w="0" w:type="auto"/>
          </w:tcPr>
          <w:p w:rsidR="00DF18C9" w:rsidRPr="00DE3A86" w:rsidRDefault="00DF18C9" w:rsidP="00DE3A86">
            <w:pPr>
              <w:pStyle w:val="Default"/>
              <w:jc w:val="center"/>
              <w:rPr>
                <w:sz w:val="20"/>
                <w:szCs w:val="20"/>
                <w:lang w:val="cs-CZ" w:eastAsia="pl-PL"/>
              </w:rPr>
            </w:pPr>
            <w:r w:rsidRPr="00DE3A86">
              <w:rPr>
                <w:b/>
                <w:bCs/>
                <w:sz w:val="20"/>
                <w:szCs w:val="20"/>
                <w:lang w:val="cs-CZ" w:eastAsia="pl-PL"/>
              </w:rPr>
              <w:t>t/r</w:t>
            </w:r>
          </w:p>
        </w:tc>
      </w:tr>
      <w:tr w:rsidR="00DF18C9" w:rsidTr="00DE3A86">
        <w:tc>
          <w:tcPr>
            <w:tcW w:w="0" w:type="auto"/>
          </w:tcPr>
          <w:p w:rsidR="00DF18C9" w:rsidRPr="00DE3A86" w:rsidRDefault="00DF18C9" w:rsidP="00DE3A86">
            <w:pPr>
              <w:pStyle w:val="Default"/>
              <w:jc w:val="center"/>
              <w:rPr>
                <w:sz w:val="20"/>
                <w:szCs w:val="20"/>
                <w:lang w:val="cs-CZ" w:eastAsia="pl-PL"/>
              </w:rPr>
            </w:pPr>
            <w:r w:rsidRPr="00DE3A86">
              <w:rPr>
                <w:sz w:val="20"/>
                <w:szCs w:val="20"/>
                <w:lang w:val="cs-CZ" w:eastAsia="pl-PL"/>
              </w:rPr>
              <w:t>ogółem</w:t>
            </w:r>
          </w:p>
        </w:tc>
        <w:tc>
          <w:tcPr>
            <w:tcW w:w="0" w:type="auto"/>
          </w:tcPr>
          <w:p w:rsidR="00DF18C9" w:rsidRPr="00DE3A86" w:rsidRDefault="00DF18C9" w:rsidP="00DE3A86">
            <w:pPr>
              <w:pStyle w:val="Default"/>
              <w:jc w:val="right"/>
              <w:rPr>
                <w:sz w:val="20"/>
                <w:szCs w:val="20"/>
                <w:lang w:val="cs-CZ" w:eastAsia="pl-PL"/>
              </w:rPr>
            </w:pPr>
            <w:r w:rsidRPr="00DE3A86">
              <w:rPr>
                <w:sz w:val="20"/>
                <w:szCs w:val="20"/>
                <w:lang w:val="cs-CZ" w:eastAsia="pl-PL"/>
              </w:rPr>
              <w:t xml:space="preserve">43 390 320 </w:t>
            </w:r>
          </w:p>
        </w:tc>
        <w:tc>
          <w:tcPr>
            <w:tcW w:w="0" w:type="auto"/>
          </w:tcPr>
          <w:p w:rsidR="00DF18C9" w:rsidRPr="00DE3A86" w:rsidRDefault="00DF18C9" w:rsidP="00DE3A86">
            <w:pPr>
              <w:pStyle w:val="Default"/>
              <w:jc w:val="center"/>
              <w:rPr>
                <w:sz w:val="20"/>
                <w:szCs w:val="20"/>
                <w:lang w:val="cs-CZ" w:eastAsia="pl-PL"/>
              </w:rPr>
            </w:pPr>
            <w:r w:rsidRPr="00DE3A86">
              <w:rPr>
                <w:sz w:val="20"/>
                <w:szCs w:val="20"/>
                <w:lang w:val="cs-CZ" w:eastAsia="pl-PL"/>
              </w:rPr>
              <w:t>ogółem</w:t>
            </w:r>
          </w:p>
        </w:tc>
        <w:tc>
          <w:tcPr>
            <w:tcW w:w="0" w:type="auto"/>
          </w:tcPr>
          <w:p w:rsidR="00DF18C9" w:rsidRPr="00DE3A86" w:rsidRDefault="00DF18C9" w:rsidP="00DE3A86">
            <w:pPr>
              <w:pStyle w:val="Default"/>
              <w:jc w:val="right"/>
              <w:rPr>
                <w:sz w:val="20"/>
                <w:szCs w:val="20"/>
                <w:lang w:val="cs-CZ" w:eastAsia="pl-PL"/>
              </w:rPr>
            </w:pPr>
            <w:r w:rsidRPr="00DE3A86">
              <w:rPr>
                <w:sz w:val="20"/>
                <w:szCs w:val="20"/>
                <w:lang w:val="cs-CZ" w:eastAsia="pl-PL"/>
              </w:rPr>
              <w:t xml:space="preserve">13 371 </w:t>
            </w:r>
          </w:p>
        </w:tc>
      </w:tr>
      <w:tr w:rsidR="00DF18C9" w:rsidTr="00DE3A86">
        <w:tc>
          <w:tcPr>
            <w:tcW w:w="0" w:type="auto"/>
          </w:tcPr>
          <w:p w:rsidR="00DF18C9" w:rsidRPr="00DE3A86" w:rsidRDefault="00DF18C9" w:rsidP="00DE3A86">
            <w:pPr>
              <w:pStyle w:val="Default"/>
              <w:jc w:val="center"/>
              <w:rPr>
                <w:sz w:val="20"/>
                <w:szCs w:val="20"/>
                <w:lang w:val="cs-CZ" w:eastAsia="pl-PL"/>
              </w:rPr>
            </w:pPr>
            <w:r w:rsidRPr="00DE3A86">
              <w:rPr>
                <w:sz w:val="20"/>
                <w:szCs w:val="20"/>
                <w:lang w:val="cs-CZ" w:eastAsia="pl-PL"/>
              </w:rPr>
              <w:t>dwutlenek siarki</w:t>
            </w:r>
          </w:p>
        </w:tc>
        <w:tc>
          <w:tcPr>
            <w:tcW w:w="0" w:type="auto"/>
          </w:tcPr>
          <w:p w:rsidR="00DF18C9" w:rsidRPr="00DE3A86" w:rsidRDefault="00DF18C9" w:rsidP="00DE3A86">
            <w:pPr>
              <w:pStyle w:val="Default"/>
              <w:jc w:val="right"/>
              <w:rPr>
                <w:sz w:val="20"/>
                <w:szCs w:val="20"/>
                <w:lang w:val="cs-CZ" w:eastAsia="pl-PL"/>
              </w:rPr>
            </w:pPr>
            <w:r w:rsidRPr="00DE3A86">
              <w:rPr>
                <w:sz w:val="20"/>
                <w:szCs w:val="20"/>
                <w:lang w:val="cs-CZ" w:eastAsia="pl-PL"/>
              </w:rPr>
              <w:t xml:space="preserve">92 455 </w:t>
            </w:r>
          </w:p>
        </w:tc>
        <w:tc>
          <w:tcPr>
            <w:tcW w:w="0" w:type="auto"/>
          </w:tcPr>
          <w:p w:rsidR="00DF18C9" w:rsidRPr="00DE3A86" w:rsidRDefault="00DF18C9" w:rsidP="00DE3A86">
            <w:pPr>
              <w:pStyle w:val="Default"/>
              <w:jc w:val="center"/>
              <w:rPr>
                <w:sz w:val="20"/>
                <w:szCs w:val="20"/>
                <w:lang w:val="cs-CZ" w:eastAsia="pl-PL"/>
              </w:rPr>
            </w:pPr>
            <w:r w:rsidRPr="00DE3A86">
              <w:rPr>
                <w:sz w:val="20"/>
                <w:szCs w:val="20"/>
                <w:lang w:val="cs-CZ" w:eastAsia="pl-PL"/>
              </w:rPr>
              <w:t>ze spalania paliw</w:t>
            </w:r>
          </w:p>
        </w:tc>
        <w:tc>
          <w:tcPr>
            <w:tcW w:w="0" w:type="auto"/>
          </w:tcPr>
          <w:p w:rsidR="00DF18C9" w:rsidRPr="00DE3A86" w:rsidRDefault="00DF18C9" w:rsidP="00DE3A86">
            <w:pPr>
              <w:pStyle w:val="Default"/>
              <w:jc w:val="right"/>
              <w:rPr>
                <w:sz w:val="20"/>
                <w:szCs w:val="20"/>
                <w:lang w:val="cs-CZ" w:eastAsia="pl-PL"/>
              </w:rPr>
            </w:pPr>
            <w:r w:rsidRPr="00DE3A86">
              <w:rPr>
                <w:sz w:val="20"/>
                <w:szCs w:val="20"/>
                <w:lang w:val="cs-CZ" w:eastAsia="pl-PL"/>
              </w:rPr>
              <w:t xml:space="preserve">8 326 </w:t>
            </w:r>
          </w:p>
        </w:tc>
      </w:tr>
      <w:tr w:rsidR="00DF18C9" w:rsidTr="00DE3A86">
        <w:tc>
          <w:tcPr>
            <w:tcW w:w="0" w:type="auto"/>
          </w:tcPr>
          <w:p w:rsidR="00DF18C9" w:rsidRPr="00DE3A86" w:rsidRDefault="00DF18C9" w:rsidP="00DE3A86">
            <w:pPr>
              <w:pStyle w:val="Default"/>
              <w:jc w:val="center"/>
              <w:rPr>
                <w:sz w:val="20"/>
                <w:szCs w:val="20"/>
                <w:lang w:val="cs-CZ" w:eastAsia="pl-PL"/>
              </w:rPr>
            </w:pPr>
            <w:r w:rsidRPr="00DE3A86">
              <w:rPr>
                <w:sz w:val="20"/>
                <w:szCs w:val="20"/>
                <w:lang w:val="cs-CZ" w:eastAsia="pl-PL"/>
              </w:rPr>
              <w:t>tlenki azotu</w:t>
            </w:r>
          </w:p>
        </w:tc>
        <w:tc>
          <w:tcPr>
            <w:tcW w:w="0" w:type="auto"/>
          </w:tcPr>
          <w:p w:rsidR="00DF18C9" w:rsidRPr="00DE3A86" w:rsidRDefault="00DF18C9" w:rsidP="00DE3A86">
            <w:pPr>
              <w:pStyle w:val="Default"/>
              <w:jc w:val="right"/>
              <w:rPr>
                <w:sz w:val="20"/>
                <w:szCs w:val="20"/>
                <w:lang w:val="cs-CZ" w:eastAsia="pl-PL"/>
              </w:rPr>
            </w:pPr>
            <w:r w:rsidRPr="00DE3A86">
              <w:rPr>
                <w:sz w:val="20"/>
                <w:szCs w:val="20"/>
                <w:lang w:val="cs-CZ" w:eastAsia="pl-PL"/>
              </w:rPr>
              <w:t xml:space="preserve">67 887 </w:t>
            </w:r>
          </w:p>
        </w:tc>
        <w:tc>
          <w:tcPr>
            <w:tcW w:w="0" w:type="auto"/>
          </w:tcPr>
          <w:p w:rsidR="00DF18C9" w:rsidRPr="00DE3A86" w:rsidRDefault="00DF18C9" w:rsidP="00DE3A86">
            <w:pPr>
              <w:pStyle w:val="Default"/>
              <w:jc w:val="center"/>
              <w:rPr>
                <w:sz w:val="20"/>
                <w:szCs w:val="20"/>
                <w:lang w:val="cs-CZ" w:eastAsia="pl-PL"/>
              </w:rPr>
            </w:pPr>
            <w:r w:rsidRPr="00DE3A86">
              <w:rPr>
                <w:sz w:val="20"/>
                <w:szCs w:val="20"/>
                <w:lang w:val="cs-CZ" w:eastAsia="pl-PL"/>
              </w:rPr>
              <w:t>cementowo-wapiennicze</w:t>
            </w:r>
          </w:p>
          <w:p w:rsidR="00DF18C9" w:rsidRPr="00DE3A86" w:rsidRDefault="00DF18C9" w:rsidP="00DE3A86">
            <w:pPr>
              <w:pStyle w:val="Default"/>
              <w:jc w:val="center"/>
              <w:rPr>
                <w:sz w:val="20"/>
                <w:szCs w:val="20"/>
                <w:lang w:val="cs-CZ" w:eastAsia="pl-PL"/>
              </w:rPr>
            </w:pPr>
            <w:r w:rsidRPr="00DE3A86">
              <w:rPr>
                <w:sz w:val="20"/>
                <w:szCs w:val="20"/>
                <w:lang w:val="cs-CZ" w:eastAsia="pl-PL"/>
              </w:rPr>
              <w:t>i materiałów ogniotrwałych</w:t>
            </w:r>
          </w:p>
        </w:tc>
        <w:tc>
          <w:tcPr>
            <w:tcW w:w="0" w:type="auto"/>
          </w:tcPr>
          <w:p w:rsidR="00DF18C9" w:rsidRPr="00DE3A86" w:rsidRDefault="00DF18C9" w:rsidP="00DE3A86">
            <w:pPr>
              <w:pStyle w:val="Default"/>
              <w:jc w:val="right"/>
              <w:rPr>
                <w:sz w:val="20"/>
                <w:szCs w:val="20"/>
                <w:lang w:val="cs-CZ" w:eastAsia="pl-PL"/>
              </w:rPr>
            </w:pPr>
            <w:r w:rsidRPr="00DE3A86">
              <w:rPr>
                <w:sz w:val="20"/>
                <w:szCs w:val="20"/>
                <w:lang w:val="cs-CZ" w:eastAsia="pl-PL"/>
              </w:rPr>
              <w:t xml:space="preserve">172 </w:t>
            </w:r>
          </w:p>
        </w:tc>
      </w:tr>
      <w:tr w:rsidR="00DF18C9" w:rsidTr="00DE3A86">
        <w:tc>
          <w:tcPr>
            <w:tcW w:w="0" w:type="auto"/>
          </w:tcPr>
          <w:p w:rsidR="00DF18C9" w:rsidRPr="00DE3A86" w:rsidRDefault="00DF18C9" w:rsidP="00DE3A86">
            <w:pPr>
              <w:pStyle w:val="Default"/>
              <w:jc w:val="center"/>
              <w:rPr>
                <w:sz w:val="20"/>
                <w:szCs w:val="20"/>
                <w:lang w:val="cs-CZ" w:eastAsia="pl-PL"/>
              </w:rPr>
            </w:pPr>
            <w:r w:rsidRPr="00DE3A86">
              <w:rPr>
                <w:sz w:val="20"/>
                <w:szCs w:val="20"/>
                <w:lang w:val="cs-CZ" w:eastAsia="pl-PL"/>
              </w:rPr>
              <w:t>tlenek węgla</w:t>
            </w:r>
          </w:p>
        </w:tc>
        <w:tc>
          <w:tcPr>
            <w:tcW w:w="0" w:type="auto"/>
          </w:tcPr>
          <w:p w:rsidR="00DF18C9" w:rsidRPr="00DE3A86" w:rsidRDefault="00DF18C9" w:rsidP="00DE3A86">
            <w:pPr>
              <w:pStyle w:val="Default"/>
              <w:jc w:val="right"/>
              <w:rPr>
                <w:sz w:val="20"/>
                <w:szCs w:val="20"/>
                <w:lang w:val="cs-CZ" w:eastAsia="pl-PL"/>
              </w:rPr>
            </w:pPr>
            <w:r w:rsidRPr="00DE3A86">
              <w:rPr>
                <w:sz w:val="20"/>
                <w:szCs w:val="20"/>
                <w:lang w:val="cs-CZ" w:eastAsia="pl-PL"/>
              </w:rPr>
              <w:t xml:space="preserve">137 644 </w:t>
            </w:r>
          </w:p>
        </w:tc>
        <w:tc>
          <w:tcPr>
            <w:tcW w:w="0" w:type="auto"/>
          </w:tcPr>
          <w:p w:rsidR="00DF18C9" w:rsidRPr="00DE3A86" w:rsidRDefault="00DF18C9" w:rsidP="00DE3A86">
            <w:pPr>
              <w:pStyle w:val="Default"/>
              <w:jc w:val="center"/>
              <w:rPr>
                <w:sz w:val="20"/>
                <w:szCs w:val="20"/>
                <w:lang w:val="cs-CZ" w:eastAsia="pl-PL"/>
              </w:rPr>
            </w:pPr>
            <w:r w:rsidRPr="00DE3A86">
              <w:rPr>
                <w:sz w:val="20"/>
                <w:szCs w:val="20"/>
                <w:lang w:val="cs-CZ" w:eastAsia="pl-PL"/>
              </w:rPr>
              <w:t>krzemowe</w:t>
            </w:r>
          </w:p>
        </w:tc>
        <w:tc>
          <w:tcPr>
            <w:tcW w:w="0" w:type="auto"/>
          </w:tcPr>
          <w:p w:rsidR="00DF18C9" w:rsidRPr="00DE3A86" w:rsidRDefault="00DF18C9" w:rsidP="00DE3A86">
            <w:pPr>
              <w:pStyle w:val="Default"/>
              <w:jc w:val="right"/>
              <w:rPr>
                <w:sz w:val="20"/>
                <w:szCs w:val="20"/>
                <w:lang w:val="cs-CZ" w:eastAsia="pl-PL"/>
              </w:rPr>
            </w:pPr>
            <w:r w:rsidRPr="00DE3A86">
              <w:rPr>
                <w:sz w:val="20"/>
                <w:szCs w:val="20"/>
                <w:lang w:val="cs-CZ" w:eastAsia="pl-PL"/>
              </w:rPr>
              <w:t xml:space="preserve">169 </w:t>
            </w:r>
          </w:p>
        </w:tc>
      </w:tr>
      <w:tr w:rsidR="00DF18C9" w:rsidTr="00DE3A86">
        <w:tc>
          <w:tcPr>
            <w:tcW w:w="0" w:type="auto"/>
          </w:tcPr>
          <w:p w:rsidR="00DF18C9" w:rsidRPr="00DE3A86" w:rsidRDefault="00DF18C9" w:rsidP="00DE3A86">
            <w:pPr>
              <w:pStyle w:val="Default"/>
              <w:jc w:val="center"/>
              <w:rPr>
                <w:sz w:val="20"/>
                <w:szCs w:val="20"/>
                <w:lang w:val="cs-CZ" w:eastAsia="pl-PL"/>
              </w:rPr>
            </w:pPr>
            <w:r w:rsidRPr="00DE3A86">
              <w:rPr>
                <w:sz w:val="20"/>
                <w:szCs w:val="20"/>
                <w:lang w:val="cs-CZ" w:eastAsia="pl-PL"/>
              </w:rPr>
              <w:t>dwutlenek węgla</w:t>
            </w:r>
          </w:p>
        </w:tc>
        <w:tc>
          <w:tcPr>
            <w:tcW w:w="0" w:type="auto"/>
          </w:tcPr>
          <w:p w:rsidR="00DF18C9" w:rsidRPr="00DE3A86" w:rsidRDefault="00DF18C9" w:rsidP="00DE3A86">
            <w:pPr>
              <w:pStyle w:val="Default"/>
              <w:jc w:val="right"/>
              <w:rPr>
                <w:sz w:val="20"/>
                <w:szCs w:val="20"/>
                <w:lang w:val="cs-CZ" w:eastAsia="pl-PL"/>
              </w:rPr>
            </w:pPr>
            <w:r w:rsidRPr="00DE3A86">
              <w:rPr>
                <w:sz w:val="20"/>
                <w:szCs w:val="20"/>
                <w:lang w:val="cs-CZ" w:eastAsia="pl-PL"/>
              </w:rPr>
              <w:t xml:space="preserve">42 700 527 </w:t>
            </w:r>
          </w:p>
        </w:tc>
        <w:tc>
          <w:tcPr>
            <w:tcW w:w="0" w:type="auto"/>
          </w:tcPr>
          <w:p w:rsidR="00DF18C9" w:rsidRPr="00DE3A86" w:rsidRDefault="00DF18C9" w:rsidP="00DE3A86">
            <w:pPr>
              <w:pStyle w:val="Default"/>
              <w:jc w:val="center"/>
              <w:rPr>
                <w:sz w:val="20"/>
                <w:szCs w:val="20"/>
                <w:lang w:val="cs-CZ" w:eastAsia="pl-PL"/>
              </w:rPr>
            </w:pPr>
            <w:r w:rsidRPr="00DE3A86">
              <w:rPr>
                <w:sz w:val="20"/>
                <w:szCs w:val="20"/>
                <w:lang w:val="cs-CZ" w:eastAsia="pl-PL"/>
              </w:rPr>
              <w:t>nawozów sztucznych</w:t>
            </w:r>
          </w:p>
        </w:tc>
        <w:tc>
          <w:tcPr>
            <w:tcW w:w="0" w:type="auto"/>
          </w:tcPr>
          <w:p w:rsidR="00DF18C9" w:rsidRPr="00DE3A86" w:rsidRDefault="00DF18C9" w:rsidP="00DE3A86">
            <w:pPr>
              <w:pStyle w:val="Default"/>
              <w:jc w:val="right"/>
              <w:rPr>
                <w:sz w:val="20"/>
                <w:szCs w:val="20"/>
                <w:lang w:val="cs-CZ" w:eastAsia="pl-PL"/>
              </w:rPr>
            </w:pPr>
            <w:r w:rsidRPr="00DE3A86">
              <w:rPr>
                <w:sz w:val="20"/>
                <w:szCs w:val="20"/>
                <w:lang w:val="cs-CZ" w:eastAsia="pl-PL"/>
              </w:rPr>
              <w:t xml:space="preserve">2 </w:t>
            </w:r>
          </w:p>
        </w:tc>
      </w:tr>
      <w:tr w:rsidR="00DF18C9" w:rsidTr="00DE3A86">
        <w:tc>
          <w:tcPr>
            <w:tcW w:w="0" w:type="auto"/>
          </w:tcPr>
          <w:p w:rsidR="00DF18C9" w:rsidRPr="00DE3A86" w:rsidRDefault="00DF18C9" w:rsidP="00DE3A86">
            <w:pPr>
              <w:pStyle w:val="Default"/>
              <w:jc w:val="center"/>
              <w:rPr>
                <w:sz w:val="20"/>
                <w:szCs w:val="20"/>
                <w:lang w:val="cs-CZ" w:eastAsia="pl-PL"/>
              </w:rPr>
            </w:pPr>
            <w:r w:rsidRPr="00DE3A86">
              <w:rPr>
                <w:sz w:val="20"/>
                <w:szCs w:val="20"/>
                <w:lang w:val="cs-CZ" w:eastAsia="pl-PL"/>
              </w:rPr>
              <w:t>metan</w:t>
            </w:r>
          </w:p>
        </w:tc>
        <w:tc>
          <w:tcPr>
            <w:tcW w:w="0" w:type="auto"/>
          </w:tcPr>
          <w:p w:rsidR="00DF18C9" w:rsidRPr="00DE3A86" w:rsidRDefault="00DF18C9" w:rsidP="00DE3A86">
            <w:pPr>
              <w:pStyle w:val="Default"/>
              <w:jc w:val="right"/>
              <w:rPr>
                <w:sz w:val="20"/>
                <w:szCs w:val="20"/>
                <w:lang w:val="cs-CZ" w:eastAsia="pl-PL"/>
              </w:rPr>
            </w:pPr>
            <w:r w:rsidRPr="00DE3A86">
              <w:rPr>
                <w:sz w:val="20"/>
                <w:szCs w:val="20"/>
                <w:lang w:val="cs-CZ" w:eastAsia="pl-PL"/>
              </w:rPr>
              <w:t xml:space="preserve">388 018 </w:t>
            </w:r>
          </w:p>
        </w:tc>
        <w:tc>
          <w:tcPr>
            <w:tcW w:w="0" w:type="auto"/>
          </w:tcPr>
          <w:p w:rsidR="00DF18C9" w:rsidRPr="00DE3A86" w:rsidRDefault="00DF18C9" w:rsidP="00DE3A86">
            <w:pPr>
              <w:pStyle w:val="Default"/>
              <w:jc w:val="center"/>
              <w:rPr>
                <w:sz w:val="20"/>
                <w:szCs w:val="20"/>
                <w:lang w:val="cs-CZ" w:eastAsia="pl-PL"/>
              </w:rPr>
            </w:pPr>
            <w:r w:rsidRPr="00DE3A86">
              <w:rPr>
                <w:sz w:val="20"/>
                <w:szCs w:val="20"/>
                <w:lang w:val="cs-CZ" w:eastAsia="pl-PL"/>
              </w:rPr>
              <w:t>środków powierzchniowo czynnych</w:t>
            </w:r>
          </w:p>
        </w:tc>
        <w:tc>
          <w:tcPr>
            <w:tcW w:w="0" w:type="auto"/>
          </w:tcPr>
          <w:p w:rsidR="00DF18C9" w:rsidRPr="00DE3A86" w:rsidRDefault="00DF18C9" w:rsidP="00DE3A86">
            <w:pPr>
              <w:pStyle w:val="Default"/>
              <w:jc w:val="right"/>
              <w:rPr>
                <w:sz w:val="20"/>
                <w:szCs w:val="20"/>
                <w:lang w:val="cs-CZ" w:eastAsia="pl-PL"/>
              </w:rPr>
            </w:pPr>
            <w:r w:rsidRPr="00DE3A86">
              <w:rPr>
                <w:sz w:val="20"/>
                <w:szCs w:val="20"/>
                <w:lang w:val="cs-CZ" w:eastAsia="pl-PL"/>
              </w:rPr>
              <w:t xml:space="preserve">2 </w:t>
            </w:r>
          </w:p>
        </w:tc>
      </w:tr>
      <w:tr w:rsidR="00DF18C9" w:rsidTr="00DE3A86">
        <w:tc>
          <w:tcPr>
            <w:tcW w:w="0" w:type="auto"/>
          </w:tcPr>
          <w:p w:rsidR="00DF18C9" w:rsidRPr="00DE3A86" w:rsidRDefault="00DF18C9" w:rsidP="00DE3A86">
            <w:pPr>
              <w:pStyle w:val="Default"/>
              <w:jc w:val="center"/>
              <w:rPr>
                <w:sz w:val="20"/>
                <w:szCs w:val="20"/>
                <w:lang w:val="cs-CZ" w:eastAsia="pl-PL"/>
              </w:rPr>
            </w:pPr>
            <w:r w:rsidRPr="00DE3A86">
              <w:rPr>
                <w:sz w:val="20"/>
                <w:szCs w:val="20"/>
                <w:lang w:val="cs-CZ" w:eastAsia="pl-PL"/>
              </w:rPr>
              <w:t>podtlenek azotu</w:t>
            </w:r>
          </w:p>
        </w:tc>
        <w:tc>
          <w:tcPr>
            <w:tcW w:w="0" w:type="auto"/>
          </w:tcPr>
          <w:p w:rsidR="00DF18C9" w:rsidRPr="00DE3A86" w:rsidRDefault="00DF18C9" w:rsidP="00DE3A86">
            <w:pPr>
              <w:pStyle w:val="Default"/>
              <w:jc w:val="right"/>
              <w:rPr>
                <w:sz w:val="20"/>
                <w:szCs w:val="20"/>
                <w:lang w:val="cs-CZ" w:eastAsia="pl-PL"/>
              </w:rPr>
            </w:pPr>
            <w:r w:rsidRPr="00DE3A86">
              <w:rPr>
                <w:sz w:val="20"/>
                <w:szCs w:val="20"/>
                <w:lang w:val="cs-CZ" w:eastAsia="pl-PL"/>
              </w:rPr>
              <w:t xml:space="preserve">6 </w:t>
            </w:r>
          </w:p>
        </w:tc>
        <w:tc>
          <w:tcPr>
            <w:tcW w:w="0" w:type="auto"/>
          </w:tcPr>
          <w:p w:rsidR="00DF18C9" w:rsidRPr="00DE3A86" w:rsidRDefault="00DF18C9" w:rsidP="00DE3A86">
            <w:pPr>
              <w:pStyle w:val="Default"/>
              <w:jc w:val="center"/>
              <w:rPr>
                <w:sz w:val="20"/>
                <w:szCs w:val="20"/>
                <w:lang w:val="cs-CZ" w:eastAsia="pl-PL"/>
              </w:rPr>
            </w:pPr>
            <w:r w:rsidRPr="00DE3A86">
              <w:rPr>
                <w:sz w:val="20"/>
                <w:szCs w:val="20"/>
                <w:lang w:val="cs-CZ" w:eastAsia="pl-PL"/>
              </w:rPr>
              <w:t>węglowo-grafitowe, sadza</w:t>
            </w:r>
          </w:p>
        </w:tc>
        <w:tc>
          <w:tcPr>
            <w:tcW w:w="0" w:type="auto"/>
          </w:tcPr>
          <w:p w:rsidR="00DF18C9" w:rsidRPr="00DE3A86" w:rsidRDefault="00DF18C9" w:rsidP="00DE3A86">
            <w:pPr>
              <w:pStyle w:val="Default"/>
              <w:jc w:val="right"/>
              <w:rPr>
                <w:sz w:val="20"/>
                <w:szCs w:val="20"/>
                <w:lang w:val="cs-CZ" w:eastAsia="pl-PL"/>
              </w:rPr>
            </w:pPr>
            <w:r w:rsidRPr="00DE3A86">
              <w:rPr>
                <w:sz w:val="20"/>
                <w:szCs w:val="20"/>
                <w:lang w:val="cs-CZ" w:eastAsia="pl-PL"/>
              </w:rPr>
              <w:t xml:space="preserve">178 </w:t>
            </w:r>
          </w:p>
        </w:tc>
      </w:tr>
    </w:tbl>
    <w:p w:rsidR="00DF18C9" w:rsidRDefault="00DF18C9" w:rsidP="0004656C">
      <w:pPr>
        <w:spacing w:after="200" w:line="276" w:lineRule="auto"/>
        <w:jc w:val="both"/>
        <w:rPr>
          <w:rFonts w:cs="Calibri"/>
          <w:i/>
          <w:sz w:val="18"/>
        </w:rPr>
      </w:pPr>
      <w:r w:rsidRPr="004A436A">
        <w:rPr>
          <w:rFonts w:cs="Calibri"/>
          <w:i/>
          <w:sz w:val="18"/>
        </w:rPr>
        <w:t>Źródło: GUS</w:t>
      </w:r>
    </w:p>
    <w:p w:rsidR="00DF18C9" w:rsidRPr="00D83391" w:rsidRDefault="00DF18C9" w:rsidP="0004656C">
      <w:pPr>
        <w:spacing w:after="200" w:line="276" w:lineRule="auto"/>
        <w:jc w:val="both"/>
        <w:rPr>
          <w:rFonts w:cs="Calibri"/>
          <w:sz w:val="23"/>
          <w:szCs w:val="23"/>
        </w:rPr>
      </w:pPr>
      <w:r>
        <w:rPr>
          <w:rFonts w:cs="Calibri"/>
          <w:sz w:val="23"/>
          <w:szCs w:val="23"/>
        </w:rPr>
        <w:t xml:space="preserve">W tabeli poniżej zestawiono oddziaływanie poszczególnych etapów budowy oraz eksploatacji infrastruktury transportowej na wody powierzchniowe i podziemne, glebę, powierzchnię ziemi </w:t>
      </w:r>
      <w:r>
        <w:rPr>
          <w:rFonts w:cs="Calibri"/>
          <w:sz w:val="23"/>
          <w:szCs w:val="23"/>
        </w:rPr>
        <w:br/>
        <w:t>i krajobraz oraz florę, faunę i siedliska przyrodnicze.</w:t>
      </w:r>
    </w:p>
    <w:p w:rsidR="00DF18C9" w:rsidRDefault="00DF18C9" w:rsidP="00D83391">
      <w:pPr>
        <w:pStyle w:val="Caption"/>
      </w:pPr>
      <w:r>
        <w:t xml:space="preserve">Tabela </w:t>
      </w:r>
      <w:fldSimple w:instr=" SEQ Tabela \* ARABIC ">
        <w:r>
          <w:rPr>
            <w:noProof/>
          </w:rPr>
          <w:t>9</w:t>
        </w:r>
      </w:fldSimple>
      <w:r>
        <w:t xml:space="preserve">. </w:t>
      </w:r>
      <w:r w:rsidRPr="00D60EDB">
        <w:t>Potencjalne oddziaływanie systemu transportu na środowisko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35"/>
        <w:gridCol w:w="2478"/>
        <w:gridCol w:w="2097"/>
        <w:gridCol w:w="2778"/>
      </w:tblGrid>
      <w:tr w:rsidR="00DF18C9" w:rsidTr="00DE3A86">
        <w:tc>
          <w:tcPr>
            <w:tcW w:w="0" w:type="auto"/>
            <w:vMerge w:val="restart"/>
          </w:tcPr>
          <w:p w:rsidR="00DF18C9" w:rsidRPr="00DE3A86" w:rsidRDefault="00DF18C9" w:rsidP="00DE3A86">
            <w:pPr>
              <w:pStyle w:val="Default"/>
              <w:jc w:val="center"/>
              <w:rPr>
                <w:rFonts w:ascii="Calibri" w:hAnsi="Calibri" w:cs="Calibri"/>
                <w:sz w:val="20"/>
                <w:szCs w:val="20"/>
                <w:lang w:val="cs-CZ" w:eastAsia="pl-PL"/>
              </w:rPr>
            </w:pPr>
            <w:r w:rsidRPr="00DE3A86">
              <w:rPr>
                <w:rFonts w:ascii="Calibri" w:hAnsi="Calibri" w:cs="Calibri"/>
                <w:b/>
                <w:bCs/>
                <w:sz w:val="20"/>
                <w:szCs w:val="20"/>
                <w:lang w:val="cs-CZ" w:eastAsia="pl-PL"/>
              </w:rPr>
              <w:t>Potencjalne oddziaływanie</w:t>
            </w:r>
          </w:p>
        </w:tc>
        <w:tc>
          <w:tcPr>
            <w:tcW w:w="0" w:type="auto"/>
            <w:gridSpan w:val="3"/>
          </w:tcPr>
          <w:p w:rsidR="00DF18C9" w:rsidRPr="00DE3A86" w:rsidRDefault="00DF18C9" w:rsidP="00DE3A86">
            <w:pPr>
              <w:spacing w:after="200" w:line="276" w:lineRule="auto"/>
              <w:jc w:val="center"/>
              <w:rPr>
                <w:rFonts w:cs="Calibri"/>
                <w:i/>
                <w:sz w:val="18"/>
                <w:szCs w:val="20"/>
                <w:lang w:val="cs-CZ" w:eastAsia="pl-PL"/>
              </w:rPr>
            </w:pPr>
            <w:r w:rsidRPr="00DE3A86">
              <w:rPr>
                <w:rFonts w:cs="Calibri"/>
                <w:b/>
                <w:bCs/>
                <w:szCs w:val="20"/>
                <w:lang w:val="cs-CZ" w:eastAsia="pl-PL"/>
              </w:rPr>
              <w:t>Potencjalne skutki</w:t>
            </w:r>
          </w:p>
        </w:tc>
      </w:tr>
      <w:tr w:rsidR="00DF18C9" w:rsidTr="00DE3A86">
        <w:tc>
          <w:tcPr>
            <w:tcW w:w="0" w:type="auto"/>
            <w:vMerge/>
          </w:tcPr>
          <w:p w:rsidR="00DF18C9" w:rsidRPr="00DE3A86" w:rsidRDefault="00DF18C9" w:rsidP="0004656C">
            <w:pPr>
              <w:spacing w:after="200" w:line="276" w:lineRule="auto"/>
              <w:jc w:val="both"/>
              <w:rPr>
                <w:rFonts w:cs="Calibri"/>
                <w:i/>
                <w:sz w:val="18"/>
                <w:szCs w:val="20"/>
                <w:lang w:val="cs-CZ" w:eastAsia="pl-PL"/>
              </w:rPr>
            </w:pPr>
          </w:p>
        </w:tc>
        <w:tc>
          <w:tcPr>
            <w:tcW w:w="0" w:type="auto"/>
          </w:tcPr>
          <w:p w:rsidR="00DF18C9" w:rsidRPr="00DE3A86" w:rsidRDefault="00DF18C9" w:rsidP="00DE3A86">
            <w:pPr>
              <w:pStyle w:val="Default"/>
              <w:jc w:val="center"/>
              <w:rPr>
                <w:rFonts w:ascii="Calibri" w:hAnsi="Calibri" w:cs="Calibri"/>
                <w:sz w:val="20"/>
                <w:szCs w:val="20"/>
                <w:lang w:val="cs-CZ" w:eastAsia="pl-PL"/>
              </w:rPr>
            </w:pPr>
            <w:r w:rsidRPr="00DE3A86">
              <w:rPr>
                <w:rFonts w:ascii="Calibri" w:hAnsi="Calibri" w:cs="Calibri"/>
                <w:b/>
                <w:bCs/>
                <w:sz w:val="20"/>
                <w:szCs w:val="20"/>
                <w:lang w:val="cs-CZ" w:eastAsia="pl-PL"/>
              </w:rPr>
              <w:t>Wody powierzchniowe</w:t>
            </w:r>
          </w:p>
          <w:p w:rsidR="00DF18C9" w:rsidRPr="00DE3A86" w:rsidRDefault="00DF18C9" w:rsidP="00DE3A86">
            <w:pPr>
              <w:spacing w:after="200" w:line="276" w:lineRule="auto"/>
              <w:jc w:val="center"/>
              <w:rPr>
                <w:rFonts w:cs="Calibri"/>
                <w:i/>
                <w:sz w:val="18"/>
                <w:szCs w:val="20"/>
                <w:lang w:val="cs-CZ" w:eastAsia="pl-PL"/>
              </w:rPr>
            </w:pPr>
            <w:r w:rsidRPr="00DE3A86">
              <w:rPr>
                <w:rFonts w:cs="Calibri"/>
                <w:b/>
                <w:bCs/>
                <w:sz w:val="20"/>
                <w:szCs w:val="20"/>
                <w:lang w:val="cs-CZ" w:eastAsia="pl-PL"/>
              </w:rPr>
              <w:t>i podziemne</w:t>
            </w:r>
          </w:p>
        </w:tc>
        <w:tc>
          <w:tcPr>
            <w:tcW w:w="0" w:type="auto"/>
          </w:tcPr>
          <w:p w:rsidR="00DF18C9" w:rsidRPr="00DE3A86" w:rsidRDefault="00DF18C9" w:rsidP="00DE3A86">
            <w:pPr>
              <w:pStyle w:val="Default"/>
              <w:jc w:val="center"/>
              <w:rPr>
                <w:rFonts w:ascii="Calibri" w:hAnsi="Calibri" w:cs="Calibri"/>
                <w:sz w:val="20"/>
                <w:szCs w:val="20"/>
                <w:lang w:val="cs-CZ" w:eastAsia="pl-PL"/>
              </w:rPr>
            </w:pPr>
            <w:r w:rsidRPr="00DE3A86">
              <w:rPr>
                <w:rFonts w:ascii="Calibri" w:hAnsi="Calibri" w:cs="Calibri"/>
                <w:b/>
                <w:bCs/>
                <w:sz w:val="20"/>
                <w:szCs w:val="20"/>
                <w:lang w:val="cs-CZ" w:eastAsia="pl-PL"/>
              </w:rPr>
              <w:t>Gleba, powierzchnia ziemi i krajobraz</w:t>
            </w:r>
          </w:p>
        </w:tc>
        <w:tc>
          <w:tcPr>
            <w:tcW w:w="0" w:type="auto"/>
          </w:tcPr>
          <w:p w:rsidR="00DF18C9" w:rsidRPr="00DE3A86" w:rsidRDefault="00DF18C9" w:rsidP="00DE3A86">
            <w:pPr>
              <w:pStyle w:val="Default"/>
              <w:jc w:val="center"/>
              <w:rPr>
                <w:rFonts w:ascii="Calibri" w:hAnsi="Calibri" w:cs="Calibri"/>
                <w:sz w:val="20"/>
                <w:szCs w:val="20"/>
                <w:lang w:val="cs-CZ" w:eastAsia="pl-PL"/>
              </w:rPr>
            </w:pPr>
            <w:r w:rsidRPr="00DE3A86">
              <w:rPr>
                <w:rFonts w:ascii="Calibri" w:hAnsi="Calibri" w:cs="Calibri"/>
                <w:b/>
                <w:bCs/>
                <w:sz w:val="20"/>
                <w:szCs w:val="20"/>
                <w:lang w:val="cs-CZ" w:eastAsia="pl-PL"/>
              </w:rPr>
              <w:t>Flora, fauna i siedliska przyrodnicze</w:t>
            </w:r>
          </w:p>
        </w:tc>
      </w:tr>
      <w:tr w:rsidR="00DF18C9" w:rsidTr="00DE3A86">
        <w:tc>
          <w:tcPr>
            <w:tcW w:w="0" w:type="auto"/>
          </w:tcPr>
          <w:p w:rsidR="00DF18C9" w:rsidRPr="00DE3A86" w:rsidRDefault="00DF18C9" w:rsidP="00DE3A86">
            <w:pPr>
              <w:pStyle w:val="Default"/>
              <w:jc w:val="both"/>
              <w:rPr>
                <w:rFonts w:ascii="Calibri" w:hAnsi="Calibri" w:cs="Calibri"/>
                <w:sz w:val="20"/>
                <w:szCs w:val="20"/>
                <w:lang w:val="cs-CZ" w:eastAsia="pl-PL"/>
              </w:rPr>
            </w:pPr>
            <w:r w:rsidRPr="00DE3A86">
              <w:rPr>
                <w:rFonts w:ascii="Calibri" w:hAnsi="Calibri" w:cs="Calibri"/>
                <w:sz w:val="20"/>
                <w:szCs w:val="20"/>
                <w:lang w:val="cs-CZ" w:eastAsia="pl-PL"/>
              </w:rPr>
              <w:t xml:space="preserve">Zajęcie terenu pod inwestycję, prace ziemne, wprowadzenie barier do przestrzeni </w:t>
            </w:r>
          </w:p>
        </w:tc>
        <w:tc>
          <w:tcPr>
            <w:tcW w:w="0" w:type="auto"/>
          </w:tcPr>
          <w:p w:rsidR="00DF18C9" w:rsidRPr="00DE3A86" w:rsidRDefault="00DF18C9" w:rsidP="00DE3A86">
            <w:pPr>
              <w:pStyle w:val="Default"/>
              <w:jc w:val="both"/>
              <w:rPr>
                <w:rFonts w:ascii="Calibri" w:hAnsi="Calibri" w:cs="Calibri"/>
                <w:sz w:val="20"/>
                <w:szCs w:val="20"/>
                <w:lang w:val="cs-CZ" w:eastAsia="pl-PL"/>
              </w:rPr>
            </w:pPr>
            <w:r w:rsidRPr="00DE3A86">
              <w:rPr>
                <w:rFonts w:ascii="Calibri" w:hAnsi="Calibri" w:cs="Calibri"/>
                <w:sz w:val="20"/>
                <w:szCs w:val="20"/>
                <w:lang w:val="cs-CZ" w:eastAsia="pl-PL"/>
              </w:rPr>
              <w:t xml:space="preserve">Zaburzenie spływu powierzchniowego </w:t>
            </w:r>
          </w:p>
          <w:p w:rsidR="00DF18C9" w:rsidRPr="00DE3A86" w:rsidRDefault="00DF18C9" w:rsidP="00DE3A86">
            <w:pPr>
              <w:pStyle w:val="Default"/>
              <w:jc w:val="both"/>
              <w:rPr>
                <w:rFonts w:ascii="Calibri" w:hAnsi="Calibri" w:cs="Calibri"/>
                <w:sz w:val="20"/>
                <w:szCs w:val="20"/>
                <w:lang w:val="cs-CZ" w:eastAsia="pl-PL"/>
              </w:rPr>
            </w:pPr>
          </w:p>
          <w:p w:rsidR="00DF18C9" w:rsidRPr="00DE3A86" w:rsidRDefault="00DF18C9" w:rsidP="00DE3A86">
            <w:pPr>
              <w:pStyle w:val="Default"/>
              <w:jc w:val="both"/>
              <w:rPr>
                <w:rFonts w:ascii="Calibri" w:hAnsi="Calibri" w:cs="Calibri"/>
                <w:sz w:val="20"/>
                <w:szCs w:val="20"/>
                <w:lang w:val="cs-CZ" w:eastAsia="pl-PL"/>
              </w:rPr>
            </w:pPr>
            <w:r w:rsidRPr="00DE3A86">
              <w:rPr>
                <w:rFonts w:ascii="Calibri" w:hAnsi="Calibri" w:cs="Calibri"/>
                <w:sz w:val="20"/>
                <w:szCs w:val="20"/>
                <w:lang w:val="cs-CZ" w:eastAsia="pl-PL"/>
              </w:rPr>
              <w:t xml:space="preserve">Zmiana okresowych zalań terenów zalewowych </w:t>
            </w:r>
          </w:p>
          <w:p w:rsidR="00DF18C9" w:rsidRPr="00DE3A86" w:rsidRDefault="00DF18C9" w:rsidP="00DE3A86">
            <w:pPr>
              <w:pStyle w:val="Default"/>
              <w:jc w:val="both"/>
              <w:rPr>
                <w:rFonts w:ascii="Calibri" w:hAnsi="Calibri" w:cs="Calibri"/>
                <w:sz w:val="20"/>
                <w:szCs w:val="20"/>
                <w:lang w:val="cs-CZ" w:eastAsia="pl-PL"/>
              </w:rPr>
            </w:pPr>
          </w:p>
          <w:p w:rsidR="00DF18C9" w:rsidRPr="00DE3A86" w:rsidRDefault="00DF18C9" w:rsidP="00DE3A86">
            <w:pPr>
              <w:pStyle w:val="Default"/>
              <w:jc w:val="both"/>
              <w:rPr>
                <w:rFonts w:ascii="Calibri" w:hAnsi="Calibri" w:cs="Calibri"/>
                <w:sz w:val="20"/>
                <w:szCs w:val="20"/>
                <w:lang w:val="cs-CZ" w:eastAsia="pl-PL"/>
              </w:rPr>
            </w:pPr>
            <w:r w:rsidRPr="00DE3A86">
              <w:rPr>
                <w:rFonts w:ascii="Calibri" w:hAnsi="Calibri" w:cs="Calibri"/>
                <w:sz w:val="20"/>
                <w:szCs w:val="20"/>
                <w:lang w:val="cs-CZ" w:eastAsia="pl-PL"/>
              </w:rPr>
              <w:t xml:space="preserve">Zmiana odpływu i przepływu wód na skutek odprowadzania ścieków </w:t>
            </w:r>
          </w:p>
          <w:p w:rsidR="00DF18C9" w:rsidRPr="00DE3A86" w:rsidRDefault="00DF18C9" w:rsidP="00DE3A86">
            <w:pPr>
              <w:pStyle w:val="Default"/>
              <w:jc w:val="both"/>
              <w:rPr>
                <w:rFonts w:ascii="Calibri" w:hAnsi="Calibri" w:cs="Calibri"/>
                <w:sz w:val="20"/>
                <w:szCs w:val="20"/>
                <w:lang w:val="cs-CZ" w:eastAsia="pl-PL"/>
              </w:rPr>
            </w:pPr>
          </w:p>
          <w:p w:rsidR="00DF18C9" w:rsidRPr="00DE3A86" w:rsidRDefault="00DF18C9" w:rsidP="00DE3A86">
            <w:pPr>
              <w:pStyle w:val="Default"/>
              <w:jc w:val="both"/>
              <w:rPr>
                <w:rFonts w:ascii="Calibri" w:hAnsi="Calibri" w:cs="Calibri"/>
                <w:sz w:val="20"/>
                <w:szCs w:val="20"/>
                <w:lang w:val="cs-CZ" w:eastAsia="pl-PL"/>
              </w:rPr>
            </w:pPr>
            <w:r w:rsidRPr="00DE3A86">
              <w:rPr>
                <w:rFonts w:ascii="Calibri" w:hAnsi="Calibri" w:cs="Calibri"/>
                <w:sz w:val="20"/>
                <w:szCs w:val="20"/>
                <w:lang w:val="cs-CZ" w:eastAsia="pl-PL"/>
              </w:rPr>
              <w:t xml:space="preserve">Zmiana układu sieci rzecznej </w:t>
            </w:r>
          </w:p>
          <w:p w:rsidR="00DF18C9" w:rsidRPr="00DE3A86" w:rsidRDefault="00DF18C9" w:rsidP="00DE3A86">
            <w:pPr>
              <w:pStyle w:val="Default"/>
              <w:jc w:val="both"/>
              <w:rPr>
                <w:rFonts w:ascii="Calibri" w:hAnsi="Calibri" w:cs="Calibri"/>
                <w:sz w:val="20"/>
                <w:szCs w:val="20"/>
                <w:lang w:val="cs-CZ" w:eastAsia="pl-PL"/>
              </w:rPr>
            </w:pPr>
          </w:p>
          <w:p w:rsidR="00DF18C9" w:rsidRPr="00DE3A86" w:rsidRDefault="00DF18C9" w:rsidP="001B7D34">
            <w:pPr>
              <w:spacing w:after="200" w:line="276" w:lineRule="auto"/>
              <w:jc w:val="both"/>
              <w:rPr>
                <w:rFonts w:cs="Calibri"/>
                <w:i/>
                <w:sz w:val="18"/>
                <w:szCs w:val="20"/>
                <w:lang w:val="cs-CZ" w:eastAsia="pl-PL"/>
              </w:rPr>
            </w:pPr>
            <w:r w:rsidRPr="00DE3A86">
              <w:rPr>
                <w:rFonts w:cs="Calibri"/>
                <w:sz w:val="20"/>
                <w:szCs w:val="20"/>
                <w:lang w:val="cs-CZ" w:eastAsia="pl-PL"/>
              </w:rPr>
              <w:t xml:space="preserve">Zmiana położenia zwierciadła wód podziemnych </w:t>
            </w:r>
          </w:p>
          <w:p w:rsidR="00DF18C9" w:rsidRPr="00DE3A86" w:rsidRDefault="00DF18C9" w:rsidP="004A436A">
            <w:pPr>
              <w:spacing w:after="200" w:line="276" w:lineRule="auto"/>
              <w:jc w:val="both"/>
              <w:rPr>
                <w:rFonts w:cs="Calibri"/>
                <w:i/>
                <w:sz w:val="18"/>
                <w:szCs w:val="20"/>
                <w:lang w:val="cs-CZ" w:eastAsia="pl-PL"/>
              </w:rPr>
            </w:pPr>
            <w:r w:rsidRPr="00DE3A86">
              <w:rPr>
                <w:rFonts w:cs="Calibri"/>
                <w:sz w:val="20"/>
                <w:szCs w:val="20"/>
                <w:lang w:val="cs-CZ" w:eastAsia="pl-PL"/>
              </w:rPr>
              <w:t xml:space="preserve">Utrata więzi hydraulicznej pomiędzy wodami powierzchniowymi i podziemnymi </w:t>
            </w:r>
          </w:p>
        </w:tc>
        <w:tc>
          <w:tcPr>
            <w:tcW w:w="0" w:type="auto"/>
          </w:tcPr>
          <w:p w:rsidR="00DF18C9" w:rsidRPr="00DE3A86" w:rsidRDefault="00DF18C9" w:rsidP="00DE3A86">
            <w:pPr>
              <w:pStyle w:val="Default"/>
              <w:jc w:val="both"/>
              <w:rPr>
                <w:rFonts w:ascii="Calibri" w:hAnsi="Calibri" w:cs="Calibri"/>
                <w:sz w:val="20"/>
                <w:szCs w:val="20"/>
                <w:lang w:val="cs-CZ" w:eastAsia="pl-PL"/>
              </w:rPr>
            </w:pPr>
            <w:r w:rsidRPr="00DE3A86">
              <w:rPr>
                <w:rFonts w:ascii="Calibri" w:hAnsi="Calibri" w:cs="Calibri"/>
                <w:sz w:val="20"/>
                <w:szCs w:val="20"/>
                <w:lang w:val="cs-CZ" w:eastAsia="pl-PL"/>
              </w:rPr>
              <w:t xml:space="preserve">Zmiana ukształtowania powierzchni ziemi </w:t>
            </w:r>
          </w:p>
          <w:p w:rsidR="00DF18C9" w:rsidRPr="00DE3A86" w:rsidRDefault="00DF18C9" w:rsidP="00DE3A86">
            <w:pPr>
              <w:pStyle w:val="Default"/>
              <w:jc w:val="both"/>
              <w:rPr>
                <w:rFonts w:ascii="Calibri" w:hAnsi="Calibri" w:cs="Calibri"/>
                <w:sz w:val="20"/>
                <w:szCs w:val="20"/>
                <w:lang w:val="cs-CZ" w:eastAsia="pl-PL"/>
              </w:rPr>
            </w:pPr>
          </w:p>
          <w:p w:rsidR="00DF18C9" w:rsidRPr="00DE3A86" w:rsidRDefault="00DF18C9" w:rsidP="00DE3A86">
            <w:pPr>
              <w:pStyle w:val="Default"/>
              <w:jc w:val="both"/>
              <w:rPr>
                <w:rFonts w:ascii="Calibri" w:hAnsi="Calibri" w:cs="Calibri"/>
                <w:sz w:val="20"/>
                <w:szCs w:val="20"/>
                <w:lang w:val="cs-CZ" w:eastAsia="pl-PL"/>
              </w:rPr>
            </w:pPr>
            <w:r w:rsidRPr="00DE3A86">
              <w:rPr>
                <w:rFonts w:ascii="Calibri" w:hAnsi="Calibri" w:cs="Calibri"/>
                <w:sz w:val="20"/>
                <w:szCs w:val="20"/>
                <w:lang w:val="cs-CZ" w:eastAsia="pl-PL"/>
              </w:rPr>
              <w:t xml:space="preserve">Wzmożone procesy erozji </w:t>
            </w:r>
          </w:p>
          <w:p w:rsidR="00DF18C9" w:rsidRPr="00DE3A86" w:rsidRDefault="00DF18C9" w:rsidP="00DE3A86">
            <w:pPr>
              <w:pStyle w:val="Default"/>
              <w:jc w:val="both"/>
              <w:rPr>
                <w:rFonts w:ascii="Calibri" w:hAnsi="Calibri" w:cs="Calibri"/>
                <w:sz w:val="20"/>
                <w:szCs w:val="20"/>
                <w:lang w:val="cs-CZ" w:eastAsia="pl-PL"/>
              </w:rPr>
            </w:pPr>
          </w:p>
          <w:p w:rsidR="00DF18C9" w:rsidRPr="00DE3A86" w:rsidRDefault="00DF18C9" w:rsidP="00DE3A86">
            <w:pPr>
              <w:pStyle w:val="Default"/>
              <w:jc w:val="both"/>
              <w:rPr>
                <w:rFonts w:ascii="Calibri" w:hAnsi="Calibri" w:cs="Calibri"/>
                <w:sz w:val="20"/>
                <w:szCs w:val="20"/>
                <w:lang w:val="cs-CZ" w:eastAsia="pl-PL"/>
              </w:rPr>
            </w:pPr>
            <w:r w:rsidRPr="00DE3A86">
              <w:rPr>
                <w:rFonts w:ascii="Calibri" w:hAnsi="Calibri" w:cs="Calibri"/>
                <w:sz w:val="20"/>
                <w:szCs w:val="20"/>
                <w:lang w:val="cs-CZ" w:eastAsia="pl-PL"/>
              </w:rPr>
              <w:t xml:space="preserve">Fragmentacja form powierzchni ziemi </w:t>
            </w:r>
          </w:p>
          <w:p w:rsidR="00DF18C9" w:rsidRPr="00DE3A86" w:rsidRDefault="00DF18C9" w:rsidP="00DE3A86">
            <w:pPr>
              <w:pStyle w:val="Default"/>
              <w:jc w:val="both"/>
              <w:rPr>
                <w:rFonts w:ascii="Calibri" w:hAnsi="Calibri" w:cs="Calibri"/>
                <w:sz w:val="20"/>
                <w:szCs w:val="20"/>
                <w:lang w:val="cs-CZ" w:eastAsia="pl-PL"/>
              </w:rPr>
            </w:pPr>
          </w:p>
          <w:p w:rsidR="00DF18C9" w:rsidRPr="00DE3A86" w:rsidRDefault="00DF18C9" w:rsidP="00DE3A86">
            <w:pPr>
              <w:pStyle w:val="Default"/>
              <w:jc w:val="both"/>
              <w:rPr>
                <w:rFonts w:ascii="Calibri" w:hAnsi="Calibri" w:cs="Calibri"/>
                <w:sz w:val="20"/>
                <w:szCs w:val="20"/>
                <w:lang w:val="cs-CZ" w:eastAsia="pl-PL"/>
              </w:rPr>
            </w:pPr>
            <w:r w:rsidRPr="00DE3A86">
              <w:rPr>
                <w:rFonts w:ascii="Calibri" w:hAnsi="Calibri" w:cs="Calibri"/>
                <w:sz w:val="20"/>
                <w:szCs w:val="20"/>
                <w:lang w:val="cs-CZ" w:eastAsia="pl-PL"/>
              </w:rPr>
              <w:t xml:space="preserve">Trwałe zajęcie, zniszczenie pokrywy glebowej, wyłączenie gruntów z produkcji rolnej </w:t>
            </w:r>
          </w:p>
          <w:p w:rsidR="00DF18C9" w:rsidRPr="00DE3A86" w:rsidRDefault="00DF18C9" w:rsidP="00DE3A86">
            <w:pPr>
              <w:pStyle w:val="Default"/>
              <w:jc w:val="both"/>
              <w:rPr>
                <w:rFonts w:ascii="Calibri" w:hAnsi="Calibri" w:cs="Calibri"/>
                <w:sz w:val="20"/>
                <w:szCs w:val="20"/>
                <w:lang w:val="cs-CZ" w:eastAsia="pl-PL"/>
              </w:rPr>
            </w:pPr>
          </w:p>
          <w:p w:rsidR="00DF18C9" w:rsidRPr="00DE3A86" w:rsidRDefault="00DF18C9" w:rsidP="004A436A">
            <w:pPr>
              <w:spacing w:after="200" w:line="276" w:lineRule="auto"/>
              <w:jc w:val="both"/>
              <w:rPr>
                <w:rFonts w:cs="Calibri"/>
                <w:sz w:val="20"/>
                <w:szCs w:val="20"/>
                <w:lang w:val="cs-CZ" w:eastAsia="pl-PL"/>
              </w:rPr>
            </w:pPr>
            <w:r w:rsidRPr="00DE3A86">
              <w:rPr>
                <w:rFonts w:cs="Calibri"/>
                <w:sz w:val="20"/>
                <w:szCs w:val="20"/>
                <w:lang w:val="cs-CZ" w:eastAsia="pl-PL"/>
              </w:rPr>
              <w:t xml:space="preserve">Wzrost powierzchni szczelnych </w:t>
            </w:r>
          </w:p>
          <w:p w:rsidR="00DF18C9" w:rsidRPr="00DE3A86" w:rsidRDefault="00DF18C9" w:rsidP="00DE3A86">
            <w:pPr>
              <w:pStyle w:val="Default"/>
              <w:jc w:val="both"/>
              <w:rPr>
                <w:rFonts w:ascii="Calibri" w:hAnsi="Calibri" w:cs="Calibri"/>
                <w:sz w:val="20"/>
                <w:szCs w:val="20"/>
                <w:lang w:val="cs-CZ" w:eastAsia="pl-PL"/>
              </w:rPr>
            </w:pPr>
            <w:r w:rsidRPr="00DE3A86">
              <w:rPr>
                <w:rFonts w:ascii="Calibri" w:hAnsi="Calibri" w:cs="Calibri"/>
                <w:sz w:val="20"/>
                <w:szCs w:val="20"/>
                <w:lang w:val="cs-CZ" w:eastAsia="pl-PL"/>
              </w:rPr>
              <w:t xml:space="preserve">Zmiany struktury i właściwości gleb na skutek wywołanych zmian stosunków wodnych </w:t>
            </w:r>
          </w:p>
          <w:p w:rsidR="00DF18C9" w:rsidRPr="00DE3A86" w:rsidRDefault="00DF18C9" w:rsidP="00DE3A86">
            <w:pPr>
              <w:pStyle w:val="Default"/>
              <w:jc w:val="both"/>
              <w:rPr>
                <w:rFonts w:ascii="Calibri" w:hAnsi="Calibri" w:cs="Calibri"/>
                <w:sz w:val="20"/>
                <w:szCs w:val="20"/>
                <w:lang w:val="cs-CZ" w:eastAsia="pl-PL"/>
              </w:rPr>
            </w:pPr>
          </w:p>
          <w:p w:rsidR="00DF18C9" w:rsidRPr="00DE3A86" w:rsidRDefault="00DF18C9" w:rsidP="00DE3A86">
            <w:pPr>
              <w:pStyle w:val="Default"/>
              <w:jc w:val="both"/>
              <w:rPr>
                <w:rFonts w:ascii="Calibri" w:hAnsi="Calibri" w:cs="Calibri"/>
                <w:sz w:val="20"/>
                <w:szCs w:val="20"/>
                <w:lang w:val="cs-CZ" w:eastAsia="pl-PL"/>
              </w:rPr>
            </w:pPr>
            <w:r w:rsidRPr="00DE3A86">
              <w:rPr>
                <w:rFonts w:ascii="Calibri" w:hAnsi="Calibri" w:cs="Calibri"/>
                <w:sz w:val="20"/>
                <w:szCs w:val="20"/>
                <w:lang w:val="cs-CZ" w:eastAsia="pl-PL"/>
              </w:rPr>
              <w:t>Przeobrażenie istniejących i powstawanie nowych form powierzchni ziemi</w:t>
            </w:r>
          </w:p>
          <w:p w:rsidR="00DF18C9" w:rsidRPr="00DE3A86" w:rsidRDefault="00DF18C9" w:rsidP="00DE3A86">
            <w:pPr>
              <w:pStyle w:val="Default"/>
              <w:jc w:val="both"/>
              <w:rPr>
                <w:rFonts w:ascii="Calibri" w:hAnsi="Calibri" w:cs="Calibri"/>
                <w:sz w:val="20"/>
                <w:szCs w:val="20"/>
                <w:lang w:val="cs-CZ" w:eastAsia="pl-PL"/>
              </w:rPr>
            </w:pPr>
            <w:r w:rsidRPr="00DE3A86">
              <w:rPr>
                <w:rFonts w:ascii="Calibri" w:hAnsi="Calibri" w:cs="Calibri"/>
                <w:sz w:val="20"/>
                <w:szCs w:val="20"/>
                <w:lang w:val="cs-CZ" w:eastAsia="pl-PL"/>
              </w:rPr>
              <w:t xml:space="preserve"> </w:t>
            </w:r>
          </w:p>
          <w:p w:rsidR="00DF18C9" w:rsidRPr="00DE3A86" w:rsidRDefault="00DF18C9" w:rsidP="004A436A">
            <w:pPr>
              <w:spacing w:after="200" w:line="276" w:lineRule="auto"/>
              <w:jc w:val="both"/>
              <w:rPr>
                <w:rFonts w:cs="Calibri"/>
                <w:i/>
                <w:sz w:val="18"/>
                <w:szCs w:val="20"/>
                <w:lang w:val="cs-CZ" w:eastAsia="pl-PL"/>
              </w:rPr>
            </w:pPr>
            <w:r w:rsidRPr="00DE3A86">
              <w:rPr>
                <w:rFonts w:cs="Calibri"/>
                <w:sz w:val="20"/>
                <w:szCs w:val="20"/>
                <w:lang w:val="cs-CZ" w:eastAsia="pl-PL"/>
              </w:rPr>
              <w:t xml:space="preserve">Obniżenie walorów krajobrazowych </w:t>
            </w:r>
          </w:p>
        </w:tc>
        <w:tc>
          <w:tcPr>
            <w:tcW w:w="0" w:type="auto"/>
          </w:tcPr>
          <w:p w:rsidR="00DF18C9" w:rsidRPr="00DE3A86" w:rsidRDefault="00DF18C9" w:rsidP="00DE3A86">
            <w:pPr>
              <w:pStyle w:val="Default"/>
              <w:jc w:val="both"/>
              <w:rPr>
                <w:rFonts w:ascii="Calibri" w:hAnsi="Calibri" w:cs="Calibri"/>
                <w:sz w:val="20"/>
                <w:szCs w:val="20"/>
                <w:lang w:val="cs-CZ" w:eastAsia="pl-PL"/>
              </w:rPr>
            </w:pPr>
            <w:r w:rsidRPr="00DE3A86">
              <w:rPr>
                <w:rFonts w:ascii="Calibri" w:hAnsi="Calibri" w:cs="Calibri"/>
                <w:sz w:val="20"/>
                <w:szCs w:val="20"/>
                <w:lang w:val="cs-CZ" w:eastAsia="pl-PL"/>
              </w:rPr>
              <w:t xml:space="preserve">Likwidacja siedlisk w pasie inwestycji </w:t>
            </w:r>
          </w:p>
          <w:p w:rsidR="00DF18C9" w:rsidRPr="00DE3A86" w:rsidRDefault="00DF18C9" w:rsidP="00DE3A86">
            <w:pPr>
              <w:pStyle w:val="Default"/>
              <w:jc w:val="both"/>
              <w:rPr>
                <w:rFonts w:ascii="Calibri" w:hAnsi="Calibri" w:cs="Calibri"/>
                <w:sz w:val="20"/>
                <w:szCs w:val="20"/>
                <w:lang w:val="cs-CZ" w:eastAsia="pl-PL"/>
              </w:rPr>
            </w:pPr>
          </w:p>
          <w:p w:rsidR="00DF18C9" w:rsidRPr="00DE3A86" w:rsidRDefault="00DF18C9" w:rsidP="00DE3A86">
            <w:pPr>
              <w:pStyle w:val="Default"/>
              <w:jc w:val="both"/>
              <w:rPr>
                <w:rFonts w:ascii="Calibri" w:hAnsi="Calibri" w:cs="Calibri"/>
                <w:sz w:val="20"/>
                <w:szCs w:val="20"/>
                <w:lang w:val="cs-CZ" w:eastAsia="pl-PL"/>
              </w:rPr>
            </w:pPr>
            <w:r w:rsidRPr="00DE3A86">
              <w:rPr>
                <w:rFonts w:ascii="Calibri" w:hAnsi="Calibri" w:cs="Calibri"/>
                <w:sz w:val="20"/>
                <w:szCs w:val="20"/>
                <w:lang w:val="cs-CZ" w:eastAsia="pl-PL"/>
              </w:rPr>
              <w:t xml:space="preserve">Fragmentacja i izolacja siedlisk </w:t>
            </w:r>
          </w:p>
          <w:p w:rsidR="00DF18C9" w:rsidRPr="00DE3A86" w:rsidRDefault="00DF18C9" w:rsidP="00DE3A86">
            <w:pPr>
              <w:pStyle w:val="Default"/>
              <w:jc w:val="both"/>
              <w:rPr>
                <w:rFonts w:ascii="Calibri" w:hAnsi="Calibri" w:cs="Calibri"/>
                <w:sz w:val="20"/>
                <w:szCs w:val="20"/>
                <w:lang w:val="cs-CZ" w:eastAsia="pl-PL"/>
              </w:rPr>
            </w:pPr>
          </w:p>
          <w:p w:rsidR="00DF18C9" w:rsidRPr="00DE3A86" w:rsidRDefault="00DF18C9" w:rsidP="00DE3A86">
            <w:pPr>
              <w:pStyle w:val="Default"/>
              <w:jc w:val="both"/>
              <w:rPr>
                <w:rFonts w:ascii="Calibri" w:hAnsi="Calibri" w:cs="Calibri"/>
                <w:sz w:val="20"/>
                <w:szCs w:val="20"/>
                <w:lang w:val="cs-CZ" w:eastAsia="pl-PL"/>
              </w:rPr>
            </w:pPr>
            <w:r w:rsidRPr="00DE3A86">
              <w:rPr>
                <w:rFonts w:ascii="Calibri" w:hAnsi="Calibri" w:cs="Calibri"/>
                <w:sz w:val="20"/>
                <w:szCs w:val="20"/>
                <w:lang w:val="cs-CZ" w:eastAsia="pl-PL"/>
              </w:rPr>
              <w:t xml:space="preserve">Fragmentacja i izolacja populacji gatunków prowadząca do ich wymierania, ograniczenie przepływu genów i obniżenie zmienności genetycznej populacji </w:t>
            </w:r>
          </w:p>
          <w:p w:rsidR="00DF18C9" w:rsidRPr="00DE3A86" w:rsidRDefault="00DF18C9" w:rsidP="00DE3A86">
            <w:pPr>
              <w:pStyle w:val="Default"/>
              <w:jc w:val="both"/>
              <w:rPr>
                <w:rFonts w:ascii="Calibri" w:hAnsi="Calibri" w:cs="Calibri"/>
                <w:sz w:val="20"/>
                <w:szCs w:val="20"/>
                <w:lang w:val="cs-CZ" w:eastAsia="pl-PL"/>
              </w:rPr>
            </w:pPr>
          </w:p>
          <w:p w:rsidR="00DF18C9" w:rsidRPr="00DE3A86" w:rsidRDefault="00DF18C9" w:rsidP="001B7D34">
            <w:pPr>
              <w:spacing w:after="200" w:line="276" w:lineRule="auto"/>
              <w:jc w:val="both"/>
              <w:rPr>
                <w:rFonts w:cs="Calibri"/>
                <w:i/>
                <w:sz w:val="18"/>
                <w:szCs w:val="20"/>
                <w:lang w:val="cs-CZ" w:eastAsia="pl-PL"/>
              </w:rPr>
            </w:pPr>
            <w:r w:rsidRPr="00DE3A86">
              <w:rPr>
                <w:rFonts w:cs="Calibri"/>
                <w:sz w:val="20"/>
                <w:szCs w:val="20"/>
                <w:lang w:val="cs-CZ" w:eastAsia="pl-PL"/>
              </w:rPr>
              <w:t xml:space="preserve">Rozwój siedlisk wodnych i wodno-błotnych </w:t>
            </w:r>
          </w:p>
          <w:p w:rsidR="00DF18C9" w:rsidRPr="00DE3A86" w:rsidRDefault="00DF18C9" w:rsidP="00DE3A86">
            <w:pPr>
              <w:pStyle w:val="Default"/>
              <w:jc w:val="both"/>
              <w:rPr>
                <w:rFonts w:ascii="Calibri" w:hAnsi="Calibri" w:cs="Calibri"/>
                <w:sz w:val="20"/>
                <w:szCs w:val="20"/>
                <w:lang w:val="cs-CZ" w:eastAsia="pl-PL"/>
              </w:rPr>
            </w:pPr>
            <w:r w:rsidRPr="00DE3A86">
              <w:rPr>
                <w:rFonts w:ascii="Calibri" w:hAnsi="Calibri" w:cs="Calibri"/>
                <w:sz w:val="20"/>
                <w:szCs w:val="20"/>
                <w:lang w:val="cs-CZ" w:eastAsia="pl-PL"/>
              </w:rPr>
              <w:t xml:space="preserve">Pogorszenie warunków funkcjonowania siedlisk i gatunków w sąsiedztwie inwestycji </w:t>
            </w:r>
          </w:p>
          <w:p w:rsidR="00DF18C9" w:rsidRPr="00DE3A86" w:rsidRDefault="00DF18C9" w:rsidP="00DE3A86">
            <w:pPr>
              <w:pStyle w:val="Default"/>
              <w:jc w:val="both"/>
              <w:rPr>
                <w:rFonts w:ascii="Calibri" w:hAnsi="Calibri" w:cs="Calibri"/>
                <w:sz w:val="20"/>
                <w:szCs w:val="20"/>
                <w:lang w:val="cs-CZ" w:eastAsia="pl-PL"/>
              </w:rPr>
            </w:pPr>
          </w:p>
          <w:p w:rsidR="00DF18C9" w:rsidRPr="00DE3A86" w:rsidRDefault="00DF18C9" w:rsidP="00DE3A86">
            <w:pPr>
              <w:pStyle w:val="Default"/>
              <w:jc w:val="both"/>
              <w:rPr>
                <w:rFonts w:ascii="Calibri" w:hAnsi="Calibri" w:cs="Calibri"/>
                <w:sz w:val="20"/>
                <w:szCs w:val="20"/>
                <w:lang w:val="cs-CZ" w:eastAsia="pl-PL"/>
              </w:rPr>
            </w:pPr>
            <w:r w:rsidRPr="00DE3A86">
              <w:rPr>
                <w:rFonts w:ascii="Calibri" w:hAnsi="Calibri" w:cs="Calibri"/>
                <w:sz w:val="20"/>
                <w:szCs w:val="20"/>
                <w:lang w:val="cs-CZ" w:eastAsia="pl-PL"/>
              </w:rPr>
              <w:t xml:space="preserve">Rozprzestrzenianie się gatunków synantropijnych na siedliskach zaburzonych </w:t>
            </w:r>
          </w:p>
          <w:p w:rsidR="00DF18C9" w:rsidRPr="00DE3A86" w:rsidRDefault="00DF18C9" w:rsidP="00DE3A86">
            <w:pPr>
              <w:pStyle w:val="Default"/>
              <w:jc w:val="both"/>
              <w:rPr>
                <w:rFonts w:ascii="Calibri" w:hAnsi="Calibri" w:cs="Calibri"/>
                <w:sz w:val="20"/>
                <w:szCs w:val="20"/>
                <w:lang w:val="cs-CZ" w:eastAsia="pl-PL"/>
              </w:rPr>
            </w:pPr>
          </w:p>
          <w:p w:rsidR="00DF18C9" w:rsidRPr="00DE3A86" w:rsidRDefault="00DF18C9" w:rsidP="004A436A">
            <w:pPr>
              <w:spacing w:after="200" w:line="276" w:lineRule="auto"/>
              <w:jc w:val="both"/>
              <w:rPr>
                <w:rFonts w:cs="Calibri"/>
                <w:i/>
                <w:sz w:val="18"/>
                <w:szCs w:val="20"/>
                <w:lang w:val="cs-CZ" w:eastAsia="pl-PL"/>
              </w:rPr>
            </w:pPr>
            <w:r w:rsidRPr="00DE3A86">
              <w:rPr>
                <w:rFonts w:cs="Calibri"/>
                <w:sz w:val="20"/>
                <w:szCs w:val="20"/>
                <w:lang w:val="cs-CZ" w:eastAsia="pl-PL"/>
              </w:rPr>
              <w:t xml:space="preserve">Wzrost śmiertelności fauny na skutek zderzeń z elementami konstrukcji </w:t>
            </w:r>
          </w:p>
        </w:tc>
      </w:tr>
      <w:tr w:rsidR="00DF18C9" w:rsidTr="00DE3A86">
        <w:tc>
          <w:tcPr>
            <w:tcW w:w="0" w:type="auto"/>
          </w:tcPr>
          <w:p w:rsidR="00DF18C9" w:rsidRPr="00DE3A86" w:rsidRDefault="00DF18C9" w:rsidP="00DE3A86">
            <w:pPr>
              <w:pStyle w:val="Default"/>
              <w:jc w:val="both"/>
              <w:rPr>
                <w:rFonts w:ascii="Calibri" w:hAnsi="Calibri" w:cs="Calibri"/>
                <w:sz w:val="20"/>
                <w:szCs w:val="20"/>
                <w:lang w:val="cs-CZ" w:eastAsia="pl-PL"/>
              </w:rPr>
            </w:pPr>
            <w:r w:rsidRPr="00DE3A86">
              <w:rPr>
                <w:rFonts w:ascii="Calibri" w:hAnsi="Calibri" w:cs="Calibri"/>
                <w:sz w:val="20"/>
                <w:szCs w:val="20"/>
                <w:lang w:val="cs-CZ" w:eastAsia="pl-PL"/>
              </w:rPr>
              <w:t xml:space="preserve">Emisja zanieczyszczeń </w:t>
            </w:r>
          </w:p>
        </w:tc>
        <w:tc>
          <w:tcPr>
            <w:tcW w:w="0" w:type="auto"/>
          </w:tcPr>
          <w:p w:rsidR="00DF18C9" w:rsidRPr="00DE3A86" w:rsidRDefault="00DF18C9" w:rsidP="00DE3A86">
            <w:pPr>
              <w:pStyle w:val="Default"/>
              <w:jc w:val="both"/>
              <w:rPr>
                <w:rFonts w:ascii="Calibri" w:hAnsi="Calibri" w:cs="Calibri"/>
                <w:sz w:val="20"/>
                <w:szCs w:val="20"/>
                <w:lang w:val="cs-CZ" w:eastAsia="pl-PL"/>
              </w:rPr>
            </w:pPr>
            <w:r w:rsidRPr="00DE3A86">
              <w:rPr>
                <w:rFonts w:ascii="Calibri" w:hAnsi="Calibri" w:cs="Calibri"/>
                <w:sz w:val="20"/>
                <w:szCs w:val="20"/>
                <w:lang w:val="cs-CZ" w:eastAsia="pl-PL"/>
              </w:rPr>
              <w:t xml:space="preserve">Zmiana morfologii koryta </w:t>
            </w:r>
          </w:p>
          <w:p w:rsidR="00DF18C9" w:rsidRPr="00DE3A86" w:rsidRDefault="00DF18C9" w:rsidP="00DE3A86">
            <w:pPr>
              <w:pStyle w:val="Default"/>
              <w:jc w:val="both"/>
              <w:rPr>
                <w:rFonts w:ascii="Calibri" w:hAnsi="Calibri" w:cs="Calibri"/>
                <w:sz w:val="20"/>
                <w:szCs w:val="20"/>
                <w:lang w:val="cs-CZ" w:eastAsia="pl-PL"/>
              </w:rPr>
            </w:pPr>
          </w:p>
          <w:p w:rsidR="00DF18C9" w:rsidRPr="00DE3A86" w:rsidRDefault="00DF18C9" w:rsidP="00DE3A86">
            <w:pPr>
              <w:pStyle w:val="Default"/>
              <w:jc w:val="both"/>
              <w:rPr>
                <w:rFonts w:ascii="Calibri" w:hAnsi="Calibri" w:cs="Calibri"/>
                <w:sz w:val="20"/>
                <w:szCs w:val="20"/>
                <w:lang w:val="cs-CZ" w:eastAsia="pl-PL"/>
              </w:rPr>
            </w:pPr>
            <w:r w:rsidRPr="00DE3A86">
              <w:rPr>
                <w:rFonts w:ascii="Calibri" w:hAnsi="Calibri" w:cs="Calibri"/>
                <w:sz w:val="20"/>
                <w:szCs w:val="20"/>
                <w:lang w:val="cs-CZ" w:eastAsia="pl-PL"/>
              </w:rPr>
              <w:t xml:space="preserve">Zaburzenie warunków przepływu wód </w:t>
            </w:r>
          </w:p>
          <w:p w:rsidR="00DF18C9" w:rsidRPr="00DE3A86" w:rsidRDefault="00DF18C9" w:rsidP="00DE3A86">
            <w:pPr>
              <w:pStyle w:val="Default"/>
              <w:jc w:val="both"/>
              <w:rPr>
                <w:rFonts w:ascii="Calibri" w:hAnsi="Calibri" w:cs="Calibri"/>
                <w:sz w:val="20"/>
                <w:szCs w:val="20"/>
                <w:lang w:val="cs-CZ" w:eastAsia="pl-PL"/>
              </w:rPr>
            </w:pPr>
          </w:p>
          <w:p w:rsidR="00DF18C9" w:rsidRPr="00DE3A86" w:rsidRDefault="00DF18C9" w:rsidP="00DE3A86">
            <w:pPr>
              <w:pStyle w:val="Default"/>
              <w:jc w:val="both"/>
              <w:rPr>
                <w:rFonts w:ascii="Calibri" w:hAnsi="Calibri" w:cs="Calibri"/>
                <w:sz w:val="20"/>
                <w:szCs w:val="20"/>
                <w:lang w:val="cs-CZ" w:eastAsia="pl-PL"/>
              </w:rPr>
            </w:pPr>
            <w:r w:rsidRPr="00DE3A86">
              <w:rPr>
                <w:rFonts w:ascii="Calibri" w:hAnsi="Calibri" w:cs="Calibri"/>
                <w:sz w:val="20"/>
                <w:szCs w:val="20"/>
                <w:lang w:val="cs-CZ" w:eastAsia="pl-PL"/>
              </w:rPr>
              <w:t xml:space="preserve">Zmiana procesów fluwialnych </w:t>
            </w:r>
          </w:p>
          <w:p w:rsidR="00DF18C9" w:rsidRPr="00DE3A86" w:rsidRDefault="00DF18C9" w:rsidP="00DE3A86">
            <w:pPr>
              <w:pStyle w:val="Default"/>
              <w:jc w:val="both"/>
              <w:rPr>
                <w:rFonts w:ascii="Calibri" w:hAnsi="Calibri" w:cs="Calibri"/>
                <w:sz w:val="20"/>
                <w:szCs w:val="20"/>
                <w:lang w:val="cs-CZ" w:eastAsia="pl-PL"/>
              </w:rPr>
            </w:pPr>
          </w:p>
          <w:p w:rsidR="00DF18C9" w:rsidRPr="00DE3A86" w:rsidRDefault="00DF18C9" w:rsidP="00DE3A86">
            <w:pPr>
              <w:pStyle w:val="Default"/>
              <w:jc w:val="both"/>
              <w:rPr>
                <w:rFonts w:ascii="Calibri" w:hAnsi="Calibri" w:cs="Calibri"/>
                <w:sz w:val="20"/>
                <w:szCs w:val="20"/>
                <w:lang w:val="cs-CZ" w:eastAsia="pl-PL"/>
              </w:rPr>
            </w:pPr>
            <w:r w:rsidRPr="00DE3A86">
              <w:rPr>
                <w:rFonts w:ascii="Calibri" w:hAnsi="Calibri" w:cs="Calibri"/>
                <w:sz w:val="20"/>
                <w:szCs w:val="20"/>
                <w:lang w:val="cs-CZ" w:eastAsia="pl-PL"/>
              </w:rPr>
              <w:t xml:space="preserve">Utrata więzi hydraulicznej pomiędzy wodami powierzchniowymi i podziemnymi na skutek zabudowy koryta cieku </w:t>
            </w:r>
          </w:p>
          <w:p w:rsidR="00DF18C9" w:rsidRPr="00DE3A86" w:rsidRDefault="00DF18C9" w:rsidP="00DE3A86">
            <w:pPr>
              <w:pStyle w:val="Default"/>
              <w:jc w:val="both"/>
              <w:rPr>
                <w:rFonts w:ascii="Calibri" w:hAnsi="Calibri" w:cs="Calibri"/>
                <w:sz w:val="20"/>
                <w:szCs w:val="20"/>
                <w:lang w:val="cs-CZ" w:eastAsia="pl-PL"/>
              </w:rPr>
            </w:pPr>
          </w:p>
          <w:p w:rsidR="00DF18C9" w:rsidRPr="00DE3A86" w:rsidRDefault="00DF18C9" w:rsidP="004A436A">
            <w:pPr>
              <w:spacing w:after="200" w:line="276" w:lineRule="auto"/>
              <w:jc w:val="both"/>
              <w:rPr>
                <w:rFonts w:cs="Calibri"/>
                <w:i/>
                <w:sz w:val="18"/>
                <w:szCs w:val="20"/>
                <w:lang w:val="cs-CZ" w:eastAsia="pl-PL"/>
              </w:rPr>
            </w:pPr>
            <w:r w:rsidRPr="00DE3A86">
              <w:rPr>
                <w:rFonts w:cs="Calibri"/>
                <w:sz w:val="20"/>
                <w:szCs w:val="20"/>
                <w:lang w:val="cs-CZ" w:eastAsia="pl-PL"/>
              </w:rPr>
              <w:t xml:space="preserve">Zaburzenia odpływu wód </w:t>
            </w:r>
          </w:p>
        </w:tc>
        <w:tc>
          <w:tcPr>
            <w:tcW w:w="0" w:type="auto"/>
          </w:tcPr>
          <w:p w:rsidR="00DF18C9" w:rsidRPr="00DE3A86" w:rsidRDefault="00DF18C9" w:rsidP="00DE3A86">
            <w:pPr>
              <w:spacing w:after="200" w:line="276" w:lineRule="auto"/>
              <w:jc w:val="center"/>
              <w:rPr>
                <w:rFonts w:cs="Calibri"/>
                <w:i/>
                <w:szCs w:val="20"/>
                <w:lang w:val="cs-CZ" w:eastAsia="pl-PL"/>
              </w:rPr>
            </w:pPr>
            <w:r w:rsidRPr="00DE3A86">
              <w:rPr>
                <w:rFonts w:cs="Calibri"/>
                <w:i/>
                <w:szCs w:val="20"/>
                <w:lang w:val="cs-CZ" w:eastAsia="pl-PL"/>
              </w:rPr>
              <w:t>̶</w:t>
            </w:r>
          </w:p>
        </w:tc>
        <w:tc>
          <w:tcPr>
            <w:tcW w:w="0" w:type="auto"/>
          </w:tcPr>
          <w:p w:rsidR="00DF18C9" w:rsidRPr="00DE3A86" w:rsidRDefault="00DF18C9" w:rsidP="00DE3A86">
            <w:pPr>
              <w:pStyle w:val="Default"/>
              <w:jc w:val="both"/>
              <w:rPr>
                <w:rFonts w:ascii="Calibri" w:hAnsi="Calibri" w:cs="Calibri"/>
                <w:sz w:val="20"/>
                <w:szCs w:val="20"/>
                <w:lang w:val="cs-CZ" w:eastAsia="pl-PL"/>
              </w:rPr>
            </w:pPr>
            <w:r w:rsidRPr="00DE3A86">
              <w:rPr>
                <w:rFonts w:ascii="Calibri" w:hAnsi="Calibri" w:cs="Calibri"/>
                <w:sz w:val="20"/>
                <w:szCs w:val="20"/>
                <w:lang w:val="cs-CZ" w:eastAsia="pl-PL"/>
              </w:rPr>
              <w:t xml:space="preserve">Pogorszenie warunków funkcjonowania siedlisk i gatunków wodnych </w:t>
            </w:r>
          </w:p>
          <w:p w:rsidR="00DF18C9" w:rsidRPr="00DE3A86" w:rsidRDefault="00DF18C9" w:rsidP="0004656C">
            <w:pPr>
              <w:spacing w:after="200" w:line="276" w:lineRule="auto"/>
              <w:jc w:val="both"/>
              <w:rPr>
                <w:rFonts w:cs="Calibri"/>
                <w:i/>
                <w:sz w:val="18"/>
                <w:szCs w:val="20"/>
                <w:lang w:val="cs-CZ" w:eastAsia="pl-PL"/>
              </w:rPr>
            </w:pPr>
          </w:p>
        </w:tc>
      </w:tr>
      <w:tr w:rsidR="00DF18C9" w:rsidTr="00DE3A86">
        <w:tc>
          <w:tcPr>
            <w:tcW w:w="0" w:type="auto"/>
          </w:tcPr>
          <w:p w:rsidR="00DF18C9" w:rsidRPr="00DE3A86" w:rsidRDefault="00DF18C9" w:rsidP="00DE3A86">
            <w:pPr>
              <w:pStyle w:val="Default"/>
              <w:jc w:val="both"/>
              <w:rPr>
                <w:rFonts w:ascii="Calibri" w:hAnsi="Calibri" w:cs="Calibri"/>
                <w:sz w:val="20"/>
                <w:szCs w:val="20"/>
                <w:lang w:val="cs-CZ" w:eastAsia="pl-PL"/>
              </w:rPr>
            </w:pPr>
            <w:r w:rsidRPr="00DE3A86">
              <w:rPr>
                <w:rFonts w:ascii="Calibri" w:hAnsi="Calibri" w:cs="Calibri"/>
                <w:sz w:val="20"/>
                <w:szCs w:val="20"/>
                <w:lang w:val="cs-CZ" w:eastAsia="pl-PL"/>
              </w:rPr>
              <w:t xml:space="preserve">Awarie i nadzwyczajne zagrożenia związane z eksploatacją </w:t>
            </w:r>
          </w:p>
        </w:tc>
        <w:tc>
          <w:tcPr>
            <w:tcW w:w="0" w:type="auto"/>
          </w:tcPr>
          <w:p w:rsidR="00DF18C9" w:rsidRPr="00DE3A86" w:rsidRDefault="00DF18C9" w:rsidP="00DE3A86">
            <w:pPr>
              <w:pStyle w:val="Default"/>
              <w:jc w:val="both"/>
              <w:rPr>
                <w:rFonts w:ascii="Calibri" w:hAnsi="Calibri" w:cs="Calibri"/>
                <w:sz w:val="20"/>
                <w:szCs w:val="20"/>
                <w:lang w:val="cs-CZ" w:eastAsia="pl-PL"/>
              </w:rPr>
            </w:pPr>
            <w:r w:rsidRPr="00DE3A86">
              <w:rPr>
                <w:rFonts w:ascii="Calibri" w:hAnsi="Calibri" w:cs="Calibri"/>
                <w:sz w:val="20"/>
                <w:szCs w:val="20"/>
                <w:lang w:val="cs-CZ" w:eastAsia="pl-PL"/>
              </w:rPr>
              <w:t xml:space="preserve">Możliwość znaczącego zanieczyszczenia na skutek awarii bądź katastrof </w:t>
            </w:r>
          </w:p>
          <w:p w:rsidR="00DF18C9" w:rsidRPr="00DE3A86" w:rsidRDefault="00DF18C9" w:rsidP="00DE3A86">
            <w:pPr>
              <w:pStyle w:val="Default"/>
              <w:jc w:val="both"/>
              <w:rPr>
                <w:rFonts w:ascii="Calibri" w:hAnsi="Calibri" w:cs="Calibri"/>
                <w:sz w:val="20"/>
                <w:szCs w:val="20"/>
                <w:lang w:val="cs-CZ" w:eastAsia="pl-PL"/>
              </w:rPr>
            </w:pPr>
          </w:p>
          <w:p w:rsidR="00DF18C9" w:rsidRPr="00DE3A86" w:rsidRDefault="00DF18C9" w:rsidP="004A436A">
            <w:pPr>
              <w:spacing w:after="200" w:line="276" w:lineRule="auto"/>
              <w:jc w:val="both"/>
              <w:rPr>
                <w:rFonts w:cs="Calibri"/>
                <w:i/>
                <w:sz w:val="18"/>
                <w:szCs w:val="20"/>
                <w:lang w:val="cs-CZ" w:eastAsia="pl-PL"/>
              </w:rPr>
            </w:pPr>
            <w:r w:rsidRPr="00DE3A86">
              <w:rPr>
                <w:rFonts w:cs="Calibri"/>
                <w:sz w:val="20"/>
                <w:szCs w:val="20"/>
                <w:lang w:val="cs-CZ" w:eastAsia="pl-PL"/>
              </w:rPr>
              <w:t xml:space="preserve">Fala powodziowa na skutek awarii budowli piętrzących </w:t>
            </w:r>
          </w:p>
        </w:tc>
        <w:tc>
          <w:tcPr>
            <w:tcW w:w="0" w:type="auto"/>
          </w:tcPr>
          <w:p w:rsidR="00DF18C9" w:rsidRPr="00DE3A86" w:rsidRDefault="00DF18C9" w:rsidP="00DE3A86">
            <w:pPr>
              <w:pStyle w:val="Default"/>
              <w:jc w:val="both"/>
              <w:rPr>
                <w:rFonts w:ascii="Calibri" w:hAnsi="Calibri" w:cs="Calibri"/>
                <w:sz w:val="20"/>
                <w:szCs w:val="20"/>
                <w:lang w:val="cs-CZ" w:eastAsia="pl-PL"/>
              </w:rPr>
            </w:pPr>
            <w:r w:rsidRPr="00DE3A86">
              <w:rPr>
                <w:rFonts w:ascii="Calibri" w:hAnsi="Calibri" w:cs="Calibri"/>
                <w:sz w:val="20"/>
                <w:szCs w:val="20"/>
                <w:lang w:val="cs-CZ" w:eastAsia="pl-PL"/>
              </w:rPr>
              <w:t xml:space="preserve">Możliwość znaczącego zanieczyszczenia na skutek awarii </w:t>
            </w:r>
          </w:p>
          <w:p w:rsidR="00DF18C9" w:rsidRPr="00DE3A86" w:rsidRDefault="00DF18C9" w:rsidP="00DE3A86">
            <w:pPr>
              <w:pStyle w:val="Default"/>
              <w:jc w:val="both"/>
              <w:rPr>
                <w:rFonts w:ascii="Calibri" w:hAnsi="Calibri" w:cs="Calibri"/>
                <w:sz w:val="20"/>
                <w:szCs w:val="20"/>
                <w:lang w:val="cs-CZ" w:eastAsia="pl-PL"/>
              </w:rPr>
            </w:pPr>
          </w:p>
          <w:p w:rsidR="00DF18C9" w:rsidRPr="00DE3A86" w:rsidRDefault="00DF18C9" w:rsidP="004A436A">
            <w:pPr>
              <w:spacing w:after="200" w:line="276" w:lineRule="auto"/>
              <w:jc w:val="both"/>
              <w:rPr>
                <w:rFonts w:cs="Calibri"/>
                <w:i/>
                <w:sz w:val="18"/>
                <w:szCs w:val="20"/>
                <w:lang w:val="cs-CZ" w:eastAsia="pl-PL"/>
              </w:rPr>
            </w:pPr>
            <w:r w:rsidRPr="00DE3A86">
              <w:rPr>
                <w:rFonts w:cs="Calibri"/>
                <w:sz w:val="20"/>
                <w:szCs w:val="20"/>
                <w:lang w:val="cs-CZ" w:eastAsia="pl-PL"/>
              </w:rPr>
              <w:t xml:space="preserve">Inne negatywne skutki związane z awarią </w:t>
            </w:r>
          </w:p>
        </w:tc>
        <w:tc>
          <w:tcPr>
            <w:tcW w:w="0" w:type="auto"/>
          </w:tcPr>
          <w:p w:rsidR="00DF18C9" w:rsidRPr="00DE3A86" w:rsidRDefault="00DF18C9" w:rsidP="00DE3A86">
            <w:pPr>
              <w:pStyle w:val="Default"/>
              <w:jc w:val="both"/>
              <w:rPr>
                <w:rFonts w:ascii="Calibri" w:hAnsi="Calibri" w:cs="Calibri"/>
                <w:sz w:val="20"/>
                <w:szCs w:val="20"/>
                <w:lang w:val="cs-CZ" w:eastAsia="pl-PL"/>
              </w:rPr>
            </w:pPr>
            <w:r w:rsidRPr="00DE3A86">
              <w:rPr>
                <w:rFonts w:ascii="Calibri" w:hAnsi="Calibri" w:cs="Calibri"/>
                <w:sz w:val="20"/>
                <w:szCs w:val="20"/>
                <w:lang w:val="cs-CZ" w:eastAsia="pl-PL"/>
              </w:rPr>
              <w:t xml:space="preserve">Pogorszenie warunków bytowania fauny i flory na skutek skażenia chemicznego środowiska glebowego, wodnego lub powietrza </w:t>
            </w:r>
          </w:p>
        </w:tc>
      </w:tr>
      <w:tr w:rsidR="00DF18C9" w:rsidTr="00DE3A86">
        <w:tc>
          <w:tcPr>
            <w:tcW w:w="0" w:type="auto"/>
          </w:tcPr>
          <w:p w:rsidR="00DF18C9" w:rsidRPr="00DE3A86" w:rsidRDefault="00DF18C9" w:rsidP="00DE3A86">
            <w:pPr>
              <w:pStyle w:val="Default"/>
              <w:jc w:val="both"/>
              <w:rPr>
                <w:rFonts w:ascii="Calibri" w:hAnsi="Calibri" w:cs="Calibri"/>
                <w:sz w:val="20"/>
                <w:szCs w:val="20"/>
                <w:lang w:val="cs-CZ" w:eastAsia="pl-PL"/>
              </w:rPr>
            </w:pPr>
            <w:r w:rsidRPr="00DE3A86">
              <w:rPr>
                <w:rFonts w:ascii="Calibri" w:hAnsi="Calibri" w:cs="Calibri"/>
                <w:sz w:val="20"/>
                <w:szCs w:val="20"/>
                <w:lang w:val="cs-CZ" w:eastAsia="pl-PL"/>
              </w:rPr>
              <w:t xml:space="preserve">Inne – ruch pojazdów, emisja hałasu i światła </w:t>
            </w:r>
          </w:p>
        </w:tc>
        <w:tc>
          <w:tcPr>
            <w:tcW w:w="0" w:type="auto"/>
          </w:tcPr>
          <w:p w:rsidR="00DF18C9" w:rsidRPr="00DE3A86" w:rsidRDefault="00DF18C9" w:rsidP="00DE3A86">
            <w:pPr>
              <w:spacing w:after="200" w:line="276" w:lineRule="auto"/>
              <w:jc w:val="center"/>
              <w:rPr>
                <w:rFonts w:cs="Calibri"/>
                <w:i/>
                <w:szCs w:val="20"/>
                <w:lang w:val="cs-CZ" w:eastAsia="pl-PL"/>
              </w:rPr>
            </w:pPr>
            <w:r w:rsidRPr="00DE3A86">
              <w:rPr>
                <w:rFonts w:cs="Calibri"/>
                <w:i/>
                <w:szCs w:val="20"/>
                <w:lang w:val="cs-CZ" w:eastAsia="pl-PL"/>
              </w:rPr>
              <w:t>̶</w:t>
            </w:r>
          </w:p>
        </w:tc>
        <w:tc>
          <w:tcPr>
            <w:tcW w:w="0" w:type="auto"/>
          </w:tcPr>
          <w:p w:rsidR="00DF18C9" w:rsidRPr="00DE3A86" w:rsidRDefault="00DF18C9" w:rsidP="00DE3A86">
            <w:pPr>
              <w:spacing w:after="200" w:line="276" w:lineRule="auto"/>
              <w:jc w:val="center"/>
              <w:rPr>
                <w:rFonts w:cs="Calibri"/>
                <w:i/>
                <w:szCs w:val="20"/>
                <w:lang w:val="cs-CZ" w:eastAsia="pl-PL"/>
              </w:rPr>
            </w:pPr>
            <w:r w:rsidRPr="00DE3A86">
              <w:rPr>
                <w:rFonts w:cs="Calibri"/>
                <w:i/>
                <w:szCs w:val="20"/>
                <w:lang w:val="cs-CZ" w:eastAsia="pl-PL"/>
              </w:rPr>
              <w:t>̶</w:t>
            </w:r>
          </w:p>
        </w:tc>
        <w:tc>
          <w:tcPr>
            <w:tcW w:w="0" w:type="auto"/>
          </w:tcPr>
          <w:p w:rsidR="00DF18C9" w:rsidRPr="00DE3A86" w:rsidRDefault="00DF18C9" w:rsidP="00DE3A86">
            <w:pPr>
              <w:pStyle w:val="Default"/>
              <w:jc w:val="both"/>
              <w:rPr>
                <w:rFonts w:ascii="Calibri" w:hAnsi="Calibri" w:cs="Calibri"/>
                <w:sz w:val="20"/>
                <w:szCs w:val="20"/>
                <w:lang w:val="cs-CZ" w:eastAsia="pl-PL"/>
              </w:rPr>
            </w:pPr>
            <w:r w:rsidRPr="00DE3A86">
              <w:rPr>
                <w:rFonts w:ascii="Calibri" w:hAnsi="Calibri" w:cs="Calibri"/>
                <w:sz w:val="20"/>
                <w:szCs w:val="20"/>
                <w:lang w:val="cs-CZ" w:eastAsia="pl-PL"/>
              </w:rPr>
              <w:t xml:space="preserve">Wzrost śmiertelności zwierząt na skutek kolizji z pojazdami </w:t>
            </w:r>
          </w:p>
          <w:p w:rsidR="00DF18C9" w:rsidRPr="00DE3A86" w:rsidRDefault="00DF18C9" w:rsidP="00DE3A86">
            <w:pPr>
              <w:pStyle w:val="Default"/>
              <w:jc w:val="both"/>
              <w:rPr>
                <w:rFonts w:ascii="Calibri" w:hAnsi="Calibri" w:cs="Calibri"/>
                <w:sz w:val="20"/>
                <w:szCs w:val="20"/>
                <w:lang w:val="cs-CZ" w:eastAsia="pl-PL"/>
              </w:rPr>
            </w:pPr>
          </w:p>
          <w:p w:rsidR="00DF18C9" w:rsidRPr="00DE3A86" w:rsidRDefault="00DF18C9" w:rsidP="00DE3A86">
            <w:pPr>
              <w:pStyle w:val="Default"/>
              <w:jc w:val="both"/>
              <w:rPr>
                <w:rFonts w:ascii="Calibri" w:hAnsi="Calibri" w:cs="Calibri"/>
                <w:sz w:val="20"/>
                <w:szCs w:val="20"/>
                <w:lang w:val="cs-CZ" w:eastAsia="pl-PL"/>
              </w:rPr>
            </w:pPr>
            <w:r w:rsidRPr="00DE3A86">
              <w:rPr>
                <w:rFonts w:ascii="Calibri" w:hAnsi="Calibri" w:cs="Calibri"/>
                <w:sz w:val="20"/>
                <w:szCs w:val="20"/>
                <w:lang w:val="cs-CZ" w:eastAsia="pl-PL"/>
              </w:rPr>
              <w:t xml:space="preserve">Rozprzestrzenianie się gatunków synantropijnych </w:t>
            </w:r>
          </w:p>
          <w:p w:rsidR="00DF18C9" w:rsidRPr="00DE3A86" w:rsidRDefault="00DF18C9" w:rsidP="00DE3A86">
            <w:pPr>
              <w:pStyle w:val="Default"/>
              <w:jc w:val="both"/>
              <w:rPr>
                <w:rFonts w:ascii="Calibri" w:hAnsi="Calibri" w:cs="Calibri"/>
                <w:sz w:val="20"/>
                <w:szCs w:val="20"/>
                <w:lang w:val="cs-CZ" w:eastAsia="pl-PL"/>
              </w:rPr>
            </w:pPr>
          </w:p>
          <w:p w:rsidR="00DF18C9" w:rsidRPr="00DE3A86" w:rsidRDefault="00DF18C9" w:rsidP="004A436A">
            <w:pPr>
              <w:spacing w:after="200" w:line="276" w:lineRule="auto"/>
              <w:jc w:val="both"/>
              <w:rPr>
                <w:rFonts w:cs="Calibri"/>
                <w:i/>
                <w:sz w:val="18"/>
                <w:szCs w:val="20"/>
                <w:lang w:val="cs-CZ" w:eastAsia="pl-PL"/>
              </w:rPr>
            </w:pPr>
            <w:r w:rsidRPr="00DE3A86">
              <w:rPr>
                <w:rFonts w:cs="Calibri"/>
                <w:sz w:val="20"/>
                <w:szCs w:val="20"/>
                <w:lang w:val="cs-CZ" w:eastAsia="pl-PL"/>
              </w:rPr>
              <w:t xml:space="preserve">Płoszenie zwierząt, ograniczenie warunków rozrodu </w:t>
            </w:r>
          </w:p>
        </w:tc>
      </w:tr>
    </w:tbl>
    <w:p w:rsidR="00DF18C9" w:rsidRDefault="00DF18C9" w:rsidP="0004656C">
      <w:pPr>
        <w:spacing w:after="200" w:line="276" w:lineRule="auto"/>
        <w:jc w:val="both"/>
        <w:rPr>
          <w:rFonts w:cs="Calibri"/>
          <w:i/>
          <w:sz w:val="18"/>
          <w:szCs w:val="20"/>
        </w:rPr>
      </w:pPr>
      <w:r w:rsidRPr="001B7D34">
        <w:rPr>
          <w:rFonts w:cs="Calibri"/>
          <w:i/>
          <w:sz w:val="18"/>
          <w:szCs w:val="20"/>
        </w:rPr>
        <w:t>Źródło: „Studium środowiskowych i społecznych kosztów rozbudowy infrastruktury technicznej w województwie śląskim oraz sposoby ich minimalizacji” Centrum Dziedzictwa Przyrody Górnego Śląska.</w:t>
      </w:r>
    </w:p>
    <w:p w:rsidR="00DF18C9" w:rsidRPr="001B7D34" w:rsidRDefault="00DF18C9" w:rsidP="001B7D34">
      <w:pPr>
        <w:autoSpaceDE w:val="0"/>
        <w:autoSpaceDN w:val="0"/>
        <w:adjustRightInd w:val="0"/>
        <w:jc w:val="both"/>
        <w:rPr>
          <w:rFonts w:cs="Calibri"/>
          <w:color w:val="000000"/>
          <w:szCs w:val="23"/>
        </w:rPr>
      </w:pPr>
      <w:r w:rsidRPr="001B7D34">
        <w:rPr>
          <w:rFonts w:cs="Calibri"/>
          <w:color w:val="000000"/>
          <w:szCs w:val="23"/>
        </w:rPr>
        <w:t xml:space="preserve">Podsumowując do czynników będących efektem rozwoju transportu a wpływających na środowisko należą przede wszystkim: </w:t>
      </w:r>
    </w:p>
    <w:p w:rsidR="00DF18C9" w:rsidRPr="001B7D34" w:rsidRDefault="00DF18C9" w:rsidP="00B278AC">
      <w:pPr>
        <w:pStyle w:val="ListParagraph"/>
        <w:numPr>
          <w:ilvl w:val="0"/>
          <w:numId w:val="43"/>
        </w:numPr>
        <w:autoSpaceDE w:val="0"/>
        <w:autoSpaceDN w:val="0"/>
        <w:adjustRightInd w:val="0"/>
        <w:spacing w:after="27" w:line="240" w:lineRule="auto"/>
        <w:rPr>
          <w:color w:val="000000"/>
          <w:szCs w:val="23"/>
        </w:rPr>
      </w:pPr>
      <w:r w:rsidRPr="001B7D34">
        <w:rPr>
          <w:color w:val="000000"/>
          <w:szCs w:val="23"/>
        </w:rPr>
        <w:t xml:space="preserve">degradacja powierzchni terenu - zajmowanie terenu pod budowę infrastruktury powoduje degradację powierzchni terenu, zarówno poprzez degradację pokrywy glebowej, jak </w:t>
      </w:r>
      <w:r>
        <w:rPr>
          <w:color w:val="000000"/>
          <w:szCs w:val="23"/>
        </w:rPr>
        <w:br/>
      </w:r>
      <w:r w:rsidRPr="001B7D34">
        <w:rPr>
          <w:color w:val="000000"/>
          <w:szCs w:val="23"/>
        </w:rPr>
        <w:t xml:space="preserve">i rozczłonkowanie rzeźby terenu; </w:t>
      </w:r>
    </w:p>
    <w:p w:rsidR="00DF18C9" w:rsidRPr="001B7D34" w:rsidRDefault="00DF18C9" w:rsidP="00B278AC">
      <w:pPr>
        <w:pStyle w:val="ListParagraph"/>
        <w:numPr>
          <w:ilvl w:val="0"/>
          <w:numId w:val="43"/>
        </w:numPr>
        <w:autoSpaceDE w:val="0"/>
        <w:autoSpaceDN w:val="0"/>
        <w:adjustRightInd w:val="0"/>
        <w:spacing w:after="27" w:line="240" w:lineRule="auto"/>
        <w:rPr>
          <w:color w:val="000000"/>
          <w:szCs w:val="23"/>
        </w:rPr>
      </w:pPr>
      <w:r w:rsidRPr="001B7D34">
        <w:rPr>
          <w:color w:val="000000"/>
          <w:szCs w:val="23"/>
        </w:rPr>
        <w:t xml:space="preserve">degradacja wód - degradacja wód jest wynikiem zarówno budowy inwestycji, kiedy często dochodzi do zaburzenia naturalnych stosunków wodnych, jak również eksploatacji środków transportu, które przyczyniają się do zanieczyszczenia wód; </w:t>
      </w:r>
    </w:p>
    <w:p w:rsidR="00DF18C9" w:rsidRPr="001B7D34" w:rsidRDefault="00DF18C9" w:rsidP="00B278AC">
      <w:pPr>
        <w:pStyle w:val="ListParagraph"/>
        <w:numPr>
          <w:ilvl w:val="0"/>
          <w:numId w:val="43"/>
        </w:numPr>
        <w:autoSpaceDE w:val="0"/>
        <w:autoSpaceDN w:val="0"/>
        <w:adjustRightInd w:val="0"/>
        <w:spacing w:after="27" w:line="240" w:lineRule="auto"/>
        <w:rPr>
          <w:color w:val="000000"/>
          <w:szCs w:val="23"/>
        </w:rPr>
      </w:pPr>
      <w:r w:rsidRPr="001B7D34">
        <w:rPr>
          <w:color w:val="000000"/>
          <w:szCs w:val="23"/>
        </w:rPr>
        <w:t xml:space="preserve">duże natężenie hałasu - przekroczenie dopuszczalnych norm hałasu występuje na głównych ciągach komunikacyjnych jest szczególnie uciążliwe dla ludności zamieszkującej obszary w ich sąsiedztwie; </w:t>
      </w:r>
    </w:p>
    <w:p w:rsidR="00DF18C9" w:rsidRPr="001B7D34" w:rsidRDefault="00DF18C9" w:rsidP="00B278AC">
      <w:pPr>
        <w:pStyle w:val="ListParagraph"/>
        <w:numPr>
          <w:ilvl w:val="0"/>
          <w:numId w:val="43"/>
        </w:numPr>
        <w:autoSpaceDE w:val="0"/>
        <w:autoSpaceDN w:val="0"/>
        <w:adjustRightInd w:val="0"/>
        <w:spacing w:after="27" w:line="240" w:lineRule="auto"/>
        <w:rPr>
          <w:color w:val="000000"/>
          <w:szCs w:val="23"/>
        </w:rPr>
      </w:pPr>
      <w:r w:rsidRPr="001B7D34">
        <w:rPr>
          <w:color w:val="000000"/>
          <w:szCs w:val="23"/>
        </w:rPr>
        <w:t xml:space="preserve">zanieczyszczenie powietrza - wynikiem działalności przewozowej, w szczególności transportu samochodowego jest duże zanieczyszczenie powietrza. Zanieczyszczenia rozprzestrzeniają się w dużych stężeniach na niskich wysokościach w bezpośrednim sąsiedztwie ludzi; </w:t>
      </w:r>
    </w:p>
    <w:p w:rsidR="00DF18C9" w:rsidRDefault="00DF18C9" w:rsidP="00B278AC">
      <w:pPr>
        <w:pStyle w:val="ListParagraph"/>
        <w:numPr>
          <w:ilvl w:val="0"/>
          <w:numId w:val="43"/>
        </w:numPr>
        <w:autoSpaceDE w:val="0"/>
        <w:autoSpaceDN w:val="0"/>
        <w:adjustRightInd w:val="0"/>
        <w:spacing w:after="0" w:line="240" w:lineRule="auto"/>
        <w:rPr>
          <w:color w:val="000000"/>
          <w:szCs w:val="23"/>
        </w:rPr>
      </w:pPr>
      <w:r w:rsidRPr="001B7D34">
        <w:rPr>
          <w:color w:val="000000"/>
          <w:szCs w:val="23"/>
        </w:rPr>
        <w:t xml:space="preserve">degradacja fauny i flory - budowa i późniejsza eksploatacja infrastruktury transportowej powoduje izolację, fragmentację a nawet zanik siedlisk przyrodniczych, populacji gatunków. Dochodzi do pogarszania się warunków funkcjonowania i bytowania siedlisk i gatunków oraz wzrostu śmiertelności fauny. </w:t>
      </w:r>
    </w:p>
    <w:p w:rsidR="00DF18C9" w:rsidRPr="001B7D34" w:rsidRDefault="00DF18C9" w:rsidP="0050298D">
      <w:pPr>
        <w:pStyle w:val="ListParagraph"/>
        <w:autoSpaceDE w:val="0"/>
        <w:autoSpaceDN w:val="0"/>
        <w:adjustRightInd w:val="0"/>
        <w:spacing w:after="0" w:line="240" w:lineRule="auto"/>
        <w:rPr>
          <w:color w:val="000000"/>
          <w:szCs w:val="23"/>
        </w:rPr>
      </w:pPr>
    </w:p>
    <w:p w:rsidR="00DF18C9" w:rsidRDefault="00DF18C9" w:rsidP="00474A0B">
      <w:pPr>
        <w:spacing w:after="200" w:line="276" w:lineRule="auto"/>
        <w:jc w:val="both"/>
        <w:rPr>
          <w:rFonts w:cs="Calibri"/>
          <w:i/>
        </w:rPr>
      </w:pPr>
      <w:r w:rsidRPr="00474A0B">
        <w:rPr>
          <w:rFonts w:cs="Calibri"/>
          <w:i/>
        </w:rPr>
        <w:t>Źródło: diagnoza systemu transportu województwa śląskiego</w:t>
      </w:r>
    </w:p>
    <w:p w:rsidR="00DF18C9" w:rsidRDefault="00DF18C9" w:rsidP="00232620">
      <w:pPr>
        <w:pStyle w:val="Heading4"/>
        <w:rPr>
          <w:i/>
        </w:rPr>
      </w:pPr>
      <w:bookmarkStart w:id="20" w:name="_Toc472084985"/>
      <w:r>
        <w:t>Główne generatory ruchu</w:t>
      </w:r>
      <w:bookmarkEnd w:id="20"/>
    </w:p>
    <w:p w:rsidR="00DF18C9" w:rsidRPr="00232620" w:rsidRDefault="00DF18C9" w:rsidP="00232620">
      <w:pPr>
        <w:spacing w:after="200" w:line="276" w:lineRule="auto"/>
        <w:jc w:val="both"/>
        <w:rPr>
          <w:rFonts w:cs="Calibri"/>
        </w:rPr>
      </w:pPr>
      <w:r>
        <w:rPr>
          <w:rFonts w:cs="Calibri"/>
        </w:rPr>
        <w:t>Do generatorów ruchu zlokalizowanych na terenie gminy Blachownia zaliczają się:</w:t>
      </w:r>
    </w:p>
    <w:p w:rsidR="00DF18C9" w:rsidRPr="00232620" w:rsidRDefault="00DF18C9" w:rsidP="00B278AC">
      <w:pPr>
        <w:pStyle w:val="ListParagraph"/>
        <w:numPr>
          <w:ilvl w:val="0"/>
          <w:numId w:val="55"/>
        </w:numPr>
        <w:spacing w:after="0" w:line="240" w:lineRule="auto"/>
        <w:jc w:val="left"/>
        <w:rPr>
          <w:szCs w:val="28"/>
          <w:lang w:eastAsia="pl-PL"/>
        </w:rPr>
      </w:pPr>
      <w:r w:rsidRPr="00232620">
        <w:rPr>
          <w:szCs w:val="28"/>
          <w:lang w:eastAsia="pl-PL"/>
        </w:rPr>
        <w:t>średnie i duże zakłady pracy oraz strefy inwestycyjne,</w:t>
      </w:r>
    </w:p>
    <w:p w:rsidR="00DF18C9" w:rsidRPr="00232620" w:rsidRDefault="00DF18C9" w:rsidP="00B278AC">
      <w:pPr>
        <w:pStyle w:val="ListParagraph"/>
        <w:numPr>
          <w:ilvl w:val="0"/>
          <w:numId w:val="55"/>
        </w:numPr>
        <w:spacing w:after="0" w:line="240" w:lineRule="auto"/>
        <w:jc w:val="left"/>
        <w:rPr>
          <w:szCs w:val="28"/>
          <w:lang w:eastAsia="pl-PL"/>
        </w:rPr>
      </w:pPr>
      <w:r w:rsidRPr="00232620">
        <w:rPr>
          <w:szCs w:val="28"/>
          <w:lang w:eastAsia="pl-PL"/>
        </w:rPr>
        <w:t>urzędy i instytucje publiczne,</w:t>
      </w:r>
    </w:p>
    <w:p w:rsidR="00DF18C9" w:rsidRPr="00232620" w:rsidRDefault="00DF18C9" w:rsidP="00B278AC">
      <w:pPr>
        <w:pStyle w:val="ListParagraph"/>
        <w:numPr>
          <w:ilvl w:val="0"/>
          <w:numId w:val="55"/>
        </w:numPr>
        <w:spacing w:after="0" w:line="240" w:lineRule="auto"/>
        <w:jc w:val="left"/>
        <w:rPr>
          <w:szCs w:val="28"/>
          <w:lang w:eastAsia="pl-PL"/>
        </w:rPr>
      </w:pPr>
      <w:r w:rsidRPr="00232620">
        <w:rPr>
          <w:szCs w:val="28"/>
          <w:lang w:eastAsia="pl-PL"/>
        </w:rPr>
        <w:t>obiekty handlowo - usługowe,</w:t>
      </w:r>
    </w:p>
    <w:p w:rsidR="00DF18C9" w:rsidRPr="00232620" w:rsidRDefault="00DF18C9" w:rsidP="00B278AC">
      <w:pPr>
        <w:pStyle w:val="ListParagraph"/>
        <w:numPr>
          <w:ilvl w:val="0"/>
          <w:numId w:val="55"/>
        </w:numPr>
        <w:spacing w:after="0" w:line="240" w:lineRule="auto"/>
        <w:jc w:val="left"/>
        <w:rPr>
          <w:szCs w:val="28"/>
          <w:lang w:eastAsia="pl-PL"/>
        </w:rPr>
      </w:pPr>
      <w:r w:rsidRPr="00232620">
        <w:rPr>
          <w:szCs w:val="28"/>
          <w:lang w:eastAsia="pl-PL"/>
        </w:rPr>
        <w:t>obiekty sportowo – rekreacyjne i kulturalne,</w:t>
      </w:r>
    </w:p>
    <w:p w:rsidR="00DF18C9" w:rsidRPr="00232620" w:rsidRDefault="00DF18C9" w:rsidP="00B278AC">
      <w:pPr>
        <w:pStyle w:val="ListParagraph"/>
        <w:numPr>
          <w:ilvl w:val="0"/>
          <w:numId w:val="55"/>
        </w:numPr>
        <w:spacing w:after="0" w:line="240" w:lineRule="auto"/>
        <w:jc w:val="left"/>
        <w:rPr>
          <w:szCs w:val="28"/>
          <w:lang w:eastAsia="pl-PL"/>
        </w:rPr>
      </w:pPr>
      <w:r w:rsidRPr="00232620">
        <w:rPr>
          <w:szCs w:val="28"/>
          <w:lang w:eastAsia="pl-PL"/>
        </w:rPr>
        <w:t>osiedla mieszkaniowe,</w:t>
      </w:r>
    </w:p>
    <w:p w:rsidR="00DF18C9" w:rsidRPr="00232620" w:rsidRDefault="00DF18C9" w:rsidP="00B278AC">
      <w:pPr>
        <w:pStyle w:val="ListParagraph"/>
        <w:numPr>
          <w:ilvl w:val="0"/>
          <w:numId w:val="55"/>
        </w:numPr>
        <w:spacing w:after="0" w:line="240" w:lineRule="auto"/>
        <w:jc w:val="left"/>
        <w:rPr>
          <w:szCs w:val="28"/>
          <w:lang w:eastAsia="pl-PL"/>
        </w:rPr>
      </w:pPr>
      <w:r w:rsidRPr="00232620">
        <w:rPr>
          <w:szCs w:val="28"/>
          <w:lang w:eastAsia="pl-PL"/>
        </w:rPr>
        <w:t>placówki oświatowe i naukowe,</w:t>
      </w:r>
    </w:p>
    <w:p w:rsidR="00DF18C9" w:rsidRPr="00232620" w:rsidRDefault="00DF18C9" w:rsidP="00B278AC">
      <w:pPr>
        <w:pStyle w:val="ListParagraph"/>
        <w:numPr>
          <w:ilvl w:val="0"/>
          <w:numId w:val="55"/>
        </w:numPr>
        <w:spacing w:after="0" w:line="240" w:lineRule="auto"/>
        <w:jc w:val="left"/>
        <w:rPr>
          <w:szCs w:val="28"/>
          <w:lang w:eastAsia="pl-PL"/>
        </w:rPr>
      </w:pPr>
      <w:r w:rsidRPr="00232620">
        <w:rPr>
          <w:szCs w:val="28"/>
          <w:lang w:eastAsia="pl-PL"/>
        </w:rPr>
        <w:t>inne generatory ruchu, takie jak placówki służby zdrowia czy cmentarze.</w:t>
      </w:r>
    </w:p>
    <w:p w:rsidR="00DF18C9" w:rsidRDefault="00DF18C9" w:rsidP="00D83391">
      <w:pPr>
        <w:spacing w:after="200" w:line="276" w:lineRule="auto"/>
        <w:jc w:val="both"/>
        <w:rPr>
          <w:rFonts w:cs="Calibri"/>
        </w:rPr>
      </w:pPr>
    </w:p>
    <w:p w:rsidR="00DF18C9" w:rsidRDefault="00DF18C9" w:rsidP="00D83391">
      <w:pPr>
        <w:spacing w:after="200" w:line="276" w:lineRule="auto"/>
        <w:jc w:val="both"/>
        <w:rPr>
          <w:rFonts w:cs="Calibri"/>
        </w:rPr>
      </w:pPr>
      <w:r>
        <w:rPr>
          <w:rFonts w:cs="Calibri"/>
        </w:rPr>
        <w:t xml:space="preserve">Determinantą rodzaju odbywanych podróży do poszczególnych generatorów ruchu jest funkcja, jaką te generatory pełnią. W przypadku miejsc nauki oraz zakładów pracy są to podróże o charakterze obligatoryjnym, regularnym, cyklicznym. Musza być one wykonywane codziennie, natomiast do urzędów, obiektów handlowych czy kulturalnych podróże  odbywane są okazjonalnie, nieregularnie.  </w:t>
      </w:r>
    </w:p>
    <w:p w:rsidR="00DF18C9" w:rsidRPr="005934CF" w:rsidRDefault="00DF18C9" w:rsidP="00D83391">
      <w:pPr>
        <w:spacing w:after="200" w:line="276" w:lineRule="auto"/>
        <w:jc w:val="both"/>
        <w:rPr>
          <w:rFonts w:cs="Calibri"/>
          <w:b/>
          <w:u w:val="single"/>
        </w:rPr>
      </w:pPr>
      <w:r w:rsidRPr="005934CF">
        <w:rPr>
          <w:rFonts w:cs="Calibri"/>
          <w:b/>
          <w:u w:val="single"/>
        </w:rPr>
        <w:t>Urzędy i instytucje</w:t>
      </w:r>
    </w:p>
    <w:p w:rsidR="00DF18C9" w:rsidRPr="005934CF" w:rsidRDefault="00DF18C9" w:rsidP="00D83391">
      <w:pPr>
        <w:spacing w:line="276" w:lineRule="auto"/>
        <w:jc w:val="both"/>
        <w:rPr>
          <w:rFonts w:cs="Calibri"/>
          <w:szCs w:val="28"/>
          <w:lang w:eastAsia="pl-PL"/>
        </w:rPr>
      </w:pPr>
      <w:r w:rsidRPr="005934CF">
        <w:rPr>
          <w:rFonts w:cs="Calibri"/>
          <w:szCs w:val="28"/>
          <w:lang w:eastAsia="pl-PL"/>
        </w:rPr>
        <w:t>Jedną z głównych grup generujących ruch są urzędy państwowe i</w:t>
      </w:r>
      <w:r>
        <w:rPr>
          <w:rFonts w:cs="Calibri"/>
          <w:szCs w:val="28"/>
          <w:lang w:eastAsia="pl-PL"/>
        </w:rPr>
        <w:t xml:space="preserve"> samorządowe, </w:t>
      </w:r>
      <w:r w:rsidRPr="005934CF">
        <w:rPr>
          <w:rFonts w:cs="Calibri"/>
          <w:szCs w:val="28"/>
          <w:lang w:eastAsia="pl-PL"/>
        </w:rPr>
        <w:t xml:space="preserve"> instytucje publiczne</w:t>
      </w:r>
      <w:r>
        <w:rPr>
          <w:rFonts w:cs="Calibri"/>
          <w:szCs w:val="28"/>
          <w:lang w:eastAsia="pl-PL"/>
        </w:rPr>
        <w:t>, szkoły, ośrodki ochrony zdrowia</w:t>
      </w:r>
      <w:r w:rsidRPr="005934CF">
        <w:rPr>
          <w:rFonts w:cs="Calibri"/>
          <w:szCs w:val="28"/>
          <w:lang w:eastAsia="pl-PL"/>
        </w:rPr>
        <w:t xml:space="preserve"> mające swoje siedziby na  obszarze </w:t>
      </w:r>
      <w:r>
        <w:rPr>
          <w:rFonts w:cs="Calibri"/>
          <w:szCs w:val="28"/>
          <w:lang w:eastAsia="pl-PL"/>
        </w:rPr>
        <w:t>gminy Blachownia i pobliskiej Częstochowy</w:t>
      </w:r>
      <w:r w:rsidRPr="005934CF">
        <w:rPr>
          <w:rFonts w:cs="Calibri"/>
          <w:szCs w:val="28"/>
          <w:lang w:eastAsia="pl-PL"/>
        </w:rPr>
        <w:t xml:space="preserve">. Do tej grupy można zaliczyć między innymi: Urząd </w:t>
      </w:r>
      <w:r>
        <w:rPr>
          <w:rFonts w:cs="Calibri"/>
          <w:szCs w:val="28"/>
          <w:lang w:eastAsia="pl-PL"/>
        </w:rPr>
        <w:t>Gminy</w:t>
      </w:r>
      <w:r w:rsidRPr="005934CF">
        <w:rPr>
          <w:rFonts w:cs="Calibri"/>
          <w:szCs w:val="28"/>
          <w:lang w:eastAsia="pl-PL"/>
        </w:rPr>
        <w:t xml:space="preserve"> w</w:t>
      </w:r>
      <w:r>
        <w:rPr>
          <w:rFonts w:cs="Calibri"/>
          <w:szCs w:val="28"/>
          <w:lang w:eastAsia="pl-PL"/>
        </w:rPr>
        <w:t xml:space="preserve"> Blachowni</w:t>
      </w:r>
      <w:r w:rsidRPr="005934CF">
        <w:rPr>
          <w:rFonts w:cs="Calibri"/>
          <w:szCs w:val="28"/>
          <w:lang w:eastAsia="pl-PL"/>
        </w:rPr>
        <w:t xml:space="preserve">,  </w:t>
      </w:r>
      <w:r>
        <w:rPr>
          <w:rFonts w:cs="Calibri"/>
          <w:szCs w:val="28"/>
          <w:lang w:eastAsia="pl-PL"/>
        </w:rPr>
        <w:t xml:space="preserve">Urząd Pocztowy w Blachowni, stacja kolejowa, </w:t>
      </w:r>
      <w:r w:rsidRPr="005934CF">
        <w:rPr>
          <w:rFonts w:cs="Calibri"/>
          <w:szCs w:val="28"/>
          <w:lang w:eastAsia="pl-PL"/>
        </w:rPr>
        <w:t xml:space="preserve">Starostwo Powiatowe w </w:t>
      </w:r>
      <w:r>
        <w:rPr>
          <w:rFonts w:cs="Calibri"/>
          <w:szCs w:val="28"/>
          <w:lang w:eastAsia="pl-PL"/>
        </w:rPr>
        <w:t>Częstochowie czy</w:t>
      </w:r>
      <w:r w:rsidRPr="005934CF">
        <w:rPr>
          <w:rFonts w:cs="Calibri"/>
          <w:szCs w:val="28"/>
          <w:lang w:eastAsia="pl-PL"/>
        </w:rPr>
        <w:t xml:space="preserve"> Powiatowy Urząd Pracy</w:t>
      </w:r>
      <w:r>
        <w:rPr>
          <w:rFonts w:cs="Calibri"/>
          <w:szCs w:val="28"/>
          <w:lang w:eastAsia="pl-PL"/>
        </w:rPr>
        <w:t xml:space="preserve"> w Częstochowie</w:t>
      </w:r>
      <w:r w:rsidRPr="005934CF">
        <w:rPr>
          <w:rFonts w:cs="Calibri"/>
          <w:szCs w:val="28"/>
          <w:lang w:eastAsia="pl-PL"/>
        </w:rPr>
        <w:t>.</w:t>
      </w:r>
    </w:p>
    <w:p w:rsidR="00DF18C9" w:rsidRDefault="00DF18C9" w:rsidP="00D83391">
      <w:pPr>
        <w:spacing w:after="200" w:line="276" w:lineRule="auto"/>
        <w:jc w:val="both"/>
        <w:rPr>
          <w:rFonts w:cs="Calibri"/>
        </w:rPr>
      </w:pPr>
    </w:p>
    <w:p w:rsidR="00DF18C9" w:rsidRPr="005934CF" w:rsidRDefault="00DF18C9" w:rsidP="00D83391">
      <w:pPr>
        <w:spacing w:after="200" w:line="276" w:lineRule="auto"/>
        <w:jc w:val="both"/>
        <w:rPr>
          <w:rFonts w:cs="Calibri"/>
          <w:b/>
          <w:u w:val="single"/>
        </w:rPr>
      </w:pPr>
      <w:r>
        <w:rPr>
          <w:rFonts w:cs="Calibri"/>
          <w:b/>
          <w:u w:val="single"/>
        </w:rPr>
        <w:t>Placówki oświatowe i naukowe</w:t>
      </w:r>
    </w:p>
    <w:p w:rsidR="00DF18C9" w:rsidRDefault="00DF18C9" w:rsidP="00D83391">
      <w:pPr>
        <w:spacing w:after="200" w:line="276" w:lineRule="auto"/>
        <w:jc w:val="both"/>
        <w:rPr>
          <w:rFonts w:cs="Calibri"/>
        </w:rPr>
      </w:pPr>
      <w:r>
        <w:rPr>
          <w:rFonts w:cs="Calibri"/>
        </w:rPr>
        <w:t>Komunikacja zbiorowa jest bardzo istotna dla uczniów szkół, ponieważ Ci nie mają możliwości samodzielnego podróżowania własnym samochodem i w dużej mierze są zdani jedynie na komunikację miejską lub dojazd transportem prywatnym.</w:t>
      </w:r>
    </w:p>
    <w:p w:rsidR="00DF18C9" w:rsidRPr="00D83391" w:rsidRDefault="00DF18C9" w:rsidP="00474A0B">
      <w:pPr>
        <w:spacing w:after="200" w:line="276" w:lineRule="auto"/>
        <w:jc w:val="both"/>
        <w:rPr>
          <w:rFonts w:cs="Calibri"/>
        </w:rPr>
      </w:pPr>
      <w:r>
        <w:rPr>
          <w:rFonts w:cs="Calibri"/>
        </w:rPr>
        <w:t>Wykaz placówek oświatowych przedstawiono w tabeli poniżej.</w:t>
      </w:r>
    </w:p>
    <w:p w:rsidR="00DF18C9" w:rsidRDefault="00DF18C9" w:rsidP="00D83391">
      <w:pPr>
        <w:pStyle w:val="Caption"/>
      </w:pPr>
      <w:r>
        <w:t xml:space="preserve">Tabela </w:t>
      </w:r>
      <w:fldSimple w:instr=" SEQ Tabela \* ARABIC ">
        <w:r>
          <w:rPr>
            <w:noProof/>
          </w:rPr>
          <w:t>10</w:t>
        </w:r>
      </w:fldSimple>
      <w:r>
        <w:t xml:space="preserve">. </w:t>
      </w:r>
      <w:r w:rsidRPr="00552B6B">
        <w:t xml:space="preserve">Wykaz placówek oświatowych w gminie Blachownia wraz z </w:t>
      </w:r>
      <w:r>
        <w:t xml:space="preserve"> ich </w:t>
      </w:r>
      <w:r w:rsidRPr="00552B6B">
        <w:t>lokalizacją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27"/>
        <w:gridCol w:w="1495"/>
      </w:tblGrid>
      <w:tr w:rsidR="00DF18C9" w:rsidRPr="00D83391" w:rsidTr="00DE3A86">
        <w:tc>
          <w:tcPr>
            <w:tcW w:w="0" w:type="auto"/>
          </w:tcPr>
          <w:p w:rsidR="00DF18C9" w:rsidRPr="00DE3A86" w:rsidRDefault="00DF18C9" w:rsidP="00474A0B">
            <w:pPr>
              <w:spacing w:after="200" w:line="276" w:lineRule="auto"/>
              <w:jc w:val="both"/>
              <w:rPr>
                <w:rFonts w:cs="Calibri"/>
                <w:b/>
                <w:sz w:val="18"/>
                <w:szCs w:val="18"/>
                <w:lang w:val="cs-CZ" w:eastAsia="pl-PL"/>
              </w:rPr>
            </w:pPr>
            <w:r w:rsidRPr="00DE3A86">
              <w:rPr>
                <w:rFonts w:cs="Calibri"/>
                <w:b/>
                <w:sz w:val="18"/>
                <w:szCs w:val="18"/>
                <w:lang w:val="cs-CZ" w:eastAsia="pl-PL"/>
              </w:rPr>
              <w:t>Placówka oświatowa</w:t>
            </w:r>
          </w:p>
        </w:tc>
        <w:tc>
          <w:tcPr>
            <w:tcW w:w="0" w:type="auto"/>
          </w:tcPr>
          <w:p w:rsidR="00DF18C9" w:rsidRPr="00DE3A86" w:rsidRDefault="00DF18C9" w:rsidP="00474A0B">
            <w:pPr>
              <w:spacing w:after="200" w:line="276" w:lineRule="auto"/>
              <w:jc w:val="both"/>
              <w:rPr>
                <w:rFonts w:cs="Calibri"/>
                <w:b/>
                <w:sz w:val="18"/>
                <w:szCs w:val="18"/>
                <w:lang w:val="cs-CZ" w:eastAsia="pl-PL"/>
              </w:rPr>
            </w:pPr>
            <w:r w:rsidRPr="00DE3A86">
              <w:rPr>
                <w:rFonts w:cs="Calibri"/>
                <w:b/>
                <w:sz w:val="18"/>
                <w:szCs w:val="18"/>
                <w:lang w:val="cs-CZ" w:eastAsia="pl-PL"/>
              </w:rPr>
              <w:t xml:space="preserve">Lokalizacja </w:t>
            </w:r>
          </w:p>
        </w:tc>
      </w:tr>
      <w:tr w:rsidR="00DF18C9" w:rsidRPr="00D83391" w:rsidTr="00DE3A86">
        <w:tc>
          <w:tcPr>
            <w:tcW w:w="0" w:type="auto"/>
            <w:gridSpan w:val="2"/>
          </w:tcPr>
          <w:p w:rsidR="00DF18C9" w:rsidRPr="00DE3A86" w:rsidRDefault="00DF18C9" w:rsidP="00DE3A86">
            <w:pPr>
              <w:spacing w:after="200" w:line="276" w:lineRule="auto"/>
              <w:jc w:val="center"/>
              <w:rPr>
                <w:rFonts w:cs="Calibri"/>
                <w:b/>
                <w:sz w:val="18"/>
                <w:szCs w:val="18"/>
                <w:lang w:val="cs-CZ" w:eastAsia="pl-PL"/>
              </w:rPr>
            </w:pPr>
            <w:r w:rsidRPr="00DE3A86">
              <w:rPr>
                <w:rFonts w:cs="Calibri"/>
                <w:b/>
                <w:sz w:val="18"/>
                <w:szCs w:val="18"/>
                <w:lang w:val="cs-CZ" w:eastAsia="pl-PL"/>
              </w:rPr>
              <w:t>Przedszkola</w:t>
            </w:r>
          </w:p>
        </w:tc>
      </w:tr>
      <w:tr w:rsidR="00DF18C9" w:rsidRPr="00D83391" w:rsidTr="00DE3A86">
        <w:tc>
          <w:tcPr>
            <w:tcW w:w="0" w:type="auto"/>
          </w:tcPr>
          <w:p w:rsidR="00DF18C9" w:rsidRPr="00DE3A86" w:rsidRDefault="00DF18C9" w:rsidP="00474A0B">
            <w:pPr>
              <w:spacing w:after="200" w:line="276" w:lineRule="auto"/>
              <w:jc w:val="both"/>
              <w:rPr>
                <w:rFonts w:cs="Calibri"/>
                <w:sz w:val="18"/>
                <w:szCs w:val="18"/>
                <w:lang w:val="cs-CZ" w:eastAsia="pl-PL"/>
              </w:rPr>
            </w:pPr>
            <w:r w:rsidRPr="00DE3A86">
              <w:rPr>
                <w:rFonts w:cs="Calibri"/>
                <w:sz w:val="18"/>
                <w:szCs w:val="18"/>
                <w:lang w:val="cs-CZ" w:eastAsia="pl-PL"/>
              </w:rPr>
              <w:t>Publiczne przedszkole nr 2 w Blachowni</w:t>
            </w:r>
          </w:p>
        </w:tc>
        <w:tc>
          <w:tcPr>
            <w:tcW w:w="0" w:type="auto"/>
          </w:tcPr>
          <w:p w:rsidR="00DF18C9" w:rsidRPr="00DE3A86" w:rsidRDefault="00DF18C9" w:rsidP="00474A0B">
            <w:pPr>
              <w:spacing w:after="200" w:line="276" w:lineRule="auto"/>
              <w:jc w:val="both"/>
              <w:rPr>
                <w:rFonts w:cs="Calibri"/>
                <w:sz w:val="18"/>
                <w:szCs w:val="18"/>
                <w:lang w:val="cs-CZ" w:eastAsia="pl-PL"/>
              </w:rPr>
            </w:pPr>
            <w:r w:rsidRPr="00DE3A86">
              <w:rPr>
                <w:rFonts w:cs="Calibri"/>
                <w:sz w:val="18"/>
                <w:szCs w:val="18"/>
                <w:lang w:val="cs-CZ" w:eastAsia="pl-PL"/>
              </w:rPr>
              <w:t>ul. Sienkiewicza 8</w:t>
            </w:r>
          </w:p>
        </w:tc>
      </w:tr>
      <w:tr w:rsidR="00DF18C9" w:rsidRPr="00D83391" w:rsidTr="00DE3A86">
        <w:tc>
          <w:tcPr>
            <w:tcW w:w="0" w:type="auto"/>
          </w:tcPr>
          <w:p w:rsidR="00DF18C9" w:rsidRPr="00DE3A86" w:rsidRDefault="00DF18C9" w:rsidP="00474A0B">
            <w:pPr>
              <w:spacing w:after="200" w:line="276" w:lineRule="auto"/>
              <w:jc w:val="both"/>
              <w:rPr>
                <w:rFonts w:cs="Calibri"/>
                <w:sz w:val="18"/>
                <w:szCs w:val="18"/>
                <w:lang w:val="cs-CZ" w:eastAsia="pl-PL"/>
              </w:rPr>
            </w:pPr>
            <w:r w:rsidRPr="00DE3A86">
              <w:rPr>
                <w:rFonts w:cs="Calibri"/>
                <w:sz w:val="18"/>
                <w:szCs w:val="18"/>
                <w:lang w:val="cs-CZ" w:eastAsia="pl-PL"/>
              </w:rPr>
              <w:t>Publiczne przedszkole w Łojkach</w:t>
            </w:r>
          </w:p>
        </w:tc>
        <w:tc>
          <w:tcPr>
            <w:tcW w:w="0" w:type="auto"/>
          </w:tcPr>
          <w:p w:rsidR="00DF18C9" w:rsidRPr="00DE3A86" w:rsidRDefault="00DF18C9" w:rsidP="00474A0B">
            <w:pPr>
              <w:spacing w:after="200" w:line="276" w:lineRule="auto"/>
              <w:jc w:val="both"/>
              <w:rPr>
                <w:rFonts w:cs="Calibri"/>
                <w:sz w:val="18"/>
                <w:szCs w:val="18"/>
                <w:lang w:val="cs-CZ" w:eastAsia="pl-PL"/>
              </w:rPr>
            </w:pPr>
            <w:r w:rsidRPr="00DE3A86">
              <w:rPr>
                <w:rFonts w:cs="Calibri"/>
                <w:sz w:val="18"/>
                <w:szCs w:val="18"/>
                <w:lang w:val="cs-CZ" w:eastAsia="pl-PL"/>
              </w:rPr>
              <w:t>ul. Długa 52</w:t>
            </w:r>
          </w:p>
        </w:tc>
      </w:tr>
      <w:tr w:rsidR="00DF18C9" w:rsidRPr="00D83391" w:rsidTr="00DE3A86">
        <w:tc>
          <w:tcPr>
            <w:tcW w:w="0" w:type="auto"/>
          </w:tcPr>
          <w:p w:rsidR="00DF18C9" w:rsidRPr="00DE3A86" w:rsidRDefault="00DF18C9" w:rsidP="00474A0B">
            <w:pPr>
              <w:spacing w:after="200" w:line="276" w:lineRule="auto"/>
              <w:jc w:val="both"/>
              <w:rPr>
                <w:rFonts w:cs="Calibri"/>
                <w:sz w:val="18"/>
                <w:szCs w:val="18"/>
                <w:lang w:val="cs-CZ" w:eastAsia="pl-PL"/>
              </w:rPr>
            </w:pPr>
            <w:r w:rsidRPr="00DE3A86">
              <w:rPr>
                <w:rFonts w:cs="Calibri"/>
                <w:sz w:val="18"/>
                <w:szCs w:val="18"/>
                <w:lang w:val="cs-CZ" w:eastAsia="pl-PL"/>
              </w:rPr>
              <w:t>Niepubliczny punkt przedszkolny TIK TAK</w:t>
            </w:r>
          </w:p>
        </w:tc>
        <w:tc>
          <w:tcPr>
            <w:tcW w:w="0" w:type="auto"/>
          </w:tcPr>
          <w:p w:rsidR="00DF18C9" w:rsidRPr="00DE3A86" w:rsidRDefault="00DF18C9" w:rsidP="00474A0B">
            <w:pPr>
              <w:spacing w:after="200" w:line="276" w:lineRule="auto"/>
              <w:jc w:val="both"/>
              <w:rPr>
                <w:rFonts w:cs="Calibri"/>
                <w:sz w:val="18"/>
                <w:szCs w:val="18"/>
                <w:lang w:val="cs-CZ" w:eastAsia="pl-PL"/>
              </w:rPr>
            </w:pPr>
            <w:r w:rsidRPr="00DE3A86">
              <w:rPr>
                <w:rFonts w:cs="Calibri"/>
                <w:sz w:val="18"/>
                <w:szCs w:val="18"/>
                <w:lang w:val="cs-CZ" w:eastAsia="pl-PL"/>
              </w:rPr>
              <w:t>ul. Bukowa 59</w:t>
            </w:r>
          </w:p>
        </w:tc>
      </w:tr>
      <w:tr w:rsidR="00DF18C9" w:rsidRPr="00D83391" w:rsidTr="00DE3A86">
        <w:tc>
          <w:tcPr>
            <w:tcW w:w="0" w:type="auto"/>
          </w:tcPr>
          <w:p w:rsidR="00DF18C9" w:rsidRPr="00DE3A86" w:rsidRDefault="00DF18C9" w:rsidP="00474A0B">
            <w:pPr>
              <w:spacing w:after="200" w:line="276" w:lineRule="auto"/>
              <w:jc w:val="both"/>
              <w:rPr>
                <w:rFonts w:cs="Calibri"/>
                <w:sz w:val="18"/>
                <w:szCs w:val="18"/>
                <w:lang w:val="cs-CZ" w:eastAsia="pl-PL"/>
              </w:rPr>
            </w:pPr>
            <w:r w:rsidRPr="00DE3A86">
              <w:rPr>
                <w:rFonts w:cs="Calibri"/>
                <w:sz w:val="18"/>
                <w:szCs w:val="18"/>
                <w:lang w:val="cs-CZ" w:eastAsia="pl-PL"/>
              </w:rPr>
              <w:t>Niepubliczny punkt przedszkolny Wesołe Sowy</w:t>
            </w:r>
          </w:p>
        </w:tc>
        <w:tc>
          <w:tcPr>
            <w:tcW w:w="0" w:type="auto"/>
          </w:tcPr>
          <w:p w:rsidR="00DF18C9" w:rsidRPr="00DE3A86" w:rsidRDefault="00DF18C9" w:rsidP="00474A0B">
            <w:pPr>
              <w:spacing w:after="200" w:line="276" w:lineRule="auto"/>
              <w:jc w:val="both"/>
              <w:rPr>
                <w:rFonts w:cs="Calibri"/>
                <w:sz w:val="18"/>
                <w:szCs w:val="18"/>
                <w:lang w:val="cs-CZ" w:eastAsia="pl-PL"/>
              </w:rPr>
            </w:pPr>
            <w:r w:rsidRPr="00DE3A86">
              <w:rPr>
                <w:rFonts w:cs="Calibri"/>
                <w:sz w:val="18"/>
                <w:szCs w:val="18"/>
                <w:lang w:val="cs-CZ" w:eastAsia="pl-PL"/>
              </w:rPr>
              <w:t>ul. Sosnowa 7</w:t>
            </w:r>
          </w:p>
        </w:tc>
      </w:tr>
      <w:tr w:rsidR="00DF18C9" w:rsidRPr="00D83391" w:rsidTr="00DE3A86">
        <w:tc>
          <w:tcPr>
            <w:tcW w:w="0" w:type="auto"/>
            <w:gridSpan w:val="2"/>
          </w:tcPr>
          <w:p w:rsidR="00DF18C9" w:rsidRPr="00DE3A86" w:rsidRDefault="00DF18C9" w:rsidP="00DE3A86">
            <w:pPr>
              <w:spacing w:after="200" w:line="276" w:lineRule="auto"/>
              <w:jc w:val="center"/>
              <w:rPr>
                <w:rFonts w:cs="Calibri"/>
                <w:b/>
                <w:sz w:val="18"/>
                <w:szCs w:val="18"/>
                <w:lang w:val="cs-CZ" w:eastAsia="pl-PL"/>
              </w:rPr>
            </w:pPr>
            <w:r w:rsidRPr="00DE3A86">
              <w:rPr>
                <w:rFonts w:cs="Calibri"/>
                <w:b/>
                <w:sz w:val="18"/>
                <w:szCs w:val="18"/>
                <w:lang w:val="cs-CZ" w:eastAsia="pl-PL"/>
              </w:rPr>
              <w:t>Zespoły szkolno - przedszkolne</w:t>
            </w:r>
          </w:p>
        </w:tc>
      </w:tr>
      <w:tr w:rsidR="00DF18C9" w:rsidRPr="00D83391" w:rsidTr="00DE3A86">
        <w:tc>
          <w:tcPr>
            <w:tcW w:w="0" w:type="auto"/>
          </w:tcPr>
          <w:p w:rsidR="00DF18C9" w:rsidRPr="00DE3A86" w:rsidRDefault="00DF18C9" w:rsidP="00474A0B">
            <w:pPr>
              <w:spacing w:after="200" w:line="276" w:lineRule="auto"/>
              <w:jc w:val="both"/>
              <w:rPr>
                <w:rFonts w:cs="Calibri"/>
                <w:sz w:val="18"/>
                <w:szCs w:val="18"/>
                <w:lang w:val="cs-CZ" w:eastAsia="pl-PL"/>
              </w:rPr>
            </w:pPr>
            <w:r w:rsidRPr="00DE3A86">
              <w:rPr>
                <w:rFonts w:cs="Calibri"/>
                <w:sz w:val="18"/>
                <w:szCs w:val="18"/>
                <w:lang w:val="cs-CZ" w:eastAsia="pl-PL"/>
              </w:rPr>
              <w:t xml:space="preserve">Zespół szkolno – przedszkolny w Blachowni/ </w:t>
            </w:r>
          </w:p>
          <w:p w:rsidR="00DF18C9" w:rsidRPr="00DE3A86" w:rsidRDefault="00DF18C9" w:rsidP="00474A0B">
            <w:pPr>
              <w:spacing w:after="200" w:line="276" w:lineRule="auto"/>
              <w:jc w:val="both"/>
              <w:rPr>
                <w:rFonts w:cs="Calibri"/>
                <w:sz w:val="18"/>
                <w:szCs w:val="18"/>
                <w:lang w:val="cs-CZ" w:eastAsia="pl-PL"/>
              </w:rPr>
            </w:pPr>
            <w:r w:rsidRPr="00DE3A86">
              <w:rPr>
                <w:rFonts w:cs="Calibri"/>
                <w:sz w:val="18"/>
                <w:szCs w:val="18"/>
                <w:lang w:val="cs-CZ" w:eastAsia="pl-PL"/>
              </w:rPr>
              <w:t>Szkoła podstawowa w Blachowni</w:t>
            </w:r>
          </w:p>
        </w:tc>
        <w:tc>
          <w:tcPr>
            <w:tcW w:w="0" w:type="auto"/>
          </w:tcPr>
          <w:p w:rsidR="00DF18C9" w:rsidRPr="00DE3A86" w:rsidRDefault="00DF18C9" w:rsidP="00474A0B">
            <w:pPr>
              <w:spacing w:after="200" w:line="276" w:lineRule="auto"/>
              <w:jc w:val="both"/>
              <w:rPr>
                <w:rFonts w:cs="Calibri"/>
                <w:sz w:val="18"/>
                <w:szCs w:val="18"/>
                <w:lang w:val="cs-CZ" w:eastAsia="pl-PL"/>
              </w:rPr>
            </w:pPr>
            <w:r>
              <w:rPr>
                <w:rFonts w:cs="Calibri"/>
                <w:sz w:val="18"/>
                <w:szCs w:val="18"/>
                <w:lang w:val="cs-CZ" w:eastAsia="pl-PL"/>
              </w:rPr>
              <w:t>ul. Wspólna 3</w:t>
            </w:r>
          </w:p>
        </w:tc>
      </w:tr>
      <w:tr w:rsidR="00DF18C9" w:rsidRPr="00D83391" w:rsidTr="00DE3A86">
        <w:tc>
          <w:tcPr>
            <w:tcW w:w="0" w:type="auto"/>
          </w:tcPr>
          <w:p w:rsidR="00DF18C9" w:rsidRPr="00DE3A86" w:rsidRDefault="00DF18C9" w:rsidP="005C0493">
            <w:pPr>
              <w:spacing w:after="200" w:line="276" w:lineRule="auto"/>
              <w:jc w:val="both"/>
              <w:rPr>
                <w:rFonts w:cs="Calibri"/>
                <w:sz w:val="18"/>
                <w:szCs w:val="18"/>
                <w:lang w:val="cs-CZ" w:eastAsia="pl-PL"/>
              </w:rPr>
            </w:pPr>
            <w:r w:rsidRPr="00DE3A86">
              <w:rPr>
                <w:rFonts w:cs="Calibri"/>
                <w:sz w:val="18"/>
                <w:szCs w:val="18"/>
                <w:lang w:val="cs-CZ" w:eastAsia="pl-PL"/>
              </w:rPr>
              <w:t xml:space="preserve">Zespół szkolno – przedszkolny w Łojkach/ </w:t>
            </w:r>
          </w:p>
          <w:p w:rsidR="00DF18C9" w:rsidRPr="00DE3A86" w:rsidRDefault="00DF18C9" w:rsidP="005C0493">
            <w:pPr>
              <w:spacing w:after="200" w:line="276" w:lineRule="auto"/>
              <w:jc w:val="both"/>
              <w:rPr>
                <w:rFonts w:cs="Calibri"/>
                <w:sz w:val="18"/>
                <w:szCs w:val="18"/>
                <w:lang w:val="cs-CZ" w:eastAsia="pl-PL"/>
              </w:rPr>
            </w:pPr>
            <w:r w:rsidRPr="00DE3A86">
              <w:rPr>
                <w:rFonts w:cs="Calibri"/>
                <w:sz w:val="18"/>
                <w:szCs w:val="18"/>
                <w:lang w:val="cs-CZ" w:eastAsia="pl-PL"/>
              </w:rPr>
              <w:t>Szkoła podstawowa w Łojkach</w:t>
            </w:r>
          </w:p>
        </w:tc>
        <w:tc>
          <w:tcPr>
            <w:tcW w:w="0" w:type="auto"/>
          </w:tcPr>
          <w:p w:rsidR="00DF18C9" w:rsidRPr="00DE3A86" w:rsidRDefault="00DF18C9" w:rsidP="00474A0B">
            <w:pPr>
              <w:spacing w:after="200" w:line="276" w:lineRule="auto"/>
              <w:jc w:val="both"/>
              <w:rPr>
                <w:rFonts w:cs="Calibri"/>
                <w:sz w:val="18"/>
                <w:szCs w:val="18"/>
                <w:lang w:val="cs-CZ" w:eastAsia="pl-PL"/>
              </w:rPr>
            </w:pPr>
            <w:r w:rsidRPr="00DE3A86">
              <w:rPr>
                <w:rFonts w:cs="Calibri"/>
                <w:sz w:val="18"/>
                <w:szCs w:val="18"/>
                <w:lang w:val="cs-CZ" w:eastAsia="pl-PL"/>
              </w:rPr>
              <w:t>ul. Długa 48</w:t>
            </w:r>
          </w:p>
        </w:tc>
      </w:tr>
      <w:tr w:rsidR="00DF18C9" w:rsidRPr="00D83391" w:rsidTr="00DE3A86">
        <w:tc>
          <w:tcPr>
            <w:tcW w:w="0" w:type="auto"/>
            <w:gridSpan w:val="2"/>
          </w:tcPr>
          <w:p w:rsidR="00DF18C9" w:rsidRPr="00DE3A86" w:rsidRDefault="00DF18C9" w:rsidP="00DE3A86">
            <w:pPr>
              <w:spacing w:after="200" w:line="276" w:lineRule="auto"/>
              <w:jc w:val="center"/>
              <w:rPr>
                <w:rFonts w:cs="Calibri"/>
                <w:b/>
                <w:sz w:val="18"/>
                <w:szCs w:val="18"/>
                <w:lang w:val="cs-CZ" w:eastAsia="pl-PL"/>
              </w:rPr>
            </w:pPr>
            <w:r w:rsidRPr="00DE3A86">
              <w:rPr>
                <w:rFonts w:cs="Calibri"/>
                <w:b/>
                <w:sz w:val="18"/>
                <w:szCs w:val="18"/>
                <w:lang w:val="cs-CZ" w:eastAsia="pl-PL"/>
              </w:rPr>
              <w:t>Szkoły podstawowe</w:t>
            </w:r>
          </w:p>
        </w:tc>
      </w:tr>
      <w:tr w:rsidR="00DF18C9" w:rsidRPr="00D83391" w:rsidTr="00DE3A86">
        <w:tc>
          <w:tcPr>
            <w:tcW w:w="0" w:type="auto"/>
          </w:tcPr>
          <w:p w:rsidR="00DF18C9" w:rsidRPr="00DE3A86" w:rsidRDefault="00DF18C9" w:rsidP="005C0493">
            <w:pPr>
              <w:spacing w:after="200" w:line="276" w:lineRule="auto"/>
              <w:jc w:val="both"/>
              <w:rPr>
                <w:rFonts w:cs="Calibri"/>
                <w:sz w:val="18"/>
                <w:szCs w:val="18"/>
                <w:lang w:val="cs-CZ" w:eastAsia="pl-PL"/>
              </w:rPr>
            </w:pPr>
            <w:r w:rsidRPr="00DE3A86">
              <w:rPr>
                <w:rFonts w:cs="Calibri"/>
                <w:sz w:val="18"/>
                <w:szCs w:val="18"/>
                <w:lang w:val="cs-CZ" w:eastAsia="pl-PL"/>
              </w:rPr>
              <w:t>Szkoła podstawowa nr 1 w Blachowni</w:t>
            </w:r>
          </w:p>
        </w:tc>
        <w:tc>
          <w:tcPr>
            <w:tcW w:w="0" w:type="auto"/>
          </w:tcPr>
          <w:p w:rsidR="00DF18C9" w:rsidRPr="00DE3A86" w:rsidRDefault="00DF18C9" w:rsidP="00474A0B">
            <w:pPr>
              <w:spacing w:after="200" w:line="276" w:lineRule="auto"/>
              <w:jc w:val="both"/>
              <w:rPr>
                <w:rFonts w:cs="Calibri"/>
                <w:sz w:val="18"/>
                <w:szCs w:val="18"/>
                <w:lang w:val="cs-CZ" w:eastAsia="pl-PL"/>
              </w:rPr>
            </w:pPr>
            <w:r w:rsidRPr="00DE3A86">
              <w:rPr>
                <w:rFonts w:cs="Calibri"/>
                <w:sz w:val="18"/>
                <w:szCs w:val="18"/>
                <w:lang w:val="cs-CZ" w:eastAsia="pl-PL"/>
              </w:rPr>
              <w:t>ul. Sienkiewicza 8</w:t>
            </w:r>
          </w:p>
        </w:tc>
      </w:tr>
      <w:tr w:rsidR="00DF18C9" w:rsidRPr="00D83391" w:rsidTr="00DE3A86">
        <w:tc>
          <w:tcPr>
            <w:tcW w:w="0" w:type="auto"/>
          </w:tcPr>
          <w:p w:rsidR="00DF18C9" w:rsidRPr="00DE3A86" w:rsidRDefault="00DF18C9" w:rsidP="000C660A">
            <w:pPr>
              <w:spacing w:after="200" w:line="276" w:lineRule="auto"/>
              <w:jc w:val="both"/>
              <w:rPr>
                <w:rFonts w:cs="Calibri"/>
                <w:sz w:val="18"/>
                <w:szCs w:val="18"/>
                <w:lang w:val="cs-CZ" w:eastAsia="pl-PL"/>
              </w:rPr>
            </w:pPr>
            <w:r w:rsidRPr="00DE3A86">
              <w:rPr>
                <w:rFonts w:cs="Calibri"/>
                <w:sz w:val="18"/>
                <w:szCs w:val="18"/>
                <w:lang w:val="cs-CZ" w:eastAsia="pl-PL"/>
              </w:rPr>
              <w:t>Szkoła podstawowa nr 3 w Blachowni</w:t>
            </w:r>
          </w:p>
        </w:tc>
        <w:tc>
          <w:tcPr>
            <w:tcW w:w="0" w:type="auto"/>
          </w:tcPr>
          <w:p w:rsidR="00DF18C9" w:rsidRPr="00DE3A86" w:rsidRDefault="00DF18C9" w:rsidP="00474A0B">
            <w:pPr>
              <w:spacing w:after="200" w:line="276" w:lineRule="auto"/>
              <w:jc w:val="both"/>
              <w:rPr>
                <w:rFonts w:cs="Calibri"/>
                <w:sz w:val="18"/>
                <w:szCs w:val="18"/>
                <w:lang w:val="cs-CZ" w:eastAsia="pl-PL"/>
              </w:rPr>
            </w:pPr>
            <w:r>
              <w:rPr>
                <w:rFonts w:cs="Calibri"/>
                <w:sz w:val="18"/>
                <w:szCs w:val="18"/>
                <w:lang w:val="cs-CZ" w:eastAsia="pl-PL"/>
              </w:rPr>
              <w:t>ul. Wspólna 3</w:t>
            </w:r>
          </w:p>
        </w:tc>
      </w:tr>
      <w:tr w:rsidR="00DF18C9" w:rsidRPr="00D83391" w:rsidTr="00DE3A86">
        <w:tc>
          <w:tcPr>
            <w:tcW w:w="0" w:type="auto"/>
          </w:tcPr>
          <w:p w:rsidR="00DF18C9" w:rsidRPr="00DE3A86" w:rsidRDefault="00DF18C9" w:rsidP="002F0C98">
            <w:pPr>
              <w:spacing w:after="200" w:line="276" w:lineRule="auto"/>
              <w:jc w:val="both"/>
              <w:rPr>
                <w:rFonts w:cs="Calibri"/>
                <w:sz w:val="18"/>
                <w:szCs w:val="18"/>
                <w:lang w:val="cs-CZ" w:eastAsia="pl-PL"/>
              </w:rPr>
            </w:pPr>
            <w:r w:rsidRPr="00DE3A86">
              <w:rPr>
                <w:rFonts w:cs="Calibri"/>
                <w:sz w:val="18"/>
                <w:szCs w:val="18"/>
                <w:lang w:val="cs-CZ" w:eastAsia="pl-PL"/>
              </w:rPr>
              <w:t>Szkoła podstawowa nr 1 w Cisiu</w:t>
            </w:r>
          </w:p>
        </w:tc>
        <w:tc>
          <w:tcPr>
            <w:tcW w:w="0" w:type="auto"/>
          </w:tcPr>
          <w:p w:rsidR="00DF18C9" w:rsidRPr="00DE3A86" w:rsidRDefault="00DF18C9" w:rsidP="00474A0B">
            <w:pPr>
              <w:spacing w:after="200" w:line="276" w:lineRule="auto"/>
              <w:jc w:val="both"/>
              <w:rPr>
                <w:rFonts w:cs="Calibri"/>
                <w:sz w:val="18"/>
                <w:szCs w:val="18"/>
                <w:lang w:val="cs-CZ" w:eastAsia="pl-PL"/>
              </w:rPr>
            </w:pPr>
            <w:r w:rsidRPr="00DE3A86">
              <w:rPr>
                <w:rFonts w:cs="Calibri"/>
                <w:sz w:val="18"/>
                <w:szCs w:val="18"/>
                <w:lang w:val="cs-CZ" w:eastAsia="pl-PL"/>
              </w:rPr>
              <w:t>ul. Cisiańska 46</w:t>
            </w:r>
          </w:p>
        </w:tc>
      </w:tr>
      <w:tr w:rsidR="00DF18C9" w:rsidRPr="00D83391" w:rsidTr="00DE3A86">
        <w:tc>
          <w:tcPr>
            <w:tcW w:w="0" w:type="auto"/>
            <w:gridSpan w:val="2"/>
          </w:tcPr>
          <w:p w:rsidR="00DF18C9" w:rsidRPr="00DE3A86" w:rsidRDefault="00DF18C9" w:rsidP="00DE3A86">
            <w:pPr>
              <w:spacing w:after="200" w:line="276" w:lineRule="auto"/>
              <w:jc w:val="center"/>
              <w:rPr>
                <w:rFonts w:cs="Calibri"/>
                <w:b/>
                <w:sz w:val="18"/>
                <w:szCs w:val="18"/>
                <w:lang w:val="cs-CZ" w:eastAsia="pl-PL"/>
              </w:rPr>
            </w:pPr>
            <w:r w:rsidRPr="00DE3A86">
              <w:rPr>
                <w:rFonts w:cs="Calibri"/>
                <w:b/>
                <w:sz w:val="18"/>
                <w:szCs w:val="18"/>
                <w:lang w:val="cs-CZ" w:eastAsia="pl-PL"/>
              </w:rPr>
              <w:t>Gimnazja</w:t>
            </w:r>
          </w:p>
        </w:tc>
      </w:tr>
      <w:tr w:rsidR="00DF18C9" w:rsidRPr="00D83391" w:rsidTr="00DE3A86">
        <w:tc>
          <w:tcPr>
            <w:tcW w:w="0" w:type="auto"/>
          </w:tcPr>
          <w:p w:rsidR="00DF18C9" w:rsidRPr="00DE3A86" w:rsidRDefault="00DF18C9" w:rsidP="005C0493">
            <w:pPr>
              <w:spacing w:after="200" w:line="276" w:lineRule="auto"/>
              <w:jc w:val="both"/>
              <w:rPr>
                <w:rFonts w:cs="Calibri"/>
                <w:sz w:val="18"/>
                <w:szCs w:val="18"/>
                <w:lang w:val="cs-CZ" w:eastAsia="pl-PL"/>
              </w:rPr>
            </w:pPr>
            <w:r w:rsidRPr="00DE3A86">
              <w:rPr>
                <w:rFonts w:cs="Calibri"/>
                <w:sz w:val="18"/>
                <w:szCs w:val="18"/>
                <w:lang w:val="cs-CZ" w:eastAsia="pl-PL"/>
              </w:rPr>
              <w:t>Gimnazjum im. Janusza Korczaka w Blachowni</w:t>
            </w:r>
          </w:p>
        </w:tc>
        <w:tc>
          <w:tcPr>
            <w:tcW w:w="0" w:type="auto"/>
          </w:tcPr>
          <w:p w:rsidR="00DF18C9" w:rsidRPr="00DE3A86" w:rsidRDefault="00DF18C9" w:rsidP="00474A0B">
            <w:pPr>
              <w:spacing w:after="200" w:line="276" w:lineRule="auto"/>
              <w:jc w:val="both"/>
              <w:rPr>
                <w:rFonts w:cs="Calibri"/>
                <w:sz w:val="18"/>
                <w:szCs w:val="18"/>
                <w:lang w:val="cs-CZ" w:eastAsia="pl-PL"/>
              </w:rPr>
            </w:pPr>
            <w:r w:rsidRPr="00DE3A86">
              <w:rPr>
                <w:rFonts w:cs="Calibri"/>
                <w:sz w:val="18"/>
                <w:szCs w:val="18"/>
                <w:lang w:val="cs-CZ" w:eastAsia="pl-PL"/>
              </w:rPr>
              <w:t>ul. Bankowa 13</w:t>
            </w:r>
          </w:p>
        </w:tc>
      </w:tr>
    </w:tbl>
    <w:p w:rsidR="00DF18C9" w:rsidRDefault="00DF18C9" w:rsidP="00474A0B">
      <w:pPr>
        <w:spacing w:after="200" w:line="276" w:lineRule="auto"/>
        <w:jc w:val="both"/>
        <w:rPr>
          <w:rFonts w:cs="Calibri"/>
          <w:sz w:val="18"/>
        </w:rPr>
      </w:pPr>
      <w:r w:rsidRPr="00D44E92">
        <w:rPr>
          <w:rFonts w:cs="Calibri"/>
          <w:sz w:val="18"/>
        </w:rPr>
        <w:t>Źródło: opracowanie własne</w:t>
      </w:r>
    </w:p>
    <w:p w:rsidR="00DF18C9" w:rsidRDefault="00DF18C9" w:rsidP="00474A0B">
      <w:pPr>
        <w:spacing w:after="200" w:line="276" w:lineRule="auto"/>
        <w:jc w:val="both"/>
        <w:rPr>
          <w:rFonts w:cs="Calibri"/>
          <w:sz w:val="18"/>
        </w:rPr>
      </w:pPr>
    </w:p>
    <w:p w:rsidR="00DF18C9" w:rsidRDefault="00DF18C9" w:rsidP="00474A0B">
      <w:pPr>
        <w:spacing w:after="200" w:line="276" w:lineRule="auto"/>
        <w:jc w:val="both"/>
        <w:rPr>
          <w:rFonts w:cs="Calibri"/>
          <w:sz w:val="18"/>
        </w:rPr>
      </w:pPr>
    </w:p>
    <w:p w:rsidR="00DF18C9" w:rsidRPr="0050298D" w:rsidRDefault="00DF18C9" w:rsidP="00474A0B">
      <w:pPr>
        <w:spacing w:after="200" w:line="276" w:lineRule="auto"/>
        <w:jc w:val="both"/>
        <w:rPr>
          <w:rFonts w:cs="Calibri"/>
          <w:sz w:val="18"/>
        </w:rPr>
      </w:pPr>
    </w:p>
    <w:p w:rsidR="00DF18C9" w:rsidRDefault="00DF18C9" w:rsidP="00474A0B">
      <w:pPr>
        <w:spacing w:after="200" w:line="276" w:lineRule="auto"/>
        <w:jc w:val="both"/>
        <w:rPr>
          <w:rFonts w:cs="Calibri"/>
          <w:b/>
          <w:u w:val="single"/>
        </w:rPr>
      </w:pPr>
      <w:r>
        <w:rPr>
          <w:rFonts w:cs="Calibri"/>
          <w:b/>
          <w:u w:val="single"/>
        </w:rPr>
        <w:t>Średnie i duże zakłady pracy/ obiekty sportowo-rekreacyjne i kulturalne</w:t>
      </w:r>
    </w:p>
    <w:p w:rsidR="00DF18C9" w:rsidRDefault="00DF18C9" w:rsidP="00474A0B">
      <w:pPr>
        <w:spacing w:after="200" w:line="276" w:lineRule="auto"/>
        <w:jc w:val="both"/>
        <w:rPr>
          <w:rFonts w:cs="Calibri"/>
        </w:rPr>
      </w:pPr>
      <w:r>
        <w:rPr>
          <w:rFonts w:cs="Calibri"/>
        </w:rPr>
        <w:t xml:space="preserve">Kolejną grupą generatorów ruchu są zakłady pracy, a także obiekty sportowe, rekreacyjne oraz kulturalne, generujące przewozy o charakterze incydentalnym. </w:t>
      </w:r>
    </w:p>
    <w:p w:rsidR="00DF18C9" w:rsidRDefault="00DF18C9" w:rsidP="00474A0B">
      <w:pPr>
        <w:spacing w:after="200" w:line="276" w:lineRule="auto"/>
        <w:jc w:val="both"/>
        <w:rPr>
          <w:rFonts w:cs="Calibri"/>
        </w:rPr>
      </w:pPr>
      <w:r>
        <w:rPr>
          <w:rFonts w:cs="Calibri"/>
        </w:rPr>
        <w:t>Do najważniejszych obiektów kulturalnych oraz sportowo-rekreacyjnych gminy Blachownia zaliczyć można te, które zestawiono w poniższej tabeli.</w:t>
      </w:r>
    </w:p>
    <w:p w:rsidR="00DF18C9" w:rsidRPr="00882079" w:rsidRDefault="00DF18C9" w:rsidP="00474A0B">
      <w:pPr>
        <w:spacing w:after="200" w:line="276" w:lineRule="auto"/>
        <w:jc w:val="both"/>
        <w:rPr>
          <w:rFonts w:cs="Calibri"/>
          <w:b/>
          <w:sz w:val="18"/>
        </w:rPr>
      </w:pPr>
    </w:p>
    <w:p w:rsidR="00DF18C9" w:rsidRDefault="00DF18C9" w:rsidP="00D83391">
      <w:pPr>
        <w:pStyle w:val="Caption"/>
      </w:pPr>
      <w:r>
        <w:t xml:space="preserve">Tabela </w:t>
      </w:r>
      <w:fldSimple w:instr=" SEQ Tabela \* ARABIC ">
        <w:r>
          <w:rPr>
            <w:noProof/>
          </w:rPr>
          <w:t>11</w:t>
        </w:r>
      </w:fldSimple>
      <w:r>
        <w:t xml:space="preserve">. </w:t>
      </w:r>
      <w:r w:rsidRPr="001F1DB1">
        <w:t>Obiekty kulturalne oraz sportowo-rekreacyjne na terenie gminy Blachownia wraz z lokalizacją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65"/>
        <w:gridCol w:w="1777"/>
      </w:tblGrid>
      <w:tr w:rsidR="00DF18C9" w:rsidRPr="00D83391" w:rsidTr="00DE3A86">
        <w:tc>
          <w:tcPr>
            <w:tcW w:w="0" w:type="auto"/>
          </w:tcPr>
          <w:p w:rsidR="00DF18C9" w:rsidRPr="00DE3A86" w:rsidRDefault="00DF18C9" w:rsidP="00DE3A86">
            <w:pPr>
              <w:spacing w:after="200" w:line="276" w:lineRule="auto"/>
              <w:jc w:val="center"/>
              <w:rPr>
                <w:rFonts w:cs="Calibri"/>
                <w:b/>
                <w:sz w:val="18"/>
                <w:szCs w:val="18"/>
                <w:lang w:val="cs-CZ" w:eastAsia="pl-PL"/>
              </w:rPr>
            </w:pPr>
            <w:r w:rsidRPr="00DE3A86">
              <w:rPr>
                <w:rFonts w:cs="Calibri"/>
                <w:b/>
                <w:sz w:val="18"/>
                <w:szCs w:val="18"/>
                <w:lang w:val="cs-CZ" w:eastAsia="pl-PL"/>
              </w:rPr>
              <w:t>Obiekt kulturalny</w:t>
            </w:r>
          </w:p>
        </w:tc>
        <w:tc>
          <w:tcPr>
            <w:tcW w:w="0" w:type="auto"/>
          </w:tcPr>
          <w:p w:rsidR="00DF18C9" w:rsidRPr="00DE3A86" w:rsidRDefault="00DF18C9" w:rsidP="00DE3A86">
            <w:pPr>
              <w:spacing w:after="200" w:line="276" w:lineRule="auto"/>
              <w:jc w:val="center"/>
              <w:rPr>
                <w:rFonts w:cs="Calibri"/>
                <w:b/>
                <w:sz w:val="18"/>
                <w:szCs w:val="18"/>
                <w:lang w:val="cs-CZ" w:eastAsia="pl-PL"/>
              </w:rPr>
            </w:pPr>
            <w:r w:rsidRPr="00DE3A86">
              <w:rPr>
                <w:rFonts w:cs="Calibri"/>
                <w:b/>
                <w:sz w:val="18"/>
                <w:szCs w:val="18"/>
                <w:lang w:val="cs-CZ" w:eastAsia="pl-PL"/>
              </w:rPr>
              <w:t>Lokalizacja</w:t>
            </w:r>
          </w:p>
        </w:tc>
      </w:tr>
      <w:tr w:rsidR="00DF18C9" w:rsidRPr="00D83391" w:rsidTr="00DE3A86">
        <w:tc>
          <w:tcPr>
            <w:tcW w:w="0" w:type="auto"/>
          </w:tcPr>
          <w:p w:rsidR="00DF18C9" w:rsidRPr="00DE3A86" w:rsidRDefault="00DF18C9" w:rsidP="00474A0B">
            <w:pPr>
              <w:spacing w:after="200" w:line="276" w:lineRule="auto"/>
              <w:jc w:val="both"/>
              <w:rPr>
                <w:rFonts w:cs="Calibri"/>
                <w:sz w:val="18"/>
                <w:szCs w:val="18"/>
                <w:lang w:val="cs-CZ" w:eastAsia="pl-PL"/>
              </w:rPr>
            </w:pPr>
            <w:r w:rsidRPr="00DE3A86">
              <w:rPr>
                <w:rFonts w:cs="Calibri"/>
                <w:sz w:val="18"/>
                <w:szCs w:val="18"/>
                <w:lang w:val="cs-CZ" w:eastAsia="pl-PL"/>
              </w:rPr>
              <w:t>Miejski Dom kultury w Blachowni</w:t>
            </w:r>
          </w:p>
        </w:tc>
        <w:tc>
          <w:tcPr>
            <w:tcW w:w="0" w:type="auto"/>
          </w:tcPr>
          <w:p w:rsidR="00DF18C9" w:rsidRPr="00DE3A86" w:rsidRDefault="00DF18C9" w:rsidP="00474A0B">
            <w:pPr>
              <w:spacing w:after="200" w:line="276" w:lineRule="auto"/>
              <w:jc w:val="both"/>
              <w:rPr>
                <w:rFonts w:cs="Calibri"/>
                <w:sz w:val="18"/>
                <w:szCs w:val="18"/>
                <w:lang w:val="cs-CZ" w:eastAsia="pl-PL"/>
              </w:rPr>
            </w:pPr>
            <w:r w:rsidRPr="00DE3A86">
              <w:rPr>
                <w:rFonts w:cs="Calibri"/>
                <w:sz w:val="18"/>
                <w:szCs w:val="18"/>
                <w:lang w:val="cs-CZ" w:eastAsia="pl-PL"/>
              </w:rPr>
              <w:t>ul. Częstochowska 19</w:t>
            </w:r>
          </w:p>
        </w:tc>
      </w:tr>
      <w:tr w:rsidR="00DF18C9" w:rsidRPr="00D83391" w:rsidTr="00DE3A86">
        <w:tc>
          <w:tcPr>
            <w:tcW w:w="0" w:type="auto"/>
          </w:tcPr>
          <w:p w:rsidR="00DF18C9" w:rsidRPr="00DE3A86" w:rsidRDefault="00DF18C9" w:rsidP="00833099">
            <w:pPr>
              <w:spacing w:after="200" w:line="276" w:lineRule="auto"/>
              <w:jc w:val="both"/>
              <w:rPr>
                <w:rFonts w:cs="Calibri"/>
                <w:sz w:val="18"/>
                <w:szCs w:val="18"/>
                <w:lang w:val="cs-CZ" w:eastAsia="pl-PL"/>
              </w:rPr>
            </w:pPr>
            <w:r w:rsidRPr="00DE3A86">
              <w:rPr>
                <w:rFonts w:cs="Calibri"/>
                <w:sz w:val="18"/>
                <w:szCs w:val="18"/>
                <w:lang w:val="cs-CZ" w:eastAsia="pl-PL"/>
              </w:rPr>
              <w:t>Biblioteka Miejska w Blachowni</w:t>
            </w:r>
          </w:p>
        </w:tc>
        <w:tc>
          <w:tcPr>
            <w:tcW w:w="0" w:type="auto"/>
          </w:tcPr>
          <w:p w:rsidR="00DF18C9" w:rsidRPr="00DE3A86" w:rsidRDefault="00DF18C9" w:rsidP="00474A0B">
            <w:pPr>
              <w:spacing w:after="200" w:line="276" w:lineRule="auto"/>
              <w:jc w:val="both"/>
              <w:rPr>
                <w:rFonts w:cs="Calibri"/>
                <w:sz w:val="18"/>
                <w:szCs w:val="18"/>
                <w:lang w:val="cs-CZ" w:eastAsia="pl-PL"/>
              </w:rPr>
            </w:pPr>
            <w:r w:rsidRPr="00DE3A86">
              <w:rPr>
                <w:rFonts w:cs="Calibri"/>
                <w:sz w:val="18"/>
                <w:szCs w:val="18"/>
                <w:lang w:val="cs-CZ" w:eastAsia="pl-PL"/>
              </w:rPr>
              <w:t>ul. Żeromskiego 3b</w:t>
            </w:r>
          </w:p>
        </w:tc>
      </w:tr>
      <w:tr w:rsidR="00DF18C9" w:rsidRPr="00D83391" w:rsidTr="00DE3A86">
        <w:tc>
          <w:tcPr>
            <w:tcW w:w="0" w:type="auto"/>
          </w:tcPr>
          <w:p w:rsidR="00DF18C9" w:rsidRPr="00DE3A86" w:rsidRDefault="00DF18C9" w:rsidP="00833099">
            <w:pPr>
              <w:spacing w:after="200" w:line="276" w:lineRule="auto"/>
              <w:jc w:val="both"/>
              <w:rPr>
                <w:rFonts w:cs="Calibri"/>
                <w:sz w:val="18"/>
                <w:szCs w:val="18"/>
                <w:lang w:val="cs-CZ" w:eastAsia="pl-PL"/>
              </w:rPr>
            </w:pPr>
            <w:r w:rsidRPr="00DE3A86">
              <w:rPr>
                <w:rFonts w:cs="Calibri"/>
                <w:sz w:val="18"/>
                <w:szCs w:val="18"/>
                <w:lang w:val="cs-CZ" w:eastAsia="pl-PL"/>
              </w:rPr>
              <w:t>Filia Biblioteki Miejskiej w Blachowni</w:t>
            </w:r>
          </w:p>
        </w:tc>
        <w:tc>
          <w:tcPr>
            <w:tcW w:w="0" w:type="auto"/>
          </w:tcPr>
          <w:p w:rsidR="00DF18C9" w:rsidRPr="00DE3A86" w:rsidRDefault="00DF18C9" w:rsidP="00474A0B">
            <w:pPr>
              <w:spacing w:after="200" w:line="276" w:lineRule="auto"/>
              <w:jc w:val="both"/>
              <w:rPr>
                <w:rFonts w:cs="Calibri"/>
                <w:sz w:val="18"/>
                <w:szCs w:val="18"/>
                <w:lang w:val="cs-CZ" w:eastAsia="pl-PL"/>
              </w:rPr>
            </w:pPr>
            <w:r w:rsidRPr="00DE3A86">
              <w:rPr>
                <w:rFonts w:cs="Calibri"/>
                <w:sz w:val="18"/>
                <w:szCs w:val="18"/>
                <w:lang w:val="cs-CZ" w:eastAsia="pl-PL"/>
              </w:rPr>
              <w:t>ul. 1 Maja 99</w:t>
            </w:r>
          </w:p>
        </w:tc>
      </w:tr>
      <w:tr w:rsidR="00DF18C9" w:rsidRPr="00D83391" w:rsidTr="00DE3A86">
        <w:tc>
          <w:tcPr>
            <w:tcW w:w="0" w:type="auto"/>
          </w:tcPr>
          <w:p w:rsidR="00DF18C9" w:rsidRPr="00DE3A86" w:rsidRDefault="00DF18C9" w:rsidP="00DE3A86">
            <w:pPr>
              <w:spacing w:after="200" w:line="276" w:lineRule="auto"/>
              <w:jc w:val="center"/>
              <w:rPr>
                <w:rFonts w:cs="Calibri"/>
                <w:b/>
                <w:sz w:val="18"/>
                <w:szCs w:val="18"/>
                <w:lang w:val="cs-CZ" w:eastAsia="pl-PL"/>
              </w:rPr>
            </w:pPr>
            <w:r w:rsidRPr="00DE3A86">
              <w:rPr>
                <w:rFonts w:cs="Calibri"/>
                <w:b/>
                <w:sz w:val="18"/>
                <w:szCs w:val="18"/>
                <w:lang w:val="cs-CZ" w:eastAsia="pl-PL"/>
              </w:rPr>
              <w:t>Obiekt sportowo-rekreacyjny</w:t>
            </w:r>
          </w:p>
        </w:tc>
        <w:tc>
          <w:tcPr>
            <w:tcW w:w="0" w:type="auto"/>
          </w:tcPr>
          <w:p w:rsidR="00DF18C9" w:rsidRPr="00DE3A86" w:rsidRDefault="00DF18C9" w:rsidP="00474A0B">
            <w:pPr>
              <w:spacing w:after="200" w:line="276" w:lineRule="auto"/>
              <w:jc w:val="both"/>
              <w:rPr>
                <w:rFonts w:cs="Calibri"/>
                <w:sz w:val="18"/>
                <w:szCs w:val="18"/>
                <w:lang w:val="cs-CZ" w:eastAsia="pl-PL"/>
              </w:rPr>
            </w:pPr>
          </w:p>
        </w:tc>
      </w:tr>
      <w:tr w:rsidR="00DF18C9" w:rsidRPr="00D83391" w:rsidTr="00DE3A86">
        <w:tc>
          <w:tcPr>
            <w:tcW w:w="0" w:type="auto"/>
          </w:tcPr>
          <w:p w:rsidR="00DF18C9" w:rsidRPr="00DE3A86" w:rsidRDefault="00DF18C9" w:rsidP="00474A0B">
            <w:pPr>
              <w:spacing w:after="200" w:line="276" w:lineRule="auto"/>
              <w:jc w:val="both"/>
              <w:rPr>
                <w:rFonts w:cs="Calibri"/>
                <w:sz w:val="18"/>
                <w:szCs w:val="18"/>
                <w:lang w:val="cs-CZ" w:eastAsia="pl-PL"/>
              </w:rPr>
            </w:pPr>
            <w:r w:rsidRPr="00DE3A86">
              <w:rPr>
                <w:rFonts w:cs="Calibri"/>
                <w:sz w:val="18"/>
                <w:szCs w:val="18"/>
                <w:lang w:val="cs-CZ" w:eastAsia="pl-PL"/>
              </w:rPr>
              <w:t>Stajnia „Rusticana“ w Blachowni</w:t>
            </w:r>
          </w:p>
        </w:tc>
        <w:tc>
          <w:tcPr>
            <w:tcW w:w="0" w:type="auto"/>
          </w:tcPr>
          <w:p w:rsidR="00DF18C9" w:rsidRPr="00DE3A86" w:rsidRDefault="00DF18C9" w:rsidP="00474A0B">
            <w:pPr>
              <w:spacing w:after="200" w:line="276" w:lineRule="auto"/>
              <w:jc w:val="both"/>
              <w:rPr>
                <w:rFonts w:cs="Calibri"/>
                <w:sz w:val="18"/>
                <w:szCs w:val="18"/>
                <w:lang w:val="cs-CZ" w:eastAsia="pl-PL"/>
              </w:rPr>
            </w:pPr>
            <w:r w:rsidRPr="00DE3A86">
              <w:rPr>
                <w:rFonts w:cs="Calibri"/>
                <w:sz w:val="18"/>
                <w:szCs w:val="18"/>
                <w:lang w:val="cs-CZ" w:eastAsia="pl-PL"/>
              </w:rPr>
              <w:t>ul. Mickiewicza 9</w:t>
            </w:r>
          </w:p>
        </w:tc>
      </w:tr>
      <w:tr w:rsidR="00DF18C9" w:rsidRPr="00D83391" w:rsidTr="00DE3A86">
        <w:tc>
          <w:tcPr>
            <w:tcW w:w="0" w:type="auto"/>
          </w:tcPr>
          <w:p w:rsidR="00DF18C9" w:rsidRPr="00DE3A86" w:rsidRDefault="00DF18C9" w:rsidP="001E6B33">
            <w:pPr>
              <w:spacing w:after="200" w:line="276" w:lineRule="auto"/>
              <w:jc w:val="both"/>
              <w:rPr>
                <w:rFonts w:cs="Calibri"/>
                <w:sz w:val="18"/>
                <w:szCs w:val="18"/>
                <w:lang w:val="cs-CZ" w:eastAsia="pl-PL"/>
              </w:rPr>
            </w:pPr>
            <w:r w:rsidRPr="00DE3A86">
              <w:rPr>
                <w:rFonts w:cs="Calibri"/>
                <w:sz w:val="18"/>
                <w:szCs w:val="18"/>
                <w:lang w:val="cs-CZ" w:eastAsia="pl-PL"/>
              </w:rPr>
              <w:t>Osrodek Sportu i Rekreacji w Blachowni</w:t>
            </w:r>
          </w:p>
        </w:tc>
        <w:tc>
          <w:tcPr>
            <w:tcW w:w="0" w:type="auto"/>
          </w:tcPr>
          <w:p w:rsidR="00DF18C9" w:rsidRPr="00DE3A86" w:rsidRDefault="00DF18C9" w:rsidP="00474A0B">
            <w:pPr>
              <w:spacing w:after="200" w:line="276" w:lineRule="auto"/>
              <w:jc w:val="both"/>
              <w:rPr>
                <w:rFonts w:cs="Calibri"/>
                <w:sz w:val="18"/>
                <w:szCs w:val="18"/>
                <w:lang w:val="cs-CZ" w:eastAsia="pl-PL"/>
              </w:rPr>
            </w:pPr>
            <w:r w:rsidRPr="00DE3A86">
              <w:rPr>
                <w:rFonts w:cs="Calibri"/>
                <w:sz w:val="18"/>
                <w:szCs w:val="18"/>
                <w:lang w:val="cs-CZ" w:eastAsia="pl-PL"/>
              </w:rPr>
              <w:t>Ul. Sportowa 1</w:t>
            </w:r>
          </w:p>
        </w:tc>
      </w:tr>
      <w:tr w:rsidR="00DF18C9" w:rsidRPr="00D83391" w:rsidTr="00DE3A86">
        <w:tc>
          <w:tcPr>
            <w:tcW w:w="0" w:type="auto"/>
          </w:tcPr>
          <w:p w:rsidR="00DF18C9" w:rsidRPr="00DE3A86" w:rsidRDefault="00DF18C9" w:rsidP="00474A0B">
            <w:pPr>
              <w:spacing w:after="200" w:line="276" w:lineRule="auto"/>
              <w:jc w:val="both"/>
              <w:rPr>
                <w:rFonts w:cs="Calibri"/>
                <w:sz w:val="18"/>
                <w:szCs w:val="18"/>
                <w:lang w:val="cs-CZ" w:eastAsia="pl-PL"/>
              </w:rPr>
            </w:pPr>
            <w:r>
              <w:rPr>
                <w:rFonts w:cs="Calibri"/>
                <w:sz w:val="18"/>
                <w:szCs w:val="18"/>
                <w:lang w:val="cs-CZ" w:eastAsia="pl-PL"/>
              </w:rPr>
              <w:t>Stadion Miej</w:t>
            </w:r>
            <w:r w:rsidRPr="00DE3A86">
              <w:rPr>
                <w:rFonts w:cs="Calibri"/>
                <w:sz w:val="18"/>
                <w:szCs w:val="18"/>
                <w:lang w:val="cs-CZ" w:eastAsia="pl-PL"/>
              </w:rPr>
              <w:t>ski im. Orłów Górskiego</w:t>
            </w:r>
          </w:p>
          <w:p w:rsidR="00DF18C9" w:rsidRPr="00DE3A86" w:rsidRDefault="00DF18C9" w:rsidP="001E6B33">
            <w:pPr>
              <w:spacing w:after="200" w:line="276" w:lineRule="auto"/>
              <w:jc w:val="both"/>
              <w:rPr>
                <w:rFonts w:cs="Calibri"/>
                <w:sz w:val="18"/>
                <w:szCs w:val="18"/>
                <w:lang w:val="cs-CZ" w:eastAsia="pl-PL"/>
              </w:rPr>
            </w:pPr>
            <w:r w:rsidRPr="00DE3A86">
              <w:rPr>
                <w:rFonts w:cs="Calibri"/>
                <w:sz w:val="18"/>
                <w:szCs w:val="18"/>
                <w:lang w:val="cs-CZ" w:eastAsia="pl-PL"/>
              </w:rPr>
              <w:t>w Blachowni</w:t>
            </w:r>
          </w:p>
        </w:tc>
        <w:tc>
          <w:tcPr>
            <w:tcW w:w="0" w:type="auto"/>
          </w:tcPr>
          <w:p w:rsidR="00DF18C9" w:rsidRPr="00DE3A86" w:rsidRDefault="00DF18C9" w:rsidP="00474A0B">
            <w:pPr>
              <w:spacing w:after="200" w:line="276" w:lineRule="auto"/>
              <w:jc w:val="both"/>
              <w:rPr>
                <w:rFonts w:cs="Calibri"/>
                <w:sz w:val="18"/>
                <w:szCs w:val="18"/>
                <w:lang w:val="cs-CZ" w:eastAsia="pl-PL"/>
              </w:rPr>
            </w:pPr>
            <w:r w:rsidRPr="00DE3A86">
              <w:rPr>
                <w:rFonts w:cs="Calibri"/>
                <w:sz w:val="18"/>
                <w:szCs w:val="18"/>
                <w:lang w:val="cs-CZ" w:eastAsia="pl-PL"/>
              </w:rPr>
              <w:t>Ul. Sportowa 1</w:t>
            </w:r>
          </w:p>
        </w:tc>
      </w:tr>
      <w:tr w:rsidR="00DF18C9" w:rsidRPr="00D83391" w:rsidTr="00DE3A86">
        <w:tc>
          <w:tcPr>
            <w:tcW w:w="0" w:type="auto"/>
          </w:tcPr>
          <w:p w:rsidR="00DF18C9" w:rsidRPr="00DE3A86" w:rsidRDefault="00DF18C9" w:rsidP="00D44E92">
            <w:pPr>
              <w:spacing w:after="200" w:line="276" w:lineRule="auto"/>
              <w:jc w:val="both"/>
              <w:rPr>
                <w:rFonts w:cs="Calibri"/>
                <w:sz w:val="18"/>
                <w:szCs w:val="18"/>
                <w:lang w:val="cs-CZ" w:eastAsia="pl-PL"/>
              </w:rPr>
            </w:pPr>
            <w:r w:rsidRPr="00DE3A86">
              <w:rPr>
                <w:rFonts w:cs="Calibri"/>
                <w:sz w:val="18"/>
                <w:szCs w:val="18"/>
                <w:lang w:val="cs-CZ" w:eastAsia="pl-PL"/>
              </w:rPr>
              <w:t>Dom Wycieczkowy w OSiR w Blachowni</w:t>
            </w:r>
          </w:p>
        </w:tc>
        <w:tc>
          <w:tcPr>
            <w:tcW w:w="0" w:type="auto"/>
          </w:tcPr>
          <w:p w:rsidR="00DF18C9" w:rsidRPr="00DE3A86" w:rsidRDefault="00DF18C9" w:rsidP="00474A0B">
            <w:pPr>
              <w:spacing w:after="200" w:line="276" w:lineRule="auto"/>
              <w:jc w:val="both"/>
              <w:rPr>
                <w:rFonts w:cs="Calibri"/>
                <w:sz w:val="18"/>
                <w:szCs w:val="18"/>
                <w:lang w:val="cs-CZ" w:eastAsia="pl-PL"/>
              </w:rPr>
            </w:pPr>
            <w:r w:rsidRPr="00DE3A86">
              <w:rPr>
                <w:rFonts w:cs="Calibri"/>
                <w:sz w:val="18"/>
                <w:szCs w:val="18"/>
                <w:lang w:val="cs-CZ" w:eastAsia="pl-PL"/>
              </w:rPr>
              <w:t>Ul. Sportowa 1</w:t>
            </w:r>
          </w:p>
        </w:tc>
      </w:tr>
      <w:tr w:rsidR="00DF18C9" w:rsidRPr="00D83391" w:rsidTr="00DE3A86">
        <w:tc>
          <w:tcPr>
            <w:tcW w:w="0" w:type="auto"/>
          </w:tcPr>
          <w:p w:rsidR="00DF18C9" w:rsidRPr="00DE3A86" w:rsidRDefault="00DF18C9" w:rsidP="00474A0B">
            <w:pPr>
              <w:spacing w:after="200" w:line="276" w:lineRule="auto"/>
              <w:jc w:val="both"/>
              <w:rPr>
                <w:rFonts w:cs="Calibri"/>
                <w:sz w:val="18"/>
                <w:szCs w:val="18"/>
                <w:lang w:val="cs-CZ" w:eastAsia="pl-PL"/>
              </w:rPr>
            </w:pPr>
            <w:r w:rsidRPr="00DE3A86">
              <w:rPr>
                <w:rFonts w:cs="Calibri"/>
                <w:sz w:val="18"/>
                <w:szCs w:val="18"/>
                <w:lang w:val="cs-CZ" w:eastAsia="pl-PL"/>
              </w:rPr>
              <w:t>Kort tenisowy w Blachowni</w:t>
            </w:r>
          </w:p>
        </w:tc>
        <w:tc>
          <w:tcPr>
            <w:tcW w:w="0" w:type="auto"/>
          </w:tcPr>
          <w:p w:rsidR="00DF18C9" w:rsidRPr="00DE3A86" w:rsidRDefault="00DF18C9" w:rsidP="00474A0B">
            <w:pPr>
              <w:spacing w:after="200" w:line="276" w:lineRule="auto"/>
              <w:jc w:val="both"/>
              <w:rPr>
                <w:rFonts w:cs="Calibri"/>
                <w:sz w:val="18"/>
                <w:szCs w:val="18"/>
                <w:lang w:val="cs-CZ" w:eastAsia="pl-PL"/>
              </w:rPr>
            </w:pPr>
            <w:r w:rsidRPr="00DE3A86">
              <w:rPr>
                <w:rFonts w:cs="Calibri"/>
                <w:sz w:val="18"/>
                <w:szCs w:val="18"/>
                <w:lang w:val="cs-CZ" w:eastAsia="pl-PL"/>
              </w:rPr>
              <w:t>Ul. Sportowa 1</w:t>
            </w:r>
          </w:p>
        </w:tc>
      </w:tr>
      <w:tr w:rsidR="00DF18C9" w:rsidRPr="00D83391" w:rsidTr="00DE3A86">
        <w:tc>
          <w:tcPr>
            <w:tcW w:w="0" w:type="auto"/>
          </w:tcPr>
          <w:p w:rsidR="00DF18C9" w:rsidRPr="00DE3A86" w:rsidRDefault="00DF18C9" w:rsidP="00D44E92">
            <w:pPr>
              <w:spacing w:after="200" w:line="276" w:lineRule="auto"/>
              <w:jc w:val="both"/>
              <w:rPr>
                <w:rFonts w:cs="Calibri"/>
                <w:sz w:val="18"/>
                <w:szCs w:val="18"/>
                <w:lang w:val="cs-CZ" w:eastAsia="pl-PL"/>
              </w:rPr>
            </w:pPr>
            <w:r w:rsidRPr="00DE3A86">
              <w:rPr>
                <w:rFonts w:cs="Calibri"/>
                <w:sz w:val="18"/>
                <w:szCs w:val="18"/>
                <w:lang w:val="cs-CZ" w:eastAsia="pl-PL"/>
              </w:rPr>
              <w:t>Siłownia przy OSiR w Blachowni</w:t>
            </w:r>
          </w:p>
        </w:tc>
        <w:tc>
          <w:tcPr>
            <w:tcW w:w="0" w:type="auto"/>
          </w:tcPr>
          <w:p w:rsidR="00DF18C9" w:rsidRPr="00DE3A86" w:rsidRDefault="00DF18C9" w:rsidP="00474A0B">
            <w:pPr>
              <w:spacing w:after="200" w:line="276" w:lineRule="auto"/>
              <w:jc w:val="both"/>
              <w:rPr>
                <w:rFonts w:cs="Calibri"/>
                <w:sz w:val="18"/>
                <w:szCs w:val="18"/>
                <w:lang w:val="cs-CZ" w:eastAsia="pl-PL"/>
              </w:rPr>
            </w:pPr>
            <w:r w:rsidRPr="00DE3A86">
              <w:rPr>
                <w:rFonts w:cs="Calibri"/>
                <w:sz w:val="18"/>
                <w:szCs w:val="18"/>
                <w:lang w:val="cs-CZ" w:eastAsia="pl-PL"/>
              </w:rPr>
              <w:t>Ul. Sportowa 1</w:t>
            </w:r>
          </w:p>
        </w:tc>
      </w:tr>
      <w:tr w:rsidR="00DF18C9" w:rsidRPr="00D83391" w:rsidTr="00DE3A86">
        <w:tc>
          <w:tcPr>
            <w:tcW w:w="0" w:type="auto"/>
          </w:tcPr>
          <w:p w:rsidR="00DF18C9" w:rsidRPr="00DE3A86" w:rsidRDefault="00DF18C9" w:rsidP="00474A0B">
            <w:pPr>
              <w:spacing w:after="200" w:line="276" w:lineRule="auto"/>
              <w:jc w:val="both"/>
              <w:rPr>
                <w:rFonts w:cs="Calibri"/>
                <w:sz w:val="18"/>
                <w:szCs w:val="18"/>
                <w:lang w:val="cs-CZ" w:eastAsia="pl-PL"/>
              </w:rPr>
            </w:pPr>
            <w:r w:rsidRPr="00DE3A86">
              <w:rPr>
                <w:rFonts w:cs="Calibri"/>
                <w:sz w:val="18"/>
                <w:szCs w:val="18"/>
                <w:lang w:val="cs-CZ" w:eastAsia="pl-PL"/>
              </w:rPr>
              <w:t xml:space="preserve">Sauna, brodzik, skate park, wypozyczalnia rowerów </w:t>
            </w:r>
          </w:p>
          <w:p w:rsidR="00DF18C9" w:rsidRPr="00DE3A86" w:rsidRDefault="00DF18C9" w:rsidP="00D44E92">
            <w:pPr>
              <w:spacing w:after="200" w:line="276" w:lineRule="auto"/>
              <w:jc w:val="both"/>
              <w:rPr>
                <w:rFonts w:cs="Calibri"/>
                <w:sz w:val="18"/>
                <w:szCs w:val="18"/>
                <w:lang w:val="cs-CZ" w:eastAsia="pl-PL"/>
              </w:rPr>
            </w:pPr>
            <w:r w:rsidRPr="00DE3A86">
              <w:rPr>
                <w:rFonts w:cs="Calibri"/>
                <w:sz w:val="18"/>
                <w:szCs w:val="18"/>
                <w:lang w:val="cs-CZ" w:eastAsia="pl-PL"/>
              </w:rPr>
              <w:t>przy OSiR w Blachowni</w:t>
            </w:r>
          </w:p>
        </w:tc>
        <w:tc>
          <w:tcPr>
            <w:tcW w:w="0" w:type="auto"/>
          </w:tcPr>
          <w:p w:rsidR="00DF18C9" w:rsidRPr="00DE3A86" w:rsidRDefault="00DF18C9" w:rsidP="00474A0B">
            <w:pPr>
              <w:spacing w:after="200" w:line="276" w:lineRule="auto"/>
              <w:jc w:val="both"/>
              <w:rPr>
                <w:rFonts w:cs="Calibri"/>
                <w:sz w:val="18"/>
                <w:szCs w:val="18"/>
                <w:lang w:val="cs-CZ" w:eastAsia="pl-PL"/>
              </w:rPr>
            </w:pPr>
            <w:r w:rsidRPr="00DE3A86">
              <w:rPr>
                <w:rFonts w:cs="Calibri"/>
                <w:sz w:val="18"/>
                <w:szCs w:val="18"/>
                <w:lang w:val="cs-CZ" w:eastAsia="pl-PL"/>
              </w:rPr>
              <w:t>Ul. Sportowa 1</w:t>
            </w:r>
          </w:p>
        </w:tc>
      </w:tr>
    </w:tbl>
    <w:p w:rsidR="00DF18C9" w:rsidRDefault="00DF18C9" w:rsidP="00474A0B">
      <w:pPr>
        <w:spacing w:after="200" w:line="276" w:lineRule="auto"/>
        <w:jc w:val="both"/>
        <w:rPr>
          <w:rFonts w:cs="Calibri"/>
          <w:sz w:val="18"/>
        </w:rPr>
      </w:pPr>
      <w:r w:rsidRPr="00D44E92">
        <w:rPr>
          <w:rFonts w:cs="Calibri"/>
          <w:sz w:val="18"/>
        </w:rPr>
        <w:t>Źródło: opracowanie własne</w:t>
      </w:r>
    </w:p>
    <w:p w:rsidR="00DF18C9" w:rsidRDefault="00DF18C9" w:rsidP="00474A0B">
      <w:pPr>
        <w:spacing w:after="200" w:line="276" w:lineRule="auto"/>
        <w:jc w:val="both"/>
        <w:rPr>
          <w:rFonts w:cs="Calibri"/>
          <w:sz w:val="18"/>
        </w:rPr>
      </w:pPr>
    </w:p>
    <w:p w:rsidR="00DF18C9" w:rsidRPr="00D83391" w:rsidRDefault="00DF18C9" w:rsidP="00474A0B">
      <w:pPr>
        <w:spacing w:after="200" w:line="276" w:lineRule="auto"/>
        <w:jc w:val="both"/>
        <w:rPr>
          <w:rFonts w:cs="Calibri"/>
        </w:rPr>
      </w:pPr>
      <w:r>
        <w:rPr>
          <w:rFonts w:cs="Calibri"/>
        </w:rPr>
        <w:t>Wybrane zakłady pracy/firmy funkcjonujące na terenie miasta i gminy Blachownia zawiera tabelaryczne zestawienie poniżej.</w:t>
      </w:r>
    </w:p>
    <w:p w:rsidR="00DF18C9" w:rsidRDefault="00DF18C9" w:rsidP="00D83391">
      <w:pPr>
        <w:pStyle w:val="Caption"/>
      </w:pPr>
      <w:r>
        <w:t xml:space="preserve">Tabela </w:t>
      </w:r>
      <w:fldSimple w:instr=" SEQ Tabela \* ARABIC ">
        <w:r>
          <w:rPr>
            <w:noProof/>
          </w:rPr>
          <w:t>12</w:t>
        </w:r>
      </w:fldSimple>
      <w:r>
        <w:t xml:space="preserve">. </w:t>
      </w:r>
      <w:r w:rsidRPr="009C5C15">
        <w:t>Zakłady pracy/firmy na terenie miasta Blachownia wraz z ich lokalizacją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46"/>
        <w:gridCol w:w="3042"/>
      </w:tblGrid>
      <w:tr w:rsidR="00DF18C9" w:rsidRPr="00D83391" w:rsidTr="00DE3A86">
        <w:tc>
          <w:tcPr>
            <w:tcW w:w="0" w:type="auto"/>
          </w:tcPr>
          <w:p w:rsidR="00DF18C9" w:rsidRPr="0003247D" w:rsidRDefault="00DF18C9" w:rsidP="00DE3A86">
            <w:pPr>
              <w:spacing w:after="200" w:line="276" w:lineRule="auto"/>
              <w:jc w:val="center"/>
              <w:rPr>
                <w:rFonts w:cs="Calibri"/>
                <w:b/>
                <w:sz w:val="18"/>
                <w:szCs w:val="18"/>
                <w:lang w:val="cs-CZ" w:eastAsia="pl-PL"/>
              </w:rPr>
            </w:pPr>
            <w:r w:rsidRPr="0003247D">
              <w:rPr>
                <w:rFonts w:cs="Calibri"/>
                <w:b/>
                <w:sz w:val="18"/>
                <w:szCs w:val="18"/>
                <w:lang w:val="cs-CZ" w:eastAsia="pl-PL"/>
              </w:rPr>
              <w:t>Zakład pracy/firma</w:t>
            </w:r>
          </w:p>
        </w:tc>
        <w:tc>
          <w:tcPr>
            <w:tcW w:w="0" w:type="auto"/>
          </w:tcPr>
          <w:p w:rsidR="00DF18C9" w:rsidRPr="0003247D" w:rsidRDefault="00DF18C9" w:rsidP="00DE3A86">
            <w:pPr>
              <w:spacing w:after="200" w:line="276" w:lineRule="auto"/>
              <w:jc w:val="center"/>
              <w:rPr>
                <w:rFonts w:cs="Calibri"/>
                <w:b/>
                <w:sz w:val="18"/>
                <w:szCs w:val="18"/>
                <w:lang w:val="cs-CZ" w:eastAsia="pl-PL"/>
              </w:rPr>
            </w:pPr>
            <w:r w:rsidRPr="0003247D">
              <w:rPr>
                <w:rFonts w:cs="Calibri"/>
                <w:b/>
                <w:sz w:val="18"/>
                <w:szCs w:val="18"/>
                <w:lang w:val="cs-CZ" w:eastAsia="pl-PL"/>
              </w:rPr>
              <w:t>Lokalizacja</w:t>
            </w:r>
          </w:p>
        </w:tc>
      </w:tr>
      <w:tr w:rsidR="00DF18C9" w:rsidRPr="00D83391" w:rsidTr="00DE3A86">
        <w:tc>
          <w:tcPr>
            <w:tcW w:w="0" w:type="auto"/>
          </w:tcPr>
          <w:p w:rsidR="00DF18C9" w:rsidRPr="0003247D" w:rsidRDefault="00DF18C9" w:rsidP="0003247D">
            <w:pPr>
              <w:spacing w:after="200" w:line="276" w:lineRule="auto"/>
              <w:rPr>
                <w:rFonts w:cs="Calibri"/>
                <w:sz w:val="18"/>
                <w:szCs w:val="18"/>
                <w:lang w:val="cs-CZ" w:eastAsia="pl-PL"/>
              </w:rPr>
            </w:pPr>
            <w:r w:rsidRPr="0003247D">
              <w:rPr>
                <w:rFonts w:cs="Calibri"/>
                <w:sz w:val="18"/>
                <w:szCs w:val="18"/>
                <w:lang w:val="cs-CZ" w:eastAsia="pl-PL"/>
              </w:rPr>
              <w:t>HERMEX przedsiębiorstwo obrotu</w:t>
            </w:r>
          </w:p>
          <w:p w:rsidR="00DF18C9" w:rsidRPr="0003247D" w:rsidRDefault="00DF18C9" w:rsidP="0003247D">
            <w:pPr>
              <w:spacing w:after="200" w:line="276" w:lineRule="auto"/>
              <w:rPr>
                <w:rFonts w:cs="Calibri"/>
                <w:sz w:val="18"/>
                <w:szCs w:val="18"/>
                <w:lang w:val="cs-CZ" w:eastAsia="pl-PL"/>
              </w:rPr>
            </w:pPr>
            <w:r w:rsidRPr="0003247D">
              <w:rPr>
                <w:rFonts w:cs="Calibri"/>
                <w:sz w:val="18"/>
                <w:szCs w:val="18"/>
                <w:lang w:val="cs-CZ" w:eastAsia="pl-PL"/>
              </w:rPr>
              <w:t>surowcami wtórnymi</w:t>
            </w:r>
          </w:p>
        </w:tc>
        <w:tc>
          <w:tcPr>
            <w:tcW w:w="0" w:type="auto"/>
          </w:tcPr>
          <w:p w:rsidR="00DF18C9" w:rsidRPr="0003247D" w:rsidRDefault="00DF18C9" w:rsidP="0003247D">
            <w:pPr>
              <w:spacing w:after="200" w:line="276" w:lineRule="auto"/>
              <w:rPr>
                <w:rFonts w:cs="Calibri"/>
                <w:sz w:val="18"/>
                <w:szCs w:val="18"/>
                <w:lang w:val="cs-CZ" w:eastAsia="pl-PL"/>
              </w:rPr>
            </w:pPr>
            <w:r>
              <w:rPr>
                <w:rFonts w:cs="Calibri"/>
                <w:sz w:val="18"/>
                <w:szCs w:val="18"/>
                <w:lang w:val="cs-CZ" w:eastAsia="pl-PL"/>
              </w:rPr>
              <w:t xml:space="preserve">Blachownia </w:t>
            </w:r>
            <w:r w:rsidRPr="0003247D">
              <w:rPr>
                <w:rFonts w:cs="Calibri"/>
                <w:sz w:val="18"/>
                <w:szCs w:val="18"/>
                <w:lang w:val="cs-CZ" w:eastAsia="pl-PL"/>
              </w:rPr>
              <w:t>ul. 1 Maja 5</w:t>
            </w:r>
          </w:p>
        </w:tc>
      </w:tr>
      <w:tr w:rsidR="00DF18C9" w:rsidRPr="00D83391" w:rsidTr="00DE3A86">
        <w:tc>
          <w:tcPr>
            <w:tcW w:w="0" w:type="auto"/>
          </w:tcPr>
          <w:p w:rsidR="00DF18C9" w:rsidRPr="0003247D" w:rsidRDefault="00DF18C9" w:rsidP="0003247D">
            <w:pPr>
              <w:spacing w:after="200" w:line="276" w:lineRule="auto"/>
              <w:rPr>
                <w:rFonts w:cs="Calibri"/>
                <w:sz w:val="18"/>
                <w:szCs w:val="18"/>
                <w:lang w:val="cs-CZ" w:eastAsia="pl-PL"/>
              </w:rPr>
            </w:pPr>
            <w:r w:rsidRPr="0003247D">
              <w:rPr>
                <w:rFonts w:cs="Calibri"/>
                <w:sz w:val="18"/>
                <w:szCs w:val="18"/>
                <w:lang w:val="cs-CZ" w:eastAsia="pl-PL"/>
              </w:rPr>
              <w:t>KM METAL</w:t>
            </w:r>
          </w:p>
        </w:tc>
        <w:tc>
          <w:tcPr>
            <w:tcW w:w="0" w:type="auto"/>
          </w:tcPr>
          <w:p w:rsidR="00DF18C9" w:rsidRPr="0003247D" w:rsidRDefault="00DF18C9" w:rsidP="0003247D">
            <w:pPr>
              <w:spacing w:after="200" w:line="276" w:lineRule="auto"/>
              <w:rPr>
                <w:rFonts w:cs="Calibri"/>
                <w:sz w:val="18"/>
                <w:szCs w:val="18"/>
                <w:lang w:val="cs-CZ" w:eastAsia="pl-PL"/>
              </w:rPr>
            </w:pPr>
            <w:r>
              <w:rPr>
                <w:rFonts w:cs="Calibri"/>
                <w:sz w:val="18"/>
                <w:szCs w:val="18"/>
                <w:lang w:val="cs-CZ" w:eastAsia="pl-PL"/>
              </w:rPr>
              <w:t xml:space="preserve">Blachownia </w:t>
            </w:r>
            <w:r w:rsidRPr="0003247D">
              <w:rPr>
                <w:rFonts w:cs="Calibri"/>
                <w:sz w:val="18"/>
                <w:szCs w:val="18"/>
                <w:lang w:val="cs-CZ" w:eastAsia="pl-PL"/>
              </w:rPr>
              <w:t>ul. 1 Maja 3</w:t>
            </w:r>
          </w:p>
        </w:tc>
      </w:tr>
      <w:tr w:rsidR="00DF18C9" w:rsidRPr="00D83391" w:rsidTr="00DE3A86">
        <w:tc>
          <w:tcPr>
            <w:tcW w:w="0" w:type="auto"/>
          </w:tcPr>
          <w:p w:rsidR="00DF18C9" w:rsidRPr="0003247D" w:rsidRDefault="00DF18C9" w:rsidP="0003247D">
            <w:pPr>
              <w:spacing w:after="200" w:line="276" w:lineRule="auto"/>
              <w:rPr>
                <w:rFonts w:cs="Calibri"/>
                <w:sz w:val="18"/>
                <w:szCs w:val="18"/>
                <w:lang w:val="cs-CZ" w:eastAsia="pl-PL"/>
              </w:rPr>
            </w:pPr>
            <w:r w:rsidRPr="0003247D">
              <w:rPr>
                <w:rFonts w:cs="Calibri"/>
                <w:sz w:val="18"/>
                <w:szCs w:val="18"/>
                <w:lang w:val="cs-CZ" w:eastAsia="pl-PL"/>
              </w:rPr>
              <w:t>Odlewnia żeliwa Mikoda</w:t>
            </w:r>
          </w:p>
        </w:tc>
        <w:tc>
          <w:tcPr>
            <w:tcW w:w="0" w:type="auto"/>
          </w:tcPr>
          <w:p w:rsidR="00DF18C9" w:rsidRPr="0003247D" w:rsidRDefault="00DF18C9" w:rsidP="0003247D">
            <w:pPr>
              <w:spacing w:after="200" w:line="276" w:lineRule="auto"/>
              <w:rPr>
                <w:rFonts w:cs="Calibri"/>
                <w:sz w:val="18"/>
                <w:szCs w:val="18"/>
                <w:lang w:val="cs-CZ" w:eastAsia="pl-PL"/>
              </w:rPr>
            </w:pPr>
            <w:r>
              <w:rPr>
                <w:rFonts w:cs="Calibri"/>
                <w:sz w:val="18"/>
                <w:szCs w:val="18"/>
                <w:lang w:val="cs-CZ" w:eastAsia="pl-PL"/>
              </w:rPr>
              <w:t xml:space="preserve">Blachownia </w:t>
            </w:r>
            <w:r w:rsidRPr="0003247D">
              <w:rPr>
                <w:rFonts w:cs="Calibri"/>
                <w:sz w:val="18"/>
                <w:szCs w:val="18"/>
                <w:lang w:val="cs-CZ" w:eastAsia="pl-PL"/>
              </w:rPr>
              <w:t>ul. 1 Maja 3c</w:t>
            </w:r>
          </w:p>
        </w:tc>
      </w:tr>
      <w:tr w:rsidR="00DF18C9" w:rsidRPr="00D83391" w:rsidTr="00DE3A86">
        <w:tc>
          <w:tcPr>
            <w:tcW w:w="0" w:type="auto"/>
          </w:tcPr>
          <w:p w:rsidR="00DF18C9" w:rsidRPr="0003247D" w:rsidRDefault="00DF18C9" w:rsidP="0003247D">
            <w:pPr>
              <w:spacing w:after="200" w:line="276" w:lineRule="auto"/>
              <w:rPr>
                <w:rFonts w:cs="Calibri"/>
                <w:sz w:val="18"/>
                <w:szCs w:val="18"/>
                <w:lang w:val="cs-CZ" w:eastAsia="pl-PL"/>
              </w:rPr>
            </w:pPr>
            <w:r w:rsidRPr="0003247D">
              <w:rPr>
                <w:rFonts w:cs="Calibri"/>
                <w:sz w:val="18"/>
                <w:szCs w:val="18"/>
                <w:lang w:val="cs-CZ" w:eastAsia="pl-PL"/>
              </w:rPr>
              <w:t>Przedsiębiorstwo chemiczne CHEMARGO</w:t>
            </w:r>
          </w:p>
          <w:p w:rsidR="00DF18C9" w:rsidRPr="0003247D" w:rsidRDefault="00DF18C9" w:rsidP="0003247D">
            <w:pPr>
              <w:spacing w:after="200" w:line="276" w:lineRule="auto"/>
              <w:rPr>
                <w:rFonts w:cs="Calibri"/>
                <w:sz w:val="18"/>
                <w:szCs w:val="18"/>
                <w:lang w:val="cs-CZ" w:eastAsia="pl-PL"/>
              </w:rPr>
            </w:pPr>
            <w:r w:rsidRPr="0003247D">
              <w:rPr>
                <w:rFonts w:cs="Calibri"/>
                <w:sz w:val="18"/>
                <w:szCs w:val="18"/>
                <w:lang w:val="cs-CZ" w:eastAsia="pl-PL"/>
              </w:rPr>
              <w:t>Michał Szczygieł</w:t>
            </w:r>
          </w:p>
        </w:tc>
        <w:tc>
          <w:tcPr>
            <w:tcW w:w="0" w:type="auto"/>
          </w:tcPr>
          <w:p w:rsidR="00DF18C9" w:rsidRPr="0003247D" w:rsidRDefault="00DF18C9" w:rsidP="0003247D">
            <w:pPr>
              <w:spacing w:after="200" w:line="276" w:lineRule="auto"/>
              <w:rPr>
                <w:rFonts w:cs="Calibri"/>
                <w:sz w:val="18"/>
                <w:szCs w:val="18"/>
                <w:lang w:val="cs-CZ" w:eastAsia="pl-PL"/>
              </w:rPr>
            </w:pPr>
            <w:r>
              <w:rPr>
                <w:rFonts w:cs="Calibri"/>
                <w:sz w:val="18"/>
                <w:szCs w:val="18"/>
                <w:lang w:val="cs-CZ" w:eastAsia="pl-PL"/>
              </w:rPr>
              <w:t xml:space="preserve">Blachownia </w:t>
            </w:r>
            <w:r w:rsidRPr="0003247D">
              <w:rPr>
                <w:rFonts w:cs="Calibri"/>
                <w:sz w:val="18"/>
                <w:szCs w:val="18"/>
                <w:lang w:val="cs-CZ" w:eastAsia="pl-PL"/>
              </w:rPr>
              <w:t>ul. 1 Maja 33</w:t>
            </w:r>
          </w:p>
        </w:tc>
      </w:tr>
      <w:tr w:rsidR="00DF18C9" w:rsidRPr="00D83391" w:rsidTr="00DE3A86">
        <w:tc>
          <w:tcPr>
            <w:tcW w:w="0" w:type="auto"/>
          </w:tcPr>
          <w:p w:rsidR="00DF18C9" w:rsidRPr="0003247D" w:rsidRDefault="00DF18C9" w:rsidP="0003247D">
            <w:pPr>
              <w:spacing w:after="200" w:line="276" w:lineRule="auto"/>
              <w:rPr>
                <w:rFonts w:cs="Calibri"/>
                <w:sz w:val="18"/>
                <w:szCs w:val="18"/>
                <w:lang w:val="cs-CZ" w:eastAsia="pl-PL"/>
              </w:rPr>
            </w:pPr>
            <w:r w:rsidRPr="0003247D">
              <w:rPr>
                <w:rFonts w:cs="Calibri"/>
                <w:sz w:val="18"/>
                <w:szCs w:val="18"/>
                <w:lang w:val="cs-CZ" w:eastAsia="pl-PL"/>
              </w:rPr>
              <w:t>Przedsiębiorstwo handlowo-usługowe</w:t>
            </w:r>
          </w:p>
          <w:p w:rsidR="00DF18C9" w:rsidRPr="0003247D" w:rsidRDefault="00DF18C9" w:rsidP="0003247D">
            <w:pPr>
              <w:spacing w:after="200" w:line="276" w:lineRule="auto"/>
              <w:rPr>
                <w:rFonts w:cs="Calibri"/>
                <w:sz w:val="18"/>
                <w:szCs w:val="18"/>
                <w:lang w:val="cs-CZ" w:eastAsia="pl-PL"/>
              </w:rPr>
            </w:pPr>
            <w:r w:rsidRPr="0003247D">
              <w:rPr>
                <w:rFonts w:cs="Calibri"/>
                <w:sz w:val="18"/>
                <w:szCs w:val="18"/>
                <w:lang w:val="cs-CZ" w:eastAsia="pl-PL"/>
              </w:rPr>
              <w:t>ROBEX</w:t>
            </w:r>
          </w:p>
        </w:tc>
        <w:tc>
          <w:tcPr>
            <w:tcW w:w="0" w:type="auto"/>
          </w:tcPr>
          <w:p w:rsidR="00DF18C9" w:rsidRPr="0003247D" w:rsidRDefault="00DF18C9" w:rsidP="0003247D">
            <w:pPr>
              <w:spacing w:after="200" w:line="276" w:lineRule="auto"/>
              <w:rPr>
                <w:rFonts w:cs="Calibri"/>
                <w:sz w:val="18"/>
                <w:szCs w:val="18"/>
                <w:lang w:val="cs-CZ" w:eastAsia="pl-PL"/>
              </w:rPr>
            </w:pPr>
            <w:r>
              <w:rPr>
                <w:rFonts w:cs="Calibri"/>
                <w:sz w:val="18"/>
                <w:szCs w:val="18"/>
                <w:lang w:val="cs-CZ" w:eastAsia="pl-PL"/>
              </w:rPr>
              <w:t xml:space="preserve">Blachownia </w:t>
            </w:r>
            <w:r w:rsidRPr="0003247D">
              <w:rPr>
                <w:rFonts w:cs="Calibri"/>
                <w:sz w:val="18"/>
                <w:szCs w:val="18"/>
                <w:lang w:val="cs-CZ" w:eastAsia="pl-PL"/>
              </w:rPr>
              <w:t>ul. 1 Maja 57</w:t>
            </w:r>
          </w:p>
        </w:tc>
      </w:tr>
      <w:tr w:rsidR="00DF18C9" w:rsidRPr="00D83391" w:rsidTr="00DE3A86">
        <w:tc>
          <w:tcPr>
            <w:tcW w:w="0" w:type="auto"/>
          </w:tcPr>
          <w:p w:rsidR="00DF18C9" w:rsidRPr="0003247D" w:rsidRDefault="00DF18C9" w:rsidP="0003247D">
            <w:pPr>
              <w:spacing w:after="200" w:line="276" w:lineRule="auto"/>
              <w:rPr>
                <w:rFonts w:cs="Calibri"/>
                <w:sz w:val="18"/>
                <w:szCs w:val="18"/>
                <w:lang w:val="cs-CZ" w:eastAsia="pl-PL"/>
              </w:rPr>
            </w:pPr>
            <w:r w:rsidRPr="0003247D">
              <w:rPr>
                <w:rFonts w:cs="Calibri"/>
                <w:sz w:val="18"/>
                <w:szCs w:val="18"/>
                <w:lang w:val="cs-CZ" w:eastAsia="pl-PL"/>
              </w:rPr>
              <w:t>PKO Bank Polski S.A. Oddział 1, 2 w Blachowni</w:t>
            </w:r>
          </w:p>
        </w:tc>
        <w:tc>
          <w:tcPr>
            <w:tcW w:w="0" w:type="auto"/>
          </w:tcPr>
          <w:p w:rsidR="00DF18C9" w:rsidRPr="0003247D" w:rsidRDefault="00DF18C9" w:rsidP="0003247D">
            <w:pPr>
              <w:spacing w:after="200" w:line="276" w:lineRule="auto"/>
              <w:rPr>
                <w:rFonts w:cs="Calibri"/>
                <w:sz w:val="18"/>
                <w:szCs w:val="18"/>
                <w:lang w:val="cs-CZ" w:eastAsia="pl-PL"/>
              </w:rPr>
            </w:pPr>
            <w:r>
              <w:rPr>
                <w:rFonts w:cs="Calibri"/>
                <w:sz w:val="18"/>
                <w:szCs w:val="18"/>
                <w:lang w:val="cs-CZ" w:eastAsia="pl-PL"/>
              </w:rPr>
              <w:t xml:space="preserve">Blachownia </w:t>
            </w:r>
            <w:r w:rsidRPr="0003247D">
              <w:rPr>
                <w:rFonts w:cs="Calibri"/>
                <w:sz w:val="18"/>
                <w:szCs w:val="18"/>
                <w:lang w:val="cs-CZ" w:eastAsia="pl-PL"/>
              </w:rPr>
              <w:t>ul. Bankowa 1</w:t>
            </w:r>
          </w:p>
        </w:tc>
      </w:tr>
      <w:tr w:rsidR="00DF18C9" w:rsidRPr="00D83391" w:rsidTr="00DE3A86">
        <w:tc>
          <w:tcPr>
            <w:tcW w:w="0" w:type="auto"/>
          </w:tcPr>
          <w:p w:rsidR="00DF18C9" w:rsidRPr="0003247D" w:rsidRDefault="00DF18C9" w:rsidP="0003247D">
            <w:pPr>
              <w:spacing w:after="200" w:line="276" w:lineRule="auto"/>
              <w:rPr>
                <w:rFonts w:cs="Calibri"/>
                <w:sz w:val="18"/>
                <w:szCs w:val="18"/>
                <w:lang w:val="cs-CZ" w:eastAsia="pl-PL"/>
              </w:rPr>
            </w:pPr>
            <w:r w:rsidRPr="0003247D">
              <w:rPr>
                <w:rFonts w:cs="Calibri"/>
                <w:sz w:val="18"/>
                <w:szCs w:val="18"/>
                <w:lang w:val="cs-CZ" w:eastAsia="pl-PL"/>
              </w:rPr>
              <w:t>Firma remontowo-budowlana Mariusz Ujma</w:t>
            </w:r>
          </w:p>
        </w:tc>
        <w:tc>
          <w:tcPr>
            <w:tcW w:w="0" w:type="auto"/>
          </w:tcPr>
          <w:p w:rsidR="00DF18C9" w:rsidRPr="0003247D" w:rsidRDefault="00DF18C9" w:rsidP="0003247D">
            <w:pPr>
              <w:spacing w:after="200" w:line="276" w:lineRule="auto"/>
              <w:rPr>
                <w:rFonts w:cs="Calibri"/>
                <w:sz w:val="18"/>
                <w:szCs w:val="18"/>
                <w:lang w:val="cs-CZ" w:eastAsia="pl-PL"/>
              </w:rPr>
            </w:pPr>
            <w:r>
              <w:rPr>
                <w:rFonts w:cs="Calibri"/>
                <w:sz w:val="18"/>
                <w:szCs w:val="18"/>
                <w:lang w:val="cs-CZ" w:eastAsia="pl-PL"/>
              </w:rPr>
              <w:t xml:space="preserve">Blachownia </w:t>
            </w:r>
            <w:r w:rsidRPr="0003247D">
              <w:rPr>
                <w:rFonts w:cs="Calibri"/>
                <w:sz w:val="18"/>
                <w:szCs w:val="18"/>
                <w:lang w:val="cs-CZ" w:eastAsia="pl-PL"/>
              </w:rPr>
              <w:t>ul. Bankowa 9</w:t>
            </w:r>
          </w:p>
        </w:tc>
      </w:tr>
      <w:tr w:rsidR="00DF18C9" w:rsidRPr="00D83391" w:rsidTr="00DE3A86">
        <w:tc>
          <w:tcPr>
            <w:tcW w:w="0" w:type="auto"/>
          </w:tcPr>
          <w:p w:rsidR="00DF18C9" w:rsidRPr="0003247D" w:rsidRDefault="00DF18C9" w:rsidP="0003247D">
            <w:pPr>
              <w:spacing w:after="200" w:line="276" w:lineRule="auto"/>
              <w:rPr>
                <w:rFonts w:cs="Calibri"/>
                <w:sz w:val="18"/>
                <w:szCs w:val="18"/>
                <w:lang w:val="cs-CZ" w:eastAsia="pl-PL"/>
              </w:rPr>
            </w:pPr>
            <w:r w:rsidRPr="0003247D">
              <w:rPr>
                <w:rFonts w:cs="Calibri"/>
                <w:sz w:val="18"/>
                <w:szCs w:val="18"/>
                <w:lang w:val="cs-CZ" w:eastAsia="pl-PL"/>
              </w:rPr>
              <w:t>Firma Usługowo-Produkcyjno-Handlowa</w:t>
            </w:r>
          </w:p>
          <w:p w:rsidR="00DF18C9" w:rsidRPr="0003247D" w:rsidRDefault="00DF18C9" w:rsidP="0003247D">
            <w:pPr>
              <w:spacing w:after="200" w:line="276" w:lineRule="auto"/>
              <w:rPr>
                <w:rFonts w:cs="Calibri"/>
                <w:sz w:val="18"/>
                <w:szCs w:val="18"/>
                <w:lang w:val="cs-CZ" w:eastAsia="pl-PL"/>
              </w:rPr>
            </w:pPr>
            <w:r w:rsidRPr="0003247D">
              <w:rPr>
                <w:rFonts w:cs="Calibri"/>
                <w:sz w:val="18"/>
                <w:szCs w:val="18"/>
                <w:lang w:val="cs-CZ" w:eastAsia="pl-PL"/>
              </w:rPr>
              <w:t>GINMET Import Eksport</w:t>
            </w:r>
          </w:p>
        </w:tc>
        <w:tc>
          <w:tcPr>
            <w:tcW w:w="0" w:type="auto"/>
          </w:tcPr>
          <w:p w:rsidR="00DF18C9" w:rsidRPr="0003247D" w:rsidRDefault="00DF18C9" w:rsidP="0003247D">
            <w:pPr>
              <w:spacing w:after="200" w:line="276" w:lineRule="auto"/>
              <w:rPr>
                <w:rFonts w:cs="Calibri"/>
                <w:sz w:val="18"/>
                <w:szCs w:val="18"/>
                <w:lang w:val="cs-CZ" w:eastAsia="pl-PL"/>
              </w:rPr>
            </w:pPr>
            <w:r>
              <w:rPr>
                <w:rFonts w:cs="Calibri"/>
                <w:sz w:val="18"/>
                <w:szCs w:val="18"/>
                <w:lang w:val="cs-CZ" w:eastAsia="pl-PL"/>
              </w:rPr>
              <w:t xml:space="preserve">Blachownia </w:t>
            </w:r>
            <w:r w:rsidRPr="0003247D">
              <w:rPr>
                <w:rFonts w:cs="Calibri"/>
                <w:sz w:val="18"/>
                <w:szCs w:val="18"/>
                <w:lang w:val="cs-CZ" w:eastAsia="pl-PL"/>
              </w:rPr>
              <w:t>ul. Bema 4a</w:t>
            </w:r>
          </w:p>
        </w:tc>
      </w:tr>
      <w:tr w:rsidR="00DF18C9" w:rsidRPr="00D83391" w:rsidTr="00DE3A86">
        <w:tc>
          <w:tcPr>
            <w:tcW w:w="0" w:type="auto"/>
          </w:tcPr>
          <w:p w:rsidR="00DF18C9" w:rsidRPr="0003247D" w:rsidRDefault="00DF18C9" w:rsidP="0003247D">
            <w:pPr>
              <w:spacing w:after="200" w:line="276" w:lineRule="auto"/>
              <w:rPr>
                <w:rFonts w:cs="Calibri"/>
                <w:sz w:val="18"/>
                <w:szCs w:val="18"/>
                <w:lang w:val="cs-CZ" w:eastAsia="pl-PL"/>
              </w:rPr>
            </w:pPr>
            <w:r w:rsidRPr="0003247D">
              <w:rPr>
                <w:rFonts w:cs="Calibri"/>
                <w:sz w:val="18"/>
                <w:szCs w:val="18"/>
                <w:lang w:val="cs-CZ" w:eastAsia="pl-PL"/>
              </w:rPr>
              <w:t>PPH- Eko Karton</w:t>
            </w:r>
          </w:p>
        </w:tc>
        <w:tc>
          <w:tcPr>
            <w:tcW w:w="0" w:type="auto"/>
          </w:tcPr>
          <w:p w:rsidR="00DF18C9" w:rsidRPr="0003247D" w:rsidRDefault="00DF18C9" w:rsidP="0003247D">
            <w:pPr>
              <w:spacing w:after="200" w:line="276" w:lineRule="auto"/>
              <w:rPr>
                <w:rFonts w:cs="Calibri"/>
                <w:sz w:val="18"/>
                <w:szCs w:val="18"/>
                <w:lang w:val="cs-CZ" w:eastAsia="pl-PL"/>
              </w:rPr>
            </w:pPr>
            <w:r>
              <w:rPr>
                <w:rFonts w:cs="Calibri"/>
                <w:sz w:val="18"/>
                <w:szCs w:val="18"/>
                <w:lang w:val="cs-CZ" w:eastAsia="pl-PL"/>
              </w:rPr>
              <w:t xml:space="preserve">Blachownia </w:t>
            </w:r>
            <w:r w:rsidRPr="0003247D">
              <w:rPr>
                <w:rFonts w:cs="Calibri"/>
                <w:sz w:val="18"/>
                <w:szCs w:val="18"/>
                <w:lang w:val="cs-CZ" w:eastAsia="pl-PL"/>
              </w:rPr>
              <w:t>ul. Bukowa 61</w:t>
            </w:r>
          </w:p>
        </w:tc>
      </w:tr>
      <w:tr w:rsidR="00DF18C9" w:rsidRPr="00D83391" w:rsidTr="00DE3A86">
        <w:tc>
          <w:tcPr>
            <w:tcW w:w="0" w:type="auto"/>
          </w:tcPr>
          <w:p w:rsidR="00DF18C9" w:rsidRPr="0003247D" w:rsidRDefault="00DF18C9" w:rsidP="0003247D">
            <w:pPr>
              <w:spacing w:after="200" w:line="276" w:lineRule="auto"/>
              <w:rPr>
                <w:rFonts w:cs="Calibri"/>
                <w:sz w:val="18"/>
                <w:szCs w:val="18"/>
                <w:lang w:val="cs-CZ" w:eastAsia="pl-PL"/>
              </w:rPr>
            </w:pPr>
            <w:r w:rsidRPr="0003247D">
              <w:rPr>
                <w:rFonts w:cs="Calibri"/>
                <w:sz w:val="18"/>
                <w:szCs w:val="18"/>
                <w:lang w:val="cs-CZ" w:eastAsia="pl-PL"/>
              </w:rPr>
              <w:t xml:space="preserve">Zakład murarsko-posadzkarski </w:t>
            </w:r>
          </w:p>
        </w:tc>
        <w:tc>
          <w:tcPr>
            <w:tcW w:w="0" w:type="auto"/>
          </w:tcPr>
          <w:p w:rsidR="00DF18C9" w:rsidRPr="0003247D" w:rsidRDefault="00DF18C9" w:rsidP="0003247D">
            <w:pPr>
              <w:spacing w:after="200" w:line="276" w:lineRule="auto"/>
              <w:rPr>
                <w:rFonts w:cs="Calibri"/>
                <w:sz w:val="18"/>
                <w:szCs w:val="18"/>
                <w:lang w:val="cs-CZ" w:eastAsia="pl-PL"/>
              </w:rPr>
            </w:pPr>
            <w:r>
              <w:rPr>
                <w:rFonts w:cs="Calibri"/>
                <w:sz w:val="18"/>
                <w:szCs w:val="18"/>
                <w:lang w:val="cs-CZ" w:eastAsia="pl-PL"/>
              </w:rPr>
              <w:t xml:space="preserve">Blachownia </w:t>
            </w:r>
            <w:r w:rsidRPr="0003247D">
              <w:rPr>
                <w:rFonts w:cs="Calibri"/>
                <w:sz w:val="18"/>
                <w:szCs w:val="18"/>
                <w:lang w:val="cs-CZ" w:eastAsia="pl-PL"/>
              </w:rPr>
              <w:t>ul. Klonowa 19</w:t>
            </w:r>
          </w:p>
        </w:tc>
      </w:tr>
      <w:tr w:rsidR="00DF18C9" w:rsidRPr="00D83391" w:rsidTr="00DE3A86">
        <w:tc>
          <w:tcPr>
            <w:tcW w:w="0" w:type="auto"/>
          </w:tcPr>
          <w:p w:rsidR="00DF18C9" w:rsidRPr="0003247D" w:rsidRDefault="00DF18C9" w:rsidP="0003247D">
            <w:pPr>
              <w:spacing w:after="200" w:line="276" w:lineRule="auto"/>
              <w:rPr>
                <w:rFonts w:cs="Calibri"/>
                <w:sz w:val="18"/>
                <w:szCs w:val="18"/>
                <w:lang w:val="cs-CZ" w:eastAsia="pl-PL"/>
              </w:rPr>
            </w:pPr>
            <w:r w:rsidRPr="0003247D">
              <w:rPr>
                <w:rStyle w:val="Strong"/>
                <w:rFonts w:eastAsia="Times New Roman" w:cs="Calibri"/>
                <w:b w:val="0"/>
                <w:bCs w:val="0"/>
                <w:sz w:val="18"/>
                <w:szCs w:val="18"/>
              </w:rPr>
              <w:t>Barbara Kożuch „KMICIC”</w:t>
            </w:r>
          </w:p>
        </w:tc>
        <w:tc>
          <w:tcPr>
            <w:tcW w:w="0" w:type="auto"/>
          </w:tcPr>
          <w:p w:rsidR="00DF18C9" w:rsidRPr="0003247D" w:rsidRDefault="00DF18C9" w:rsidP="0003247D">
            <w:pPr>
              <w:spacing w:after="200" w:line="276" w:lineRule="auto"/>
              <w:rPr>
                <w:rFonts w:cs="Calibri"/>
                <w:sz w:val="18"/>
                <w:szCs w:val="18"/>
                <w:lang w:val="cs-CZ" w:eastAsia="pl-PL"/>
              </w:rPr>
            </w:pPr>
            <w:r>
              <w:rPr>
                <w:rFonts w:cs="Calibri"/>
                <w:sz w:val="18"/>
                <w:szCs w:val="18"/>
                <w:lang w:val="cs-CZ" w:eastAsia="pl-PL"/>
              </w:rPr>
              <w:t xml:space="preserve">Blachownia </w:t>
            </w:r>
            <w:r w:rsidRPr="0003247D">
              <w:rPr>
                <w:rFonts w:cs="Calibri"/>
                <w:sz w:val="18"/>
                <w:szCs w:val="18"/>
              </w:rPr>
              <w:t>ul. Leśna 14</w:t>
            </w:r>
          </w:p>
        </w:tc>
      </w:tr>
      <w:tr w:rsidR="00DF18C9" w:rsidRPr="00D83391" w:rsidTr="00DE3A86">
        <w:tc>
          <w:tcPr>
            <w:tcW w:w="0" w:type="auto"/>
          </w:tcPr>
          <w:p w:rsidR="00DF18C9" w:rsidRPr="0003247D" w:rsidRDefault="00DF18C9" w:rsidP="0003247D">
            <w:pPr>
              <w:rPr>
                <w:rFonts w:cs="Calibri"/>
                <w:sz w:val="18"/>
                <w:szCs w:val="18"/>
              </w:rPr>
            </w:pPr>
            <w:r w:rsidRPr="0003247D">
              <w:rPr>
                <w:rFonts w:cs="Calibri"/>
                <w:sz w:val="18"/>
                <w:szCs w:val="18"/>
              </w:rPr>
              <w:t>FRAPO-DYSTRYBUCJA Sp. z o.o.</w:t>
            </w:r>
          </w:p>
          <w:p w:rsidR="00DF18C9" w:rsidRPr="0003247D" w:rsidRDefault="00DF18C9" w:rsidP="0003247D">
            <w:pPr>
              <w:spacing w:after="200" w:line="276" w:lineRule="auto"/>
              <w:rPr>
                <w:rFonts w:cs="Calibri"/>
                <w:sz w:val="18"/>
                <w:szCs w:val="18"/>
                <w:lang w:eastAsia="pl-PL"/>
              </w:rPr>
            </w:pPr>
          </w:p>
        </w:tc>
        <w:tc>
          <w:tcPr>
            <w:tcW w:w="0" w:type="auto"/>
          </w:tcPr>
          <w:p w:rsidR="00DF18C9" w:rsidRPr="0003247D" w:rsidRDefault="00DF18C9" w:rsidP="0003247D">
            <w:pPr>
              <w:spacing w:after="200" w:line="276" w:lineRule="auto"/>
              <w:rPr>
                <w:rFonts w:cs="Calibri"/>
                <w:sz w:val="18"/>
                <w:szCs w:val="18"/>
                <w:lang w:val="cs-CZ" w:eastAsia="pl-PL"/>
              </w:rPr>
            </w:pPr>
            <w:r>
              <w:rPr>
                <w:rFonts w:cs="Calibri"/>
                <w:sz w:val="18"/>
                <w:szCs w:val="18"/>
                <w:lang w:val="cs-CZ" w:eastAsia="pl-PL"/>
              </w:rPr>
              <w:t xml:space="preserve">Blachownia </w:t>
            </w:r>
            <w:r w:rsidRPr="0003247D">
              <w:rPr>
                <w:rFonts w:cs="Calibri"/>
                <w:sz w:val="18"/>
                <w:szCs w:val="18"/>
              </w:rPr>
              <w:t xml:space="preserve">ul. Bankowa 5  </w:t>
            </w:r>
          </w:p>
        </w:tc>
      </w:tr>
      <w:tr w:rsidR="00DF18C9" w:rsidRPr="00D83391" w:rsidTr="00DE3A86">
        <w:tc>
          <w:tcPr>
            <w:tcW w:w="0" w:type="auto"/>
          </w:tcPr>
          <w:p w:rsidR="00DF18C9" w:rsidRPr="0003247D" w:rsidRDefault="00DF18C9" w:rsidP="0003247D">
            <w:pPr>
              <w:pStyle w:val="Zawartotabeli"/>
              <w:rPr>
                <w:rFonts w:ascii="Calibri" w:hAnsi="Calibri" w:cs="Calibri"/>
                <w:sz w:val="18"/>
                <w:szCs w:val="18"/>
              </w:rPr>
            </w:pPr>
            <w:r w:rsidRPr="0003247D">
              <w:rPr>
                <w:rFonts w:ascii="Calibri" w:hAnsi="Calibri" w:cs="Calibri"/>
                <w:sz w:val="18"/>
                <w:szCs w:val="18"/>
              </w:rPr>
              <w:t>JERONIMO MARTINS DYSTRYBUCJA S.A.</w:t>
            </w:r>
          </w:p>
          <w:p w:rsidR="00DF18C9" w:rsidRPr="0003247D" w:rsidRDefault="00DF18C9" w:rsidP="0003247D">
            <w:pPr>
              <w:spacing w:after="200" w:line="276" w:lineRule="auto"/>
              <w:rPr>
                <w:rFonts w:cs="Calibri"/>
                <w:sz w:val="18"/>
                <w:szCs w:val="18"/>
                <w:lang w:eastAsia="pl-PL"/>
              </w:rPr>
            </w:pPr>
          </w:p>
        </w:tc>
        <w:tc>
          <w:tcPr>
            <w:tcW w:w="0" w:type="auto"/>
          </w:tcPr>
          <w:p w:rsidR="00DF18C9" w:rsidRPr="0003247D" w:rsidRDefault="00DF18C9" w:rsidP="0003247D">
            <w:pPr>
              <w:spacing w:after="200" w:line="276" w:lineRule="auto"/>
              <w:rPr>
                <w:rFonts w:cs="Calibri"/>
                <w:sz w:val="18"/>
                <w:szCs w:val="18"/>
                <w:lang w:val="cs-CZ" w:eastAsia="pl-PL"/>
              </w:rPr>
            </w:pPr>
            <w:r>
              <w:rPr>
                <w:rFonts w:cs="Calibri"/>
                <w:sz w:val="18"/>
                <w:szCs w:val="18"/>
                <w:lang w:val="cs-CZ" w:eastAsia="pl-PL"/>
              </w:rPr>
              <w:t xml:space="preserve">Blachownia </w:t>
            </w:r>
            <w:r w:rsidRPr="0003247D">
              <w:rPr>
                <w:rFonts w:cs="Calibri"/>
                <w:sz w:val="18"/>
                <w:szCs w:val="18"/>
              </w:rPr>
              <w:t>ul. Miodowa 2</w:t>
            </w:r>
          </w:p>
        </w:tc>
      </w:tr>
      <w:tr w:rsidR="00DF18C9" w:rsidRPr="00D83391" w:rsidTr="00DE3A86">
        <w:tc>
          <w:tcPr>
            <w:tcW w:w="0" w:type="auto"/>
          </w:tcPr>
          <w:p w:rsidR="00DF18C9" w:rsidRPr="0003247D" w:rsidRDefault="00DF18C9" w:rsidP="0003247D">
            <w:pPr>
              <w:rPr>
                <w:rFonts w:cs="Calibri"/>
                <w:sz w:val="18"/>
                <w:szCs w:val="18"/>
              </w:rPr>
            </w:pPr>
            <w:r w:rsidRPr="0003247D">
              <w:rPr>
                <w:rStyle w:val="Strong"/>
                <w:rFonts w:eastAsia="Times New Roman" w:cs="Calibri"/>
                <w:b w:val="0"/>
                <w:bCs w:val="0"/>
                <w:sz w:val="18"/>
                <w:szCs w:val="18"/>
              </w:rPr>
              <w:t>ZAKŁAD ODLEWNICZY JERZY BĄK SPÓŁKA CYWILNA</w:t>
            </w:r>
            <w:r w:rsidRPr="0003247D">
              <w:rPr>
                <w:rFonts w:cs="Calibri"/>
                <w:sz w:val="18"/>
                <w:szCs w:val="18"/>
              </w:rPr>
              <w:t xml:space="preserve"> </w:t>
            </w:r>
          </w:p>
          <w:p w:rsidR="00DF18C9" w:rsidRPr="0003247D" w:rsidRDefault="00DF18C9" w:rsidP="0003247D">
            <w:pPr>
              <w:spacing w:after="200" w:line="276" w:lineRule="auto"/>
              <w:rPr>
                <w:rFonts w:cs="Calibri"/>
                <w:sz w:val="18"/>
                <w:szCs w:val="18"/>
                <w:lang w:eastAsia="pl-PL"/>
              </w:rPr>
            </w:pPr>
          </w:p>
        </w:tc>
        <w:tc>
          <w:tcPr>
            <w:tcW w:w="0" w:type="auto"/>
          </w:tcPr>
          <w:p w:rsidR="00DF18C9" w:rsidRPr="0003247D" w:rsidRDefault="00DF18C9" w:rsidP="0003247D">
            <w:pPr>
              <w:rPr>
                <w:rFonts w:cs="Calibri"/>
                <w:sz w:val="18"/>
                <w:szCs w:val="18"/>
              </w:rPr>
            </w:pPr>
            <w:r w:rsidRPr="0003247D">
              <w:rPr>
                <w:rFonts w:cs="Calibri"/>
                <w:sz w:val="18"/>
                <w:szCs w:val="18"/>
              </w:rPr>
              <w:t>Konradów ul. Długa 37</w:t>
            </w:r>
          </w:p>
          <w:p w:rsidR="00DF18C9" w:rsidRPr="0003247D" w:rsidRDefault="00DF18C9" w:rsidP="0003247D">
            <w:pPr>
              <w:spacing w:after="200" w:line="276" w:lineRule="auto"/>
              <w:rPr>
                <w:rFonts w:cs="Calibri"/>
                <w:sz w:val="18"/>
                <w:szCs w:val="18"/>
                <w:lang w:val="cs-CZ" w:eastAsia="pl-PL"/>
              </w:rPr>
            </w:pPr>
          </w:p>
        </w:tc>
      </w:tr>
      <w:tr w:rsidR="00DF18C9" w:rsidRPr="00D83391" w:rsidTr="00DE3A86">
        <w:tc>
          <w:tcPr>
            <w:tcW w:w="0" w:type="auto"/>
          </w:tcPr>
          <w:p w:rsidR="00DF18C9" w:rsidRPr="0003247D" w:rsidRDefault="00DF18C9" w:rsidP="0003247D">
            <w:pPr>
              <w:rPr>
                <w:rFonts w:cs="Calibri"/>
                <w:sz w:val="18"/>
                <w:szCs w:val="18"/>
              </w:rPr>
            </w:pPr>
            <w:r w:rsidRPr="0003247D">
              <w:rPr>
                <w:rStyle w:val="Strong"/>
                <w:rFonts w:eastAsia="Times New Roman" w:cs="Calibri"/>
                <w:b w:val="0"/>
                <w:bCs w:val="0"/>
                <w:sz w:val="18"/>
                <w:szCs w:val="18"/>
              </w:rPr>
              <w:t>ZDZISŁAW LIPIŃSKI Przedsiębiorstwo Produkcyjno-Usługowo-Handlowe "FENIMARK"</w:t>
            </w:r>
            <w:r w:rsidRPr="0003247D">
              <w:rPr>
                <w:rFonts w:cs="Calibri"/>
                <w:sz w:val="18"/>
                <w:szCs w:val="18"/>
              </w:rPr>
              <w:t xml:space="preserve"> </w:t>
            </w:r>
          </w:p>
          <w:p w:rsidR="00DF18C9" w:rsidRPr="0003247D" w:rsidRDefault="00DF18C9" w:rsidP="0003247D">
            <w:pPr>
              <w:spacing w:after="200" w:line="276" w:lineRule="auto"/>
              <w:rPr>
                <w:rFonts w:cs="Calibri"/>
                <w:sz w:val="18"/>
                <w:szCs w:val="18"/>
                <w:lang w:eastAsia="pl-PL"/>
              </w:rPr>
            </w:pPr>
          </w:p>
        </w:tc>
        <w:tc>
          <w:tcPr>
            <w:tcW w:w="0" w:type="auto"/>
          </w:tcPr>
          <w:p w:rsidR="00DF18C9" w:rsidRPr="0003247D" w:rsidRDefault="00DF18C9" w:rsidP="0003247D">
            <w:pPr>
              <w:spacing w:after="200" w:line="276" w:lineRule="auto"/>
              <w:rPr>
                <w:rFonts w:cs="Calibri"/>
                <w:sz w:val="18"/>
                <w:szCs w:val="18"/>
                <w:lang w:val="cs-CZ" w:eastAsia="pl-PL"/>
              </w:rPr>
            </w:pPr>
            <w:r w:rsidRPr="0003247D">
              <w:rPr>
                <w:rFonts w:cs="Calibri"/>
                <w:sz w:val="18"/>
                <w:szCs w:val="18"/>
              </w:rPr>
              <w:t>Stara Gorzelnia, ul. Wielkoborska, nr 58</w:t>
            </w:r>
          </w:p>
        </w:tc>
      </w:tr>
      <w:tr w:rsidR="00DF18C9" w:rsidRPr="00D83391" w:rsidTr="00DE3A86">
        <w:tc>
          <w:tcPr>
            <w:tcW w:w="0" w:type="auto"/>
          </w:tcPr>
          <w:p w:rsidR="00DF18C9" w:rsidRPr="0003247D" w:rsidRDefault="00DF18C9" w:rsidP="0003247D">
            <w:pPr>
              <w:rPr>
                <w:rFonts w:cs="Calibri"/>
                <w:sz w:val="18"/>
                <w:szCs w:val="18"/>
              </w:rPr>
            </w:pPr>
            <w:r w:rsidRPr="0003247D">
              <w:rPr>
                <w:rStyle w:val="Strong"/>
                <w:rFonts w:eastAsia="Times New Roman" w:cs="Calibri"/>
                <w:b w:val="0"/>
                <w:bCs w:val="0"/>
                <w:sz w:val="18"/>
                <w:szCs w:val="18"/>
              </w:rPr>
              <w:t>Anna Gumółka PPHU „LIMBA”</w:t>
            </w:r>
            <w:r w:rsidRPr="0003247D">
              <w:rPr>
                <w:rFonts w:cs="Calibri"/>
                <w:sz w:val="18"/>
                <w:szCs w:val="18"/>
              </w:rPr>
              <w:t xml:space="preserve"> </w:t>
            </w:r>
          </w:p>
          <w:p w:rsidR="00DF18C9" w:rsidRPr="0003247D" w:rsidRDefault="00DF18C9" w:rsidP="0003247D">
            <w:pPr>
              <w:spacing w:after="200" w:line="276" w:lineRule="auto"/>
              <w:rPr>
                <w:rFonts w:cs="Calibri"/>
                <w:sz w:val="18"/>
                <w:szCs w:val="18"/>
                <w:lang w:val="cs-CZ" w:eastAsia="pl-PL"/>
              </w:rPr>
            </w:pPr>
          </w:p>
        </w:tc>
        <w:tc>
          <w:tcPr>
            <w:tcW w:w="0" w:type="auto"/>
          </w:tcPr>
          <w:p w:rsidR="00DF18C9" w:rsidRPr="0003247D" w:rsidRDefault="00DF18C9" w:rsidP="0003247D">
            <w:pPr>
              <w:spacing w:after="200" w:line="276" w:lineRule="auto"/>
              <w:rPr>
                <w:rFonts w:cs="Calibri"/>
                <w:sz w:val="18"/>
                <w:szCs w:val="18"/>
                <w:lang w:val="cs-CZ" w:eastAsia="pl-PL"/>
              </w:rPr>
            </w:pPr>
            <w:r>
              <w:rPr>
                <w:rFonts w:cs="Calibri"/>
                <w:sz w:val="18"/>
                <w:szCs w:val="18"/>
                <w:lang w:val="cs-CZ" w:eastAsia="pl-PL"/>
              </w:rPr>
              <w:t xml:space="preserve">Blachownia </w:t>
            </w:r>
            <w:r w:rsidRPr="0003247D">
              <w:rPr>
                <w:rFonts w:cs="Calibri"/>
                <w:sz w:val="18"/>
                <w:szCs w:val="18"/>
              </w:rPr>
              <w:t>ul. Częstochowska 43</w:t>
            </w:r>
          </w:p>
        </w:tc>
      </w:tr>
      <w:tr w:rsidR="00DF18C9" w:rsidRPr="00D83391" w:rsidTr="00DE3A86">
        <w:tc>
          <w:tcPr>
            <w:tcW w:w="0" w:type="auto"/>
          </w:tcPr>
          <w:p w:rsidR="00DF18C9" w:rsidRPr="0003247D" w:rsidRDefault="00DF18C9" w:rsidP="0003247D">
            <w:pPr>
              <w:rPr>
                <w:rFonts w:cs="Calibri"/>
                <w:color w:val="000000"/>
                <w:sz w:val="18"/>
                <w:szCs w:val="18"/>
              </w:rPr>
            </w:pPr>
            <w:r w:rsidRPr="0003247D">
              <w:rPr>
                <w:rStyle w:val="Strong"/>
                <w:rFonts w:eastAsia="Times New Roman" w:cs="Calibri"/>
                <w:b w:val="0"/>
                <w:bCs w:val="0"/>
                <w:color w:val="000000"/>
                <w:sz w:val="18"/>
                <w:szCs w:val="18"/>
              </w:rPr>
              <w:t>Grzegorz Rak Firma Handlowo-Usługowa „RAK” Spółka Cywilna</w:t>
            </w:r>
            <w:r w:rsidRPr="0003247D">
              <w:rPr>
                <w:rFonts w:cs="Calibri"/>
                <w:color w:val="000000"/>
                <w:sz w:val="18"/>
                <w:szCs w:val="18"/>
              </w:rPr>
              <w:t xml:space="preserve"> </w:t>
            </w:r>
          </w:p>
          <w:p w:rsidR="00DF18C9" w:rsidRPr="0003247D" w:rsidRDefault="00DF18C9" w:rsidP="0003247D">
            <w:pPr>
              <w:spacing w:after="200" w:line="276" w:lineRule="auto"/>
              <w:rPr>
                <w:rFonts w:cs="Calibri"/>
                <w:color w:val="000000"/>
                <w:sz w:val="18"/>
                <w:szCs w:val="18"/>
                <w:lang w:eastAsia="pl-PL"/>
              </w:rPr>
            </w:pPr>
          </w:p>
        </w:tc>
        <w:tc>
          <w:tcPr>
            <w:tcW w:w="0" w:type="auto"/>
          </w:tcPr>
          <w:p w:rsidR="00DF18C9" w:rsidRPr="0003247D" w:rsidRDefault="00DF18C9" w:rsidP="0003247D">
            <w:pPr>
              <w:spacing w:after="200" w:line="276" w:lineRule="auto"/>
              <w:rPr>
                <w:rFonts w:cs="Calibri"/>
                <w:sz w:val="18"/>
                <w:szCs w:val="18"/>
                <w:lang w:val="cs-CZ" w:eastAsia="pl-PL"/>
              </w:rPr>
            </w:pPr>
            <w:r w:rsidRPr="0003247D">
              <w:rPr>
                <w:rFonts w:cs="Calibri"/>
                <w:sz w:val="18"/>
                <w:szCs w:val="18"/>
              </w:rPr>
              <w:t>Łojki, ul. Piastów, nr</w:t>
            </w:r>
          </w:p>
        </w:tc>
      </w:tr>
      <w:tr w:rsidR="00DF18C9" w:rsidRPr="00D83391" w:rsidTr="00DE3A86">
        <w:tc>
          <w:tcPr>
            <w:tcW w:w="0" w:type="auto"/>
          </w:tcPr>
          <w:p w:rsidR="00DF18C9" w:rsidRPr="0003247D" w:rsidRDefault="00DF18C9" w:rsidP="0003247D">
            <w:pPr>
              <w:rPr>
                <w:rFonts w:cs="Calibri"/>
                <w:color w:val="000000"/>
                <w:sz w:val="18"/>
                <w:szCs w:val="18"/>
              </w:rPr>
            </w:pPr>
            <w:r w:rsidRPr="0003247D">
              <w:rPr>
                <w:rStyle w:val="Strong"/>
                <w:rFonts w:eastAsia="Times New Roman" w:cs="Calibri"/>
                <w:b w:val="0"/>
                <w:color w:val="000000"/>
                <w:sz w:val="18"/>
                <w:szCs w:val="18"/>
              </w:rPr>
              <w:t>Firma Handlowo - Usługowa Henryk Kulej</w:t>
            </w:r>
            <w:r w:rsidRPr="0003247D">
              <w:rPr>
                <w:rFonts w:cs="Calibri"/>
                <w:color w:val="000000"/>
                <w:sz w:val="18"/>
                <w:szCs w:val="18"/>
              </w:rPr>
              <w:t xml:space="preserve"> </w:t>
            </w:r>
          </w:p>
          <w:p w:rsidR="00DF18C9" w:rsidRPr="0003247D" w:rsidRDefault="00DF18C9" w:rsidP="0003247D">
            <w:pPr>
              <w:spacing w:after="200" w:line="276" w:lineRule="auto"/>
              <w:rPr>
                <w:rFonts w:cs="Calibri"/>
                <w:color w:val="000000"/>
                <w:sz w:val="18"/>
                <w:szCs w:val="18"/>
                <w:lang w:val="cs-CZ" w:eastAsia="pl-PL"/>
              </w:rPr>
            </w:pPr>
          </w:p>
        </w:tc>
        <w:tc>
          <w:tcPr>
            <w:tcW w:w="0" w:type="auto"/>
          </w:tcPr>
          <w:p w:rsidR="00DF18C9" w:rsidRPr="0003247D" w:rsidRDefault="00DF18C9" w:rsidP="0003247D">
            <w:pPr>
              <w:spacing w:after="200" w:line="276" w:lineRule="auto"/>
              <w:rPr>
                <w:rFonts w:cs="Calibri"/>
                <w:sz w:val="18"/>
                <w:szCs w:val="18"/>
                <w:lang w:val="cs-CZ" w:eastAsia="pl-PL"/>
              </w:rPr>
            </w:pPr>
            <w:r w:rsidRPr="0003247D">
              <w:rPr>
                <w:rFonts w:cs="Calibri"/>
                <w:sz w:val="18"/>
                <w:szCs w:val="18"/>
              </w:rPr>
              <w:t>Cisie, ul. Nowiny, nr 34</w:t>
            </w:r>
          </w:p>
        </w:tc>
      </w:tr>
      <w:tr w:rsidR="00DF18C9" w:rsidRPr="00D83391" w:rsidTr="00DE3A86">
        <w:tc>
          <w:tcPr>
            <w:tcW w:w="0" w:type="auto"/>
          </w:tcPr>
          <w:p w:rsidR="00DF18C9" w:rsidRPr="0003247D" w:rsidRDefault="00DF18C9" w:rsidP="0003247D">
            <w:pPr>
              <w:rPr>
                <w:rFonts w:cs="Calibri"/>
                <w:color w:val="000000"/>
                <w:sz w:val="18"/>
                <w:szCs w:val="18"/>
                <w:lang w:val="cs-CZ" w:eastAsia="pl-PL"/>
              </w:rPr>
            </w:pPr>
            <w:r w:rsidRPr="0003247D">
              <w:rPr>
                <w:rFonts w:cs="Calibri"/>
                <w:color w:val="000000"/>
                <w:sz w:val="18"/>
                <w:szCs w:val="18"/>
              </w:rPr>
              <w:t xml:space="preserve">ZAKŁAD DRZEWNY "WYRAZÓW" S.C </w:t>
            </w:r>
          </w:p>
        </w:tc>
        <w:tc>
          <w:tcPr>
            <w:tcW w:w="0" w:type="auto"/>
          </w:tcPr>
          <w:p w:rsidR="00DF18C9" w:rsidRPr="0003247D" w:rsidRDefault="00DF18C9" w:rsidP="0003247D">
            <w:pPr>
              <w:spacing w:after="200" w:line="276" w:lineRule="auto"/>
              <w:rPr>
                <w:rFonts w:cs="Calibri"/>
                <w:sz w:val="18"/>
                <w:szCs w:val="18"/>
                <w:lang w:val="cs-CZ" w:eastAsia="pl-PL"/>
              </w:rPr>
            </w:pPr>
            <w:r w:rsidRPr="0003247D">
              <w:rPr>
                <w:rFonts w:cs="Calibri"/>
                <w:sz w:val="18"/>
                <w:szCs w:val="18"/>
              </w:rPr>
              <w:t>Wyrazów ul. Wyścigowa 26</w:t>
            </w:r>
          </w:p>
        </w:tc>
      </w:tr>
      <w:tr w:rsidR="00DF18C9" w:rsidRPr="00D83391" w:rsidTr="00DE3A86">
        <w:tc>
          <w:tcPr>
            <w:tcW w:w="0" w:type="auto"/>
          </w:tcPr>
          <w:p w:rsidR="00DF18C9" w:rsidRPr="0003247D" w:rsidRDefault="00DF18C9" w:rsidP="0003247D">
            <w:pPr>
              <w:pStyle w:val="BodyText"/>
              <w:jc w:val="left"/>
              <w:rPr>
                <w:rFonts w:cs="Calibri"/>
                <w:color w:val="000000"/>
                <w:sz w:val="18"/>
                <w:szCs w:val="18"/>
                <w:lang w:val="en-US"/>
              </w:rPr>
            </w:pPr>
            <w:r w:rsidRPr="0003247D">
              <w:rPr>
                <w:rStyle w:val="Strong"/>
                <w:rFonts w:eastAsia="Times New Roman" w:cs="Calibri"/>
                <w:b w:val="0"/>
                <w:color w:val="000000"/>
                <w:sz w:val="18"/>
                <w:szCs w:val="18"/>
                <w:lang w:val="en-US"/>
              </w:rPr>
              <w:t>INTER TRANS Transport Drogowy S.C.</w:t>
            </w:r>
          </w:p>
          <w:p w:rsidR="00DF18C9" w:rsidRPr="0003247D" w:rsidRDefault="00DF18C9" w:rsidP="0003247D">
            <w:pPr>
              <w:rPr>
                <w:rFonts w:cs="Calibri"/>
                <w:color w:val="000000"/>
                <w:sz w:val="18"/>
                <w:szCs w:val="18"/>
                <w:lang w:val="cs-CZ" w:eastAsia="pl-PL"/>
              </w:rPr>
            </w:pPr>
          </w:p>
        </w:tc>
        <w:tc>
          <w:tcPr>
            <w:tcW w:w="0" w:type="auto"/>
          </w:tcPr>
          <w:p w:rsidR="00DF18C9" w:rsidRPr="0003247D" w:rsidRDefault="00DF18C9" w:rsidP="0003247D">
            <w:pPr>
              <w:spacing w:after="200" w:line="276" w:lineRule="auto"/>
              <w:rPr>
                <w:rFonts w:cs="Calibri"/>
                <w:sz w:val="18"/>
                <w:szCs w:val="18"/>
                <w:lang w:val="cs-CZ" w:eastAsia="pl-PL"/>
              </w:rPr>
            </w:pPr>
            <w:r>
              <w:rPr>
                <w:rFonts w:cs="Calibri"/>
                <w:sz w:val="18"/>
                <w:szCs w:val="18"/>
                <w:lang w:val="cs-CZ" w:eastAsia="pl-PL"/>
              </w:rPr>
              <w:t xml:space="preserve">Blachownia </w:t>
            </w:r>
            <w:r w:rsidRPr="0003247D">
              <w:rPr>
                <w:rFonts w:cs="Calibri"/>
                <w:sz w:val="18"/>
                <w:szCs w:val="18"/>
              </w:rPr>
              <w:t>ul. Kościuszki 36B</w:t>
            </w:r>
          </w:p>
        </w:tc>
      </w:tr>
      <w:tr w:rsidR="00DF18C9" w:rsidRPr="00D83391" w:rsidTr="00DE3A86">
        <w:tc>
          <w:tcPr>
            <w:tcW w:w="0" w:type="auto"/>
          </w:tcPr>
          <w:p w:rsidR="00DF18C9" w:rsidRPr="0003247D" w:rsidRDefault="00DF18C9" w:rsidP="0003247D">
            <w:pPr>
              <w:rPr>
                <w:rFonts w:cs="Calibri"/>
                <w:color w:val="000000"/>
                <w:sz w:val="18"/>
                <w:szCs w:val="18"/>
              </w:rPr>
            </w:pPr>
            <w:r w:rsidRPr="0003247D">
              <w:rPr>
                <w:rFonts w:cs="Calibri"/>
                <w:bCs/>
                <w:color w:val="000000"/>
                <w:sz w:val="18"/>
                <w:szCs w:val="18"/>
              </w:rPr>
              <w:t>METAL-PLAST SPÓŁKA Z OGRANICZONĄ ODPOWIEDZIALNOŚCIĄ</w:t>
            </w:r>
          </w:p>
          <w:p w:rsidR="00DF18C9" w:rsidRPr="0003247D" w:rsidRDefault="00DF18C9" w:rsidP="0003247D">
            <w:pPr>
              <w:rPr>
                <w:rFonts w:cs="Calibri"/>
                <w:color w:val="000000"/>
                <w:sz w:val="18"/>
                <w:szCs w:val="18"/>
              </w:rPr>
            </w:pPr>
          </w:p>
        </w:tc>
        <w:tc>
          <w:tcPr>
            <w:tcW w:w="0" w:type="auto"/>
          </w:tcPr>
          <w:p w:rsidR="00DF18C9" w:rsidRPr="0003247D" w:rsidRDefault="00DF18C9" w:rsidP="0003247D">
            <w:pPr>
              <w:rPr>
                <w:rFonts w:cs="Calibri"/>
                <w:sz w:val="18"/>
                <w:szCs w:val="18"/>
              </w:rPr>
            </w:pPr>
            <w:r w:rsidRPr="0003247D">
              <w:rPr>
                <w:rFonts w:cs="Calibri"/>
                <w:sz w:val="18"/>
                <w:szCs w:val="18"/>
              </w:rPr>
              <w:t>Łojki ul. Długa 4</w:t>
            </w:r>
          </w:p>
        </w:tc>
      </w:tr>
      <w:tr w:rsidR="00DF18C9" w:rsidRPr="00D83391" w:rsidTr="00DE3A86">
        <w:tc>
          <w:tcPr>
            <w:tcW w:w="0" w:type="auto"/>
          </w:tcPr>
          <w:p w:rsidR="00DF18C9" w:rsidRPr="0003247D" w:rsidRDefault="00DF18C9" w:rsidP="0003247D">
            <w:pPr>
              <w:pStyle w:val="Zawartotabeli"/>
              <w:rPr>
                <w:rFonts w:ascii="Calibri" w:hAnsi="Calibri" w:cs="Calibri"/>
                <w:color w:val="000000"/>
                <w:sz w:val="18"/>
                <w:szCs w:val="18"/>
                <w:lang w:val="en-US"/>
              </w:rPr>
            </w:pPr>
            <w:r w:rsidRPr="0003247D">
              <w:rPr>
                <w:rFonts w:ascii="Calibri" w:hAnsi="Calibri" w:cs="Calibri"/>
                <w:bCs/>
                <w:color w:val="000000"/>
                <w:sz w:val="18"/>
                <w:szCs w:val="18"/>
                <w:lang w:val="en-US"/>
              </w:rPr>
              <w:t>GOLIARD Sp. Z.O.O.</w:t>
            </w:r>
          </w:p>
        </w:tc>
        <w:tc>
          <w:tcPr>
            <w:tcW w:w="0" w:type="auto"/>
          </w:tcPr>
          <w:p w:rsidR="00DF18C9" w:rsidRPr="0003247D" w:rsidRDefault="00DF18C9" w:rsidP="0003247D">
            <w:pPr>
              <w:rPr>
                <w:rFonts w:cs="Calibri"/>
                <w:sz w:val="18"/>
                <w:szCs w:val="18"/>
              </w:rPr>
            </w:pPr>
            <w:r w:rsidRPr="0003247D">
              <w:rPr>
                <w:rFonts w:cs="Calibri"/>
                <w:sz w:val="18"/>
                <w:szCs w:val="18"/>
              </w:rPr>
              <w:t>Łojki ul. Długa 6</w:t>
            </w:r>
          </w:p>
        </w:tc>
      </w:tr>
      <w:tr w:rsidR="00DF18C9" w:rsidRPr="00D83391" w:rsidTr="00DE3A86">
        <w:tc>
          <w:tcPr>
            <w:tcW w:w="0" w:type="auto"/>
          </w:tcPr>
          <w:p w:rsidR="00DF18C9" w:rsidRPr="0003247D" w:rsidRDefault="00DF18C9" w:rsidP="0003247D">
            <w:pPr>
              <w:rPr>
                <w:rFonts w:cs="Calibri"/>
                <w:color w:val="000000"/>
                <w:sz w:val="18"/>
                <w:szCs w:val="18"/>
              </w:rPr>
            </w:pPr>
            <w:r w:rsidRPr="0003247D">
              <w:rPr>
                <w:rFonts w:cs="Calibri"/>
                <w:bCs/>
                <w:color w:val="000000"/>
                <w:sz w:val="18"/>
                <w:szCs w:val="18"/>
              </w:rPr>
              <w:t>METAL-PLAST SPÓŁKA Z OGRANICZONĄ ODPOWIEDZIALNOŚCIĄ</w:t>
            </w:r>
          </w:p>
          <w:p w:rsidR="00DF18C9" w:rsidRPr="0003247D" w:rsidRDefault="00DF18C9" w:rsidP="0003247D">
            <w:pPr>
              <w:rPr>
                <w:rFonts w:cs="Calibri"/>
                <w:color w:val="000000"/>
                <w:sz w:val="18"/>
                <w:szCs w:val="18"/>
              </w:rPr>
            </w:pPr>
          </w:p>
        </w:tc>
        <w:tc>
          <w:tcPr>
            <w:tcW w:w="0" w:type="auto"/>
          </w:tcPr>
          <w:p w:rsidR="00DF18C9" w:rsidRPr="0003247D" w:rsidRDefault="00DF18C9" w:rsidP="0003247D">
            <w:pPr>
              <w:rPr>
                <w:rFonts w:cs="Calibri"/>
                <w:sz w:val="18"/>
                <w:szCs w:val="18"/>
              </w:rPr>
            </w:pPr>
            <w:r w:rsidRPr="0003247D">
              <w:rPr>
                <w:rFonts w:cs="Calibri"/>
                <w:sz w:val="18"/>
                <w:szCs w:val="18"/>
              </w:rPr>
              <w:t>Łojki ul. Długa 4</w:t>
            </w:r>
          </w:p>
        </w:tc>
      </w:tr>
      <w:tr w:rsidR="00DF18C9" w:rsidRPr="00D83391" w:rsidTr="00DE3A86">
        <w:tc>
          <w:tcPr>
            <w:tcW w:w="0" w:type="auto"/>
          </w:tcPr>
          <w:p w:rsidR="00DF18C9" w:rsidRPr="0003247D" w:rsidRDefault="00DF18C9" w:rsidP="0003247D">
            <w:pPr>
              <w:rPr>
                <w:rFonts w:cs="Calibri"/>
                <w:color w:val="000000"/>
                <w:sz w:val="18"/>
                <w:szCs w:val="18"/>
              </w:rPr>
            </w:pPr>
            <w:r w:rsidRPr="0003247D">
              <w:rPr>
                <w:rFonts w:cs="Calibri"/>
                <w:color w:val="000000"/>
                <w:sz w:val="18"/>
                <w:szCs w:val="18"/>
              </w:rPr>
              <w:t xml:space="preserve"> </w:t>
            </w:r>
            <w:r w:rsidRPr="0003247D">
              <w:rPr>
                <w:rFonts w:cs="Calibri"/>
                <w:bCs/>
                <w:color w:val="000000"/>
                <w:sz w:val="18"/>
                <w:szCs w:val="18"/>
              </w:rPr>
              <w:t xml:space="preserve">BROTHERS POLAND SPÓŁKA Z OGRANICZONĄ ODPOWIEDZIALNOŚCIĄ </w:t>
            </w:r>
          </w:p>
          <w:p w:rsidR="00DF18C9" w:rsidRPr="0003247D" w:rsidRDefault="00DF18C9" w:rsidP="0003247D">
            <w:pPr>
              <w:rPr>
                <w:rFonts w:cs="Calibri"/>
                <w:color w:val="000000"/>
                <w:sz w:val="18"/>
                <w:szCs w:val="18"/>
              </w:rPr>
            </w:pPr>
          </w:p>
        </w:tc>
        <w:tc>
          <w:tcPr>
            <w:tcW w:w="0" w:type="auto"/>
          </w:tcPr>
          <w:p w:rsidR="00DF18C9" w:rsidRPr="0003247D" w:rsidRDefault="00DF18C9" w:rsidP="0003247D">
            <w:pPr>
              <w:rPr>
                <w:rFonts w:cs="Calibri"/>
                <w:sz w:val="18"/>
                <w:szCs w:val="18"/>
              </w:rPr>
            </w:pPr>
            <w:r w:rsidRPr="0003247D">
              <w:rPr>
                <w:rFonts w:cs="Calibri"/>
                <w:sz w:val="18"/>
                <w:szCs w:val="18"/>
              </w:rPr>
              <w:t>Łojki ul. Długa 4</w:t>
            </w:r>
          </w:p>
        </w:tc>
      </w:tr>
      <w:tr w:rsidR="00DF18C9" w:rsidRPr="00D83391" w:rsidTr="00DE3A86">
        <w:tc>
          <w:tcPr>
            <w:tcW w:w="0" w:type="auto"/>
          </w:tcPr>
          <w:p w:rsidR="00DF18C9" w:rsidRPr="0003247D" w:rsidRDefault="00DF18C9" w:rsidP="0003247D">
            <w:pPr>
              <w:rPr>
                <w:rFonts w:cs="Calibri"/>
                <w:color w:val="000000"/>
                <w:sz w:val="18"/>
                <w:szCs w:val="18"/>
              </w:rPr>
            </w:pPr>
            <w:r w:rsidRPr="0003247D">
              <w:rPr>
                <w:rFonts w:cs="Calibri"/>
                <w:color w:val="000000"/>
                <w:sz w:val="18"/>
                <w:szCs w:val="18"/>
              </w:rPr>
              <w:t xml:space="preserve"> </w:t>
            </w:r>
            <w:r w:rsidRPr="0003247D">
              <w:rPr>
                <w:rFonts w:cs="Calibri"/>
                <w:bCs/>
                <w:color w:val="000000"/>
                <w:sz w:val="18"/>
                <w:szCs w:val="18"/>
              </w:rPr>
              <w:t>DONER-HOP SPÓŁKA Z OGRANICZONĄ ODPOWIEDZIALNOŚCIĄ</w:t>
            </w:r>
          </w:p>
          <w:p w:rsidR="00DF18C9" w:rsidRPr="0003247D" w:rsidRDefault="00DF18C9" w:rsidP="0003247D">
            <w:pPr>
              <w:rPr>
                <w:rFonts w:cs="Calibri"/>
                <w:color w:val="000000"/>
                <w:sz w:val="18"/>
                <w:szCs w:val="18"/>
              </w:rPr>
            </w:pPr>
            <w:r w:rsidRPr="0003247D">
              <w:rPr>
                <w:rFonts w:cs="Calibri"/>
                <w:color w:val="000000"/>
                <w:sz w:val="18"/>
                <w:szCs w:val="18"/>
              </w:rPr>
              <w:t xml:space="preserve"> </w:t>
            </w:r>
          </w:p>
        </w:tc>
        <w:tc>
          <w:tcPr>
            <w:tcW w:w="0" w:type="auto"/>
          </w:tcPr>
          <w:p w:rsidR="00DF18C9" w:rsidRPr="0003247D" w:rsidRDefault="00DF18C9" w:rsidP="0003247D">
            <w:pPr>
              <w:rPr>
                <w:rFonts w:cs="Calibri"/>
                <w:sz w:val="18"/>
                <w:szCs w:val="18"/>
              </w:rPr>
            </w:pPr>
            <w:r w:rsidRPr="0003247D">
              <w:rPr>
                <w:rFonts w:cs="Calibri"/>
                <w:sz w:val="18"/>
                <w:szCs w:val="18"/>
              </w:rPr>
              <w:t>Łojki ul. Kopalniana 1</w:t>
            </w:r>
          </w:p>
        </w:tc>
      </w:tr>
      <w:tr w:rsidR="00DF18C9" w:rsidRPr="00D83391" w:rsidTr="00DE3A86">
        <w:tc>
          <w:tcPr>
            <w:tcW w:w="0" w:type="auto"/>
          </w:tcPr>
          <w:p w:rsidR="00DF18C9" w:rsidRPr="0003247D" w:rsidRDefault="00DF18C9" w:rsidP="0003247D">
            <w:pPr>
              <w:rPr>
                <w:rFonts w:cs="Calibri"/>
                <w:color w:val="000000"/>
                <w:sz w:val="18"/>
                <w:szCs w:val="18"/>
              </w:rPr>
            </w:pPr>
            <w:r w:rsidRPr="0003247D">
              <w:rPr>
                <w:rFonts w:cs="Calibri"/>
                <w:color w:val="000000"/>
                <w:sz w:val="18"/>
                <w:szCs w:val="18"/>
              </w:rPr>
              <w:t xml:space="preserve"> </w:t>
            </w:r>
            <w:r w:rsidRPr="0003247D">
              <w:rPr>
                <w:rFonts w:cs="Calibri"/>
                <w:bCs/>
                <w:color w:val="000000"/>
                <w:sz w:val="18"/>
                <w:szCs w:val="18"/>
              </w:rPr>
              <w:t>MIK-STAL SERVICE SPÓŁKA Z OGRANICZONĄ ODPOWIEDZIALNOŚCIĄ</w:t>
            </w:r>
          </w:p>
          <w:p w:rsidR="00DF18C9" w:rsidRPr="0003247D" w:rsidRDefault="00DF18C9" w:rsidP="0003247D">
            <w:pPr>
              <w:rPr>
                <w:rFonts w:cs="Calibri"/>
                <w:color w:val="000000"/>
                <w:sz w:val="18"/>
                <w:szCs w:val="18"/>
              </w:rPr>
            </w:pPr>
          </w:p>
        </w:tc>
        <w:tc>
          <w:tcPr>
            <w:tcW w:w="0" w:type="auto"/>
          </w:tcPr>
          <w:p w:rsidR="00DF18C9" w:rsidRPr="0003247D" w:rsidRDefault="00DF18C9" w:rsidP="0003247D">
            <w:pPr>
              <w:rPr>
                <w:rFonts w:cs="Calibri"/>
                <w:sz w:val="18"/>
                <w:szCs w:val="18"/>
              </w:rPr>
            </w:pPr>
            <w:r w:rsidRPr="0003247D">
              <w:rPr>
                <w:rFonts w:cs="Calibri"/>
                <w:sz w:val="18"/>
                <w:szCs w:val="18"/>
              </w:rPr>
              <w:t>Łojki ul. Długa 4</w:t>
            </w:r>
          </w:p>
        </w:tc>
      </w:tr>
      <w:tr w:rsidR="00DF18C9" w:rsidRPr="00D83391" w:rsidTr="00DE3A86">
        <w:tc>
          <w:tcPr>
            <w:tcW w:w="0" w:type="auto"/>
          </w:tcPr>
          <w:p w:rsidR="00DF18C9" w:rsidRPr="0003247D" w:rsidRDefault="00DF18C9" w:rsidP="0003247D">
            <w:pPr>
              <w:spacing w:after="200" w:line="276" w:lineRule="auto"/>
              <w:rPr>
                <w:rFonts w:cs="Calibri"/>
                <w:sz w:val="18"/>
                <w:szCs w:val="18"/>
                <w:lang w:val="cs-CZ" w:eastAsia="pl-PL"/>
              </w:rPr>
            </w:pPr>
            <w:r w:rsidRPr="0003247D">
              <w:rPr>
                <w:rFonts w:cs="Calibri"/>
                <w:sz w:val="18"/>
                <w:szCs w:val="18"/>
                <w:lang w:val="cs-CZ" w:eastAsia="pl-PL"/>
              </w:rPr>
              <w:t>Zakład produkcji sprzetu oświetleniowego</w:t>
            </w:r>
          </w:p>
          <w:p w:rsidR="00DF18C9" w:rsidRPr="0003247D" w:rsidRDefault="00DF18C9" w:rsidP="0003247D">
            <w:pPr>
              <w:spacing w:after="200" w:line="276" w:lineRule="auto"/>
              <w:rPr>
                <w:rFonts w:cs="Calibri"/>
                <w:sz w:val="18"/>
                <w:szCs w:val="18"/>
                <w:lang w:val="cs-CZ" w:eastAsia="pl-PL"/>
              </w:rPr>
            </w:pPr>
            <w:r w:rsidRPr="0003247D">
              <w:rPr>
                <w:rFonts w:cs="Calibri"/>
                <w:sz w:val="18"/>
                <w:szCs w:val="18"/>
                <w:lang w:val="cs-CZ" w:eastAsia="pl-PL"/>
              </w:rPr>
              <w:t>LAMPOL Import Eksport</w:t>
            </w:r>
          </w:p>
        </w:tc>
        <w:tc>
          <w:tcPr>
            <w:tcW w:w="0" w:type="auto"/>
          </w:tcPr>
          <w:p w:rsidR="00DF18C9" w:rsidRPr="0003247D" w:rsidRDefault="00DF18C9" w:rsidP="0003247D">
            <w:pPr>
              <w:spacing w:after="200" w:line="276" w:lineRule="auto"/>
              <w:rPr>
                <w:rFonts w:cs="Calibri"/>
                <w:sz w:val="18"/>
                <w:szCs w:val="18"/>
                <w:lang w:val="cs-CZ" w:eastAsia="pl-PL"/>
              </w:rPr>
            </w:pPr>
            <w:r>
              <w:rPr>
                <w:rFonts w:cs="Calibri"/>
                <w:sz w:val="18"/>
                <w:szCs w:val="18"/>
                <w:lang w:val="cs-CZ" w:eastAsia="pl-PL"/>
              </w:rPr>
              <w:t xml:space="preserve">Blachownia </w:t>
            </w:r>
            <w:r w:rsidRPr="0003247D">
              <w:rPr>
                <w:rFonts w:cs="Calibri"/>
                <w:sz w:val="18"/>
                <w:szCs w:val="18"/>
                <w:lang w:val="cs-CZ" w:eastAsia="pl-PL"/>
              </w:rPr>
              <w:t>ul. Kościuszki 20</w:t>
            </w:r>
          </w:p>
        </w:tc>
      </w:tr>
      <w:tr w:rsidR="00DF18C9" w:rsidRPr="00D83391" w:rsidTr="00DE3A86">
        <w:tc>
          <w:tcPr>
            <w:tcW w:w="0" w:type="auto"/>
          </w:tcPr>
          <w:p w:rsidR="00DF18C9" w:rsidRPr="0003247D" w:rsidRDefault="00DF18C9" w:rsidP="0003247D">
            <w:pPr>
              <w:spacing w:after="200" w:line="276" w:lineRule="auto"/>
              <w:rPr>
                <w:rFonts w:cs="Calibri"/>
                <w:sz w:val="18"/>
                <w:szCs w:val="18"/>
                <w:lang w:val="cs-CZ" w:eastAsia="pl-PL"/>
              </w:rPr>
            </w:pPr>
            <w:r w:rsidRPr="0003247D">
              <w:rPr>
                <w:rFonts w:cs="Calibri"/>
                <w:sz w:val="18"/>
                <w:szCs w:val="18"/>
                <w:lang w:val="cs-CZ" w:eastAsia="pl-PL"/>
              </w:rPr>
              <w:t>Firma remontowo-budowlana Ceglarek</w:t>
            </w:r>
          </w:p>
        </w:tc>
        <w:tc>
          <w:tcPr>
            <w:tcW w:w="0" w:type="auto"/>
          </w:tcPr>
          <w:p w:rsidR="00DF18C9" w:rsidRPr="0003247D" w:rsidRDefault="00DF18C9" w:rsidP="0003247D">
            <w:pPr>
              <w:spacing w:after="200" w:line="276" w:lineRule="auto"/>
              <w:rPr>
                <w:rFonts w:cs="Calibri"/>
                <w:sz w:val="18"/>
                <w:szCs w:val="18"/>
                <w:lang w:val="cs-CZ" w:eastAsia="pl-PL"/>
              </w:rPr>
            </w:pPr>
            <w:r>
              <w:rPr>
                <w:rFonts w:cs="Calibri"/>
                <w:sz w:val="18"/>
                <w:szCs w:val="18"/>
                <w:lang w:val="cs-CZ" w:eastAsia="pl-PL"/>
              </w:rPr>
              <w:t xml:space="preserve">Blachownia </w:t>
            </w:r>
            <w:r w:rsidRPr="0003247D">
              <w:rPr>
                <w:rFonts w:cs="Calibri"/>
                <w:sz w:val="18"/>
                <w:szCs w:val="18"/>
                <w:lang w:val="cs-CZ" w:eastAsia="pl-PL"/>
              </w:rPr>
              <w:t>ul. Krucza 6</w:t>
            </w:r>
          </w:p>
        </w:tc>
      </w:tr>
      <w:tr w:rsidR="00DF18C9" w:rsidRPr="00D83391" w:rsidTr="00DE3A86">
        <w:tc>
          <w:tcPr>
            <w:tcW w:w="0" w:type="auto"/>
          </w:tcPr>
          <w:p w:rsidR="00DF18C9" w:rsidRPr="0003247D" w:rsidRDefault="00DF18C9" w:rsidP="0003247D">
            <w:pPr>
              <w:spacing w:after="200" w:line="276" w:lineRule="auto"/>
              <w:rPr>
                <w:rFonts w:cs="Calibri"/>
                <w:sz w:val="18"/>
                <w:szCs w:val="18"/>
                <w:lang w:val="cs-CZ" w:eastAsia="pl-PL"/>
              </w:rPr>
            </w:pPr>
            <w:r w:rsidRPr="0003247D">
              <w:rPr>
                <w:rFonts w:cs="Calibri"/>
                <w:sz w:val="18"/>
                <w:szCs w:val="18"/>
                <w:lang w:val="cs-CZ" w:eastAsia="pl-PL"/>
              </w:rPr>
              <w:t>Zakład krawiecki usługi i handel</w:t>
            </w:r>
          </w:p>
        </w:tc>
        <w:tc>
          <w:tcPr>
            <w:tcW w:w="0" w:type="auto"/>
          </w:tcPr>
          <w:p w:rsidR="00DF18C9" w:rsidRPr="0003247D" w:rsidRDefault="00DF18C9" w:rsidP="0003247D">
            <w:pPr>
              <w:spacing w:after="200" w:line="276" w:lineRule="auto"/>
              <w:rPr>
                <w:rFonts w:cs="Calibri"/>
                <w:sz w:val="18"/>
                <w:szCs w:val="18"/>
                <w:lang w:val="cs-CZ" w:eastAsia="pl-PL"/>
              </w:rPr>
            </w:pPr>
            <w:r>
              <w:rPr>
                <w:rFonts w:cs="Calibri"/>
                <w:sz w:val="18"/>
                <w:szCs w:val="18"/>
                <w:lang w:val="cs-CZ" w:eastAsia="pl-PL"/>
              </w:rPr>
              <w:t xml:space="preserve">Blachownia </w:t>
            </w:r>
            <w:r w:rsidRPr="0003247D">
              <w:rPr>
                <w:rFonts w:cs="Calibri"/>
                <w:sz w:val="18"/>
                <w:szCs w:val="18"/>
                <w:lang w:val="cs-CZ" w:eastAsia="pl-PL"/>
              </w:rPr>
              <w:t>ul. Leśna 36</w:t>
            </w:r>
          </w:p>
        </w:tc>
      </w:tr>
      <w:tr w:rsidR="00DF18C9" w:rsidRPr="00D83391" w:rsidTr="00DE3A86">
        <w:tc>
          <w:tcPr>
            <w:tcW w:w="0" w:type="auto"/>
          </w:tcPr>
          <w:p w:rsidR="00DF18C9" w:rsidRPr="0003247D" w:rsidRDefault="00DF18C9" w:rsidP="0003247D">
            <w:pPr>
              <w:spacing w:after="200" w:line="276" w:lineRule="auto"/>
              <w:rPr>
                <w:rFonts w:cs="Calibri"/>
                <w:sz w:val="18"/>
                <w:szCs w:val="18"/>
                <w:lang w:val="cs-CZ" w:eastAsia="pl-PL"/>
              </w:rPr>
            </w:pPr>
            <w:r w:rsidRPr="0003247D">
              <w:rPr>
                <w:rFonts w:cs="Calibri"/>
                <w:sz w:val="18"/>
                <w:szCs w:val="18"/>
                <w:lang w:val="cs-CZ" w:eastAsia="pl-PL"/>
              </w:rPr>
              <w:t>Przedsiębiorstwo handlowe MAJA</w:t>
            </w:r>
          </w:p>
        </w:tc>
        <w:tc>
          <w:tcPr>
            <w:tcW w:w="0" w:type="auto"/>
          </w:tcPr>
          <w:p w:rsidR="00DF18C9" w:rsidRPr="0003247D" w:rsidRDefault="00DF18C9" w:rsidP="0003247D">
            <w:pPr>
              <w:spacing w:after="200" w:line="276" w:lineRule="auto"/>
              <w:rPr>
                <w:rFonts w:cs="Calibri"/>
                <w:sz w:val="18"/>
                <w:szCs w:val="18"/>
                <w:lang w:val="cs-CZ" w:eastAsia="pl-PL"/>
              </w:rPr>
            </w:pPr>
            <w:r>
              <w:rPr>
                <w:rFonts w:cs="Calibri"/>
                <w:sz w:val="18"/>
                <w:szCs w:val="18"/>
                <w:lang w:val="cs-CZ" w:eastAsia="pl-PL"/>
              </w:rPr>
              <w:t xml:space="preserve">Blachownia </w:t>
            </w:r>
            <w:r w:rsidRPr="0003247D">
              <w:rPr>
                <w:rFonts w:cs="Calibri"/>
                <w:sz w:val="18"/>
                <w:szCs w:val="18"/>
                <w:lang w:val="cs-CZ" w:eastAsia="pl-PL"/>
              </w:rPr>
              <w:t>ul. Mała 9</w:t>
            </w:r>
          </w:p>
        </w:tc>
      </w:tr>
      <w:tr w:rsidR="00DF18C9" w:rsidRPr="00D83391" w:rsidTr="00DE3A86">
        <w:tc>
          <w:tcPr>
            <w:tcW w:w="0" w:type="auto"/>
          </w:tcPr>
          <w:p w:rsidR="00DF18C9" w:rsidRPr="0003247D" w:rsidRDefault="00DF18C9" w:rsidP="0003247D">
            <w:pPr>
              <w:spacing w:after="200" w:line="276" w:lineRule="auto"/>
              <w:rPr>
                <w:rFonts w:cs="Calibri"/>
                <w:sz w:val="18"/>
                <w:szCs w:val="18"/>
                <w:lang w:val="cs-CZ" w:eastAsia="pl-PL"/>
              </w:rPr>
            </w:pPr>
            <w:r w:rsidRPr="0003247D">
              <w:rPr>
                <w:rFonts w:cs="Calibri"/>
                <w:sz w:val="18"/>
                <w:szCs w:val="18"/>
                <w:lang w:val="cs-CZ" w:eastAsia="pl-PL"/>
              </w:rPr>
              <w:t>Firma handlowo-usługowa JAR-BUD</w:t>
            </w:r>
          </w:p>
        </w:tc>
        <w:tc>
          <w:tcPr>
            <w:tcW w:w="0" w:type="auto"/>
          </w:tcPr>
          <w:p w:rsidR="00DF18C9" w:rsidRPr="0003247D" w:rsidRDefault="00DF18C9" w:rsidP="0003247D">
            <w:pPr>
              <w:spacing w:after="200" w:line="276" w:lineRule="auto"/>
              <w:rPr>
                <w:rFonts w:cs="Calibri"/>
                <w:sz w:val="18"/>
                <w:szCs w:val="18"/>
                <w:lang w:val="cs-CZ" w:eastAsia="pl-PL"/>
              </w:rPr>
            </w:pPr>
            <w:r>
              <w:rPr>
                <w:rFonts w:cs="Calibri"/>
                <w:sz w:val="18"/>
                <w:szCs w:val="18"/>
                <w:lang w:val="cs-CZ" w:eastAsia="pl-PL"/>
              </w:rPr>
              <w:t xml:space="preserve">Blachownia </w:t>
            </w:r>
            <w:r w:rsidRPr="0003247D">
              <w:rPr>
                <w:rFonts w:cs="Calibri"/>
                <w:sz w:val="18"/>
                <w:szCs w:val="18"/>
                <w:lang w:val="cs-CZ" w:eastAsia="pl-PL"/>
              </w:rPr>
              <w:t>ul. Wręczycka 11</w:t>
            </w:r>
          </w:p>
        </w:tc>
      </w:tr>
      <w:tr w:rsidR="00DF18C9" w:rsidRPr="00D83391" w:rsidTr="00DE3A86">
        <w:tc>
          <w:tcPr>
            <w:tcW w:w="0" w:type="auto"/>
          </w:tcPr>
          <w:p w:rsidR="00DF18C9" w:rsidRPr="0003247D" w:rsidRDefault="00DF18C9" w:rsidP="0003247D">
            <w:pPr>
              <w:spacing w:after="200" w:line="276" w:lineRule="auto"/>
              <w:rPr>
                <w:rFonts w:cs="Calibri"/>
                <w:sz w:val="18"/>
                <w:szCs w:val="18"/>
                <w:lang w:val="cs-CZ" w:eastAsia="pl-PL"/>
              </w:rPr>
            </w:pPr>
            <w:r w:rsidRPr="0003247D">
              <w:rPr>
                <w:rFonts w:cs="Calibri"/>
                <w:sz w:val="18"/>
                <w:szCs w:val="18"/>
                <w:lang w:val="cs-CZ" w:eastAsia="pl-PL"/>
              </w:rPr>
              <w:t>Firma handlowo-usługowa AFE</w:t>
            </w:r>
          </w:p>
        </w:tc>
        <w:tc>
          <w:tcPr>
            <w:tcW w:w="0" w:type="auto"/>
          </w:tcPr>
          <w:p w:rsidR="00DF18C9" w:rsidRPr="0003247D" w:rsidRDefault="00DF18C9" w:rsidP="0003247D">
            <w:pPr>
              <w:keepNext/>
              <w:spacing w:after="200" w:line="276" w:lineRule="auto"/>
              <w:rPr>
                <w:rFonts w:cs="Calibri"/>
                <w:sz w:val="18"/>
                <w:szCs w:val="18"/>
                <w:lang w:val="cs-CZ" w:eastAsia="pl-PL"/>
              </w:rPr>
            </w:pPr>
            <w:r>
              <w:rPr>
                <w:rFonts w:cs="Calibri"/>
                <w:sz w:val="18"/>
                <w:szCs w:val="18"/>
                <w:lang w:val="cs-CZ" w:eastAsia="pl-PL"/>
              </w:rPr>
              <w:t xml:space="preserve">Blachownia </w:t>
            </w:r>
            <w:r w:rsidRPr="0003247D">
              <w:rPr>
                <w:rFonts w:cs="Calibri"/>
                <w:sz w:val="18"/>
                <w:szCs w:val="18"/>
                <w:lang w:val="cs-CZ" w:eastAsia="pl-PL"/>
              </w:rPr>
              <w:t>ul. Gwiezdna 8</w:t>
            </w:r>
          </w:p>
        </w:tc>
      </w:tr>
    </w:tbl>
    <w:p w:rsidR="00DF18C9" w:rsidRDefault="00DF18C9" w:rsidP="00CB6EA6">
      <w:pPr>
        <w:spacing w:after="200" w:line="276" w:lineRule="auto"/>
        <w:jc w:val="both"/>
        <w:rPr>
          <w:rFonts w:cs="Calibri"/>
          <w:sz w:val="18"/>
        </w:rPr>
      </w:pPr>
    </w:p>
    <w:p w:rsidR="00DF18C9" w:rsidRDefault="00DF18C9" w:rsidP="00CB6EA6">
      <w:pPr>
        <w:spacing w:after="200" w:line="276" w:lineRule="auto"/>
        <w:jc w:val="both"/>
        <w:rPr>
          <w:rFonts w:cs="Calibri"/>
          <w:sz w:val="18"/>
        </w:rPr>
      </w:pPr>
    </w:p>
    <w:p w:rsidR="00DF18C9" w:rsidRDefault="00DF18C9" w:rsidP="00CB6EA6">
      <w:pPr>
        <w:spacing w:after="200" w:line="276" w:lineRule="auto"/>
        <w:jc w:val="both"/>
        <w:rPr>
          <w:rFonts w:cs="Calibri"/>
          <w:sz w:val="18"/>
        </w:rPr>
      </w:pPr>
      <w:r w:rsidRPr="00D44E92">
        <w:rPr>
          <w:rFonts w:cs="Calibri"/>
          <w:sz w:val="18"/>
        </w:rPr>
        <w:t>Źródło: opracowanie własne</w:t>
      </w:r>
    </w:p>
    <w:p w:rsidR="00DF18C9" w:rsidRDefault="00DF18C9" w:rsidP="00474A0B">
      <w:pPr>
        <w:spacing w:after="200" w:line="276" w:lineRule="auto"/>
        <w:jc w:val="both"/>
        <w:rPr>
          <w:rFonts w:cs="Calibri"/>
        </w:rPr>
      </w:pPr>
    </w:p>
    <w:p w:rsidR="00DF18C9" w:rsidRDefault="00DF18C9" w:rsidP="00474A0B">
      <w:pPr>
        <w:spacing w:after="200" w:line="276" w:lineRule="auto"/>
        <w:jc w:val="both"/>
        <w:rPr>
          <w:rFonts w:cs="Calibri"/>
        </w:rPr>
      </w:pPr>
      <w:r>
        <w:rPr>
          <w:rFonts w:cs="Calibri"/>
          <w:b/>
          <w:u w:val="single"/>
        </w:rPr>
        <w:t>Inne generatory ruchu</w:t>
      </w:r>
    </w:p>
    <w:p w:rsidR="00DF18C9" w:rsidRDefault="00DF18C9" w:rsidP="00474A0B">
      <w:pPr>
        <w:spacing w:after="200" w:line="276" w:lineRule="auto"/>
        <w:jc w:val="both"/>
        <w:rPr>
          <w:rFonts w:cs="Calibri"/>
        </w:rPr>
      </w:pPr>
      <w:r>
        <w:rPr>
          <w:rFonts w:cs="Calibri"/>
        </w:rPr>
        <w:t>Do pozostałych generatorów ruchu zaliczyć można:</w:t>
      </w:r>
    </w:p>
    <w:p w:rsidR="00DF18C9" w:rsidRDefault="00DF18C9" w:rsidP="00B278AC">
      <w:pPr>
        <w:pStyle w:val="ListParagraph"/>
        <w:numPr>
          <w:ilvl w:val="0"/>
          <w:numId w:val="56"/>
        </w:numPr>
      </w:pPr>
      <w:r>
        <w:t>Szpital im. Rudolfa Weigla w Blachowni, ul. Sosnowa 16;</w:t>
      </w:r>
    </w:p>
    <w:p w:rsidR="00DF18C9" w:rsidRDefault="00DF18C9" w:rsidP="00B278AC">
      <w:pPr>
        <w:pStyle w:val="ListParagraph"/>
        <w:numPr>
          <w:ilvl w:val="0"/>
          <w:numId w:val="56"/>
        </w:numPr>
      </w:pPr>
      <w:r>
        <w:t>Przychodnia lekarska „Blamed” Sp. z o.o., ul. Sienkiewicza 4;</w:t>
      </w:r>
    </w:p>
    <w:p w:rsidR="00DF18C9" w:rsidRDefault="00DF18C9" w:rsidP="00B278AC">
      <w:pPr>
        <w:pStyle w:val="ListParagraph"/>
        <w:numPr>
          <w:ilvl w:val="0"/>
          <w:numId w:val="56"/>
        </w:numPr>
        <w:rPr>
          <w:rStyle w:val="Strong"/>
          <w:rFonts w:cs="Calibri"/>
          <w:b w:val="0"/>
        </w:rPr>
      </w:pPr>
      <w:r>
        <w:t xml:space="preserve">Przychodnia lekarska, </w:t>
      </w:r>
      <w:r w:rsidRPr="003B3DD8">
        <w:rPr>
          <w:rStyle w:val="Strong"/>
          <w:rFonts w:cs="Calibri"/>
          <w:b w:val="0"/>
        </w:rPr>
        <w:t>Samodzielny Publiczny Zakład Opieki Zdrowotnej w Łojkach, ul. Długa 50;</w:t>
      </w:r>
    </w:p>
    <w:p w:rsidR="00DF18C9" w:rsidRPr="00F15B15" w:rsidRDefault="00DF18C9" w:rsidP="00B278AC">
      <w:pPr>
        <w:pStyle w:val="ListParagraph"/>
        <w:numPr>
          <w:ilvl w:val="0"/>
          <w:numId w:val="56"/>
        </w:numPr>
        <w:rPr>
          <w:rStyle w:val="Strong"/>
          <w:rFonts w:cs="Calibri"/>
          <w:b w:val="0"/>
        </w:rPr>
      </w:pPr>
      <w:r w:rsidRPr="00F15B15">
        <w:rPr>
          <w:rStyle w:val="Strong"/>
          <w:rFonts w:cs="Calibri"/>
          <w:b w:val="0"/>
        </w:rPr>
        <w:t>NZOZ</w:t>
      </w:r>
      <w:r w:rsidRPr="00F15B15">
        <w:rPr>
          <w:rStyle w:val="Strong"/>
          <w:rFonts w:cs="Calibri"/>
        </w:rPr>
        <w:t xml:space="preserve"> </w:t>
      </w:r>
      <w:r>
        <w:t>Laboratoria Medyczne Diagnostyka, ul. Sosnowa 16;</w:t>
      </w:r>
    </w:p>
    <w:p w:rsidR="00DF18C9" w:rsidRDefault="00DF18C9" w:rsidP="00B278AC">
      <w:pPr>
        <w:pStyle w:val="ListParagraph"/>
        <w:numPr>
          <w:ilvl w:val="0"/>
          <w:numId w:val="56"/>
        </w:numPr>
      </w:pPr>
      <w:r w:rsidRPr="003B3DD8">
        <w:rPr>
          <w:rStyle w:val="Strong"/>
          <w:rFonts w:cs="Calibri"/>
          <w:b w:val="0"/>
        </w:rPr>
        <w:t xml:space="preserve">Kościoły: </w:t>
      </w:r>
    </w:p>
    <w:p w:rsidR="00DF18C9" w:rsidRDefault="00DF18C9" w:rsidP="00B278AC">
      <w:pPr>
        <w:pStyle w:val="ListParagraph"/>
        <w:numPr>
          <w:ilvl w:val="0"/>
          <w:numId w:val="57"/>
        </w:numPr>
      </w:pPr>
      <w:r>
        <w:t>Parafia rzymsko-katolicka p.w. Najświętszego Zbawiciela, ul. Kościuszki 99;</w:t>
      </w:r>
    </w:p>
    <w:p w:rsidR="00DF18C9" w:rsidRDefault="00DF18C9" w:rsidP="00B278AC">
      <w:pPr>
        <w:pStyle w:val="ListParagraph"/>
        <w:numPr>
          <w:ilvl w:val="0"/>
          <w:numId w:val="57"/>
        </w:numPr>
      </w:pPr>
      <w:r>
        <w:t>Parafia rzymsko-katolicka p.w. Świętego Franciszka z Asyżu, ul. Miarki 24;</w:t>
      </w:r>
    </w:p>
    <w:p w:rsidR="00DF18C9" w:rsidRDefault="00DF18C9" w:rsidP="00B278AC">
      <w:pPr>
        <w:pStyle w:val="ListParagraph"/>
        <w:numPr>
          <w:ilvl w:val="0"/>
          <w:numId w:val="57"/>
        </w:numPr>
      </w:pPr>
      <w:r>
        <w:t>Parafia św. Michała Archanioła, ul. Sienkiewicza 14;</w:t>
      </w:r>
    </w:p>
    <w:p w:rsidR="00DF18C9" w:rsidRDefault="00DF18C9" w:rsidP="00B278AC">
      <w:pPr>
        <w:pStyle w:val="ListParagraph"/>
        <w:numPr>
          <w:ilvl w:val="0"/>
          <w:numId w:val="58"/>
        </w:numPr>
      </w:pPr>
      <w:r>
        <w:t>Cmentarze:</w:t>
      </w:r>
    </w:p>
    <w:p w:rsidR="00DF18C9" w:rsidRDefault="00DF18C9" w:rsidP="00B278AC">
      <w:pPr>
        <w:pStyle w:val="ListParagraph"/>
        <w:numPr>
          <w:ilvl w:val="0"/>
          <w:numId w:val="59"/>
        </w:numPr>
      </w:pPr>
      <w:r>
        <w:t>Cmentarz parafialny św. Michała, ul. Cmentarna 2;</w:t>
      </w:r>
    </w:p>
    <w:p w:rsidR="00DF18C9" w:rsidRDefault="00DF18C9" w:rsidP="00B278AC">
      <w:pPr>
        <w:pStyle w:val="ListParagraph"/>
        <w:numPr>
          <w:ilvl w:val="0"/>
          <w:numId w:val="59"/>
        </w:numPr>
      </w:pPr>
      <w:r>
        <w:t>Cmentarz parafialny przy ul. Gen. T. Kościuszki 99;</w:t>
      </w:r>
    </w:p>
    <w:p w:rsidR="00DF18C9" w:rsidRPr="004749C2" w:rsidRDefault="00DF18C9" w:rsidP="003D2F4D">
      <w:pPr>
        <w:pStyle w:val="ListParagraph"/>
        <w:numPr>
          <w:ilvl w:val="0"/>
          <w:numId w:val="58"/>
        </w:numPr>
      </w:pPr>
      <w:r>
        <w:t>Targowisko „Mój Rynek”, ul. Kubowicza 12.</w:t>
      </w:r>
    </w:p>
    <w:p w:rsidR="00DF18C9" w:rsidRDefault="00DF18C9" w:rsidP="003D2F4D">
      <w:pPr>
        <w:pStyle w:val="Heading2"/>
      </w:pPr>
      <w:bookmarkStart w:id="21" w:name="_Toc472084986"/>
      <w:r>
        <w:t>Multimodalny model ruchu dla gminy Blachownia</w:t>
      </w:r>
      <w:bookmarkEnd w:id="21"/>
    </w:p>
    <w:p w:rsidR="00DF18C9" w:rsidRDefault="00DF18C9" w:rsidP="00D845AF">
      <w:pPr>
        <w:autoSpaceDE w:val="0"/>
        <w:autoSpaceDN w:val="0"/>
        <w:adjustRightInd w:val="0"/>
        <w:spacing w:line="276" w:lineRule="auto"/>
        <w:jc w:val="both"/>
        <w:rPr>
          <w:rFonts w:ascii="Times New Roman" w:hAnsi="Times New Roman"/>
          <w:sz w:val="24"/>
          <w:szCs w:val="24"/>
        </w:rPr>
      </w:pPr>
      <w:r w:rsidRPr="00C0295A">
        <w:rPr>
          <w:rFonts w:cs="Calibri"/>
          <w:szCs w:val="24"/>
        </w:rPr>
        <w:t>Multimodalny model ruchu powstaje by standaryzować, obiektywizować i przypisywać wymierną wartość indywidualnych zachowań związanych z codziennymi podróżami. Jego bazą są badania ankietowe oraz badani</w:t>
      </w:r>
      <w:r>
        <w:rPr>
          <w:rFonts w:cs="Calibri"/>
          <w:szCs w:val="24"/>
        </w:rPr>
        <w:t>a</w:t>
      </w:r>
      <w:r w:rsidRPr="00C0295A">
        <w:rPr>
          <w:rFonts w:cs="Calibri"/>
          <w:szCs w:val="24"/>
        </w:rPr>
        <w:t xml:space="preserve"> ruchu odbywającego się na terenie gminy. W ich wyniku</w:t>
      </w:r>
      <w:r>
        <w:rPr>
          <w:rFonts w:cs="Calibri"/>
          <w:szCs w:val="24"/>
        </w:rPr>
        <w:t>, a także</w:t>
      </w:r>
      <w:r w:rsidRPr="00C0295A">
        <w:rPr>
          <w:rFonts w:cs="Calibri"/>
          <w:szCs w:val="24"/>
        </w:rPr>
        <w:t xml:space="preserve"> na podstawie danych społeczno-ekonomicznych oraz informacji dotyczących zagospodarowania przestrzennego można stworzyć model ruchu dla obszaru gminy Blachownia</w:t>
      </w:r>
      <w:r>
        <w:rPr>
          <w:rFonts w:ascii="Times New Roman" w:hAnsi="Times New Roman"/>
          <w:sz w:val="24"/>
          <w:szCs w:val="24"/>
        </w:rPr>
        <w:t>.</w:t>
      </w:r>
    </w:p>
    <w:p w:rsidR="00DF18C9" w:rsidRDefault="00DF18C9" w:rsidP="00D845AF">
      <w:pPr>
        <w:autoSpaceDE w:val="0"/>
        <w:autoSpaceDN w:val="0"/>
        <w:adjustRightInd w:val="0"/>
        <w:spacing w:line="276" w:lineRule="auto"/>
        <w:jc w:val="both"/>
        <w:rPr>
          <w:rFonts w:ascii="Times New Roman" w:hAnsi="Times New Roman"/>
          <w:sz w:val="24"/>
          <w:szCs w:val="24"/>
        </w:rPr>
      </w:pPr>
    </w:p>
    <w:p w:rsidR="00DF18C9" w:rsidRPr="00DA1353" w:rsidRDefault="00DF18C9" w:rsidP="00D845AF">
      <w:pPr>
        <w:autoSpaceDE w:val="0"/>
        <w:autoSpaceDN w:val="0"/>
        <w:adjustRightInd w:val="0"/>
        <w:spacing w:line="276" w:lineRule="auto"/>
        <w:jc w:val="both"/>
        <w:rPr>
          <w:rFonts w:cs="Calibri"/>
          <w:szCs w:val="24"/>
        </w:rPr>
      </w:pPr>
      <w:r>
        <w:rPr>
          <w:rFonts w:cs="Calibri"/>
          <w:szCs w:val="24"/>
        </w:rPr>
        <w:t xml:space="preserve">Multimodalny </w:t>
      </w:r>
      <w:r w:rsidRPr="00DA1353">
        <w:rPr>
          <w:rFonts w:cs="Calibri"/>
          <w:szCs w:val="24"/>
        </w:rPr>
        <w:t xml:space="preserve">model ruchu </w:t>
      </w:r>
      <w:r>
        <w:rPr>
          <w:rFonts w:cs="Calibri"/>
          <w:szCs w:val="24"/>
        </w:rPr>
        <w:t>opracowany dla województwa śląskiego, którego częścią jest</w:t>
      </w:r>
      <w:r w:rsidRPr="00DA1353">
        <w:rPr>
          <w:rFonts w:cs="Calibri"/>
          <w:szCs w:val="24"/>
        </w:rPr>
        <w:t xml:space="preserve"> gmina Blachownia, zawiera m.in. następujące elementy:</w:t>
      </w:r>
    </w:p>
    <w:p w:rsidR="00DF18C9" w:rsidRPr="00DA1353" w:rsidRDefault="00DF18C9" w:rsidP="00B278AC">
      <w:pPr>
        <w:pStyle w:val="ListParagraph"/>
        <w:numPr>
          <w:ilvl w:val="0"/>
          <w:numId w:val="62"/>
        </w:numPr>
        <w:autoSpaceDE w:val="0"/>
        <w:autoSpaceDN w:val="0"/>
        <w:adjustRightInd w:val="0"/>
        <w:spacing w:after="0"/>
        <w:rPr>
          <w:szCs w:val="24"/>
        </w:rPr>
      </w:pPr>
      <w:r w:rsidRPr="00DA1353">
        <w:rPr>
          <w:szCs w:val="24"/>
        </w:rPr>
        <w:t>Model generacji ruchu czyli funkcji matematycznej, określającej wielkość ruchu, jaka tworzy się na wyznaczonym obszarze. Model generacji ruchu został obliczony dla siedmiu motywacji: dom – praca, praca – dom, dom – nauka, nauka – dom, dom – inne, inne – dom, niezwiązane z domem.</w:t>
      </w:r>
    </w:p>
    <w:p w:rsidR="00DF18C9" w:rsidRPr="00DA1353" w:rsidRDefault="00DF18C9" w:rsidP="00B278AC">
      <w:pPr>
        <w:pStyle w:val="ListParagraph"/>
        <w:numPr>
          <w:ilvl w:val="0"/>
          <w:numId w:val="62"/>
        </w:numPr>
        <w:autoSpaceDE w:val="0"/>
        <w:autoSpaceDN w:val="0"/>
        <w:adjustRightInd w:val="0"/>
        <w:spacing w:after="0"/>
        <w:rPr>
          <w:szCs w:val="24"/>
        </w:rPr>
      </w:pPr>
      <w:r w:rsidRPr="00DA1353">
        <w:rPr>
          <w:szCs w:val="24"/>
        </w:rPr>
        <w:t>Rozkład przestrzenny podróży (więźba) – wynikiem obliczeń są macierze podróży. Na potrzeby otrzymania rozkładu przestrzennego opracowano funkcje oporu przestrzeni dla każdej motywacji, gdzie czynnikiem wpływu jest dystans podróży.</w:t>
      </w:r>
    </w:p>
    <w:p w:rsidR="00DF18C9" w:rsidRPr="00DA1353" w:rsidRDefault="00DF18C9" w:rsidP="00B278AC">
      <w:pPr>
        <w:pStyle w:val="ListParagraph"/>
        <w:numPr>
          <w:ilvl w:val="0"/>
          <w:numId w:val="62"/>
        </w:numPr>
        <w:autoSpaceDE w:val="0"/>
        <w:autoSpaceDN w:val="0"/>
        <w:adjustRightInd w:val="0"/>
        <w:spacing w:after="0"/>
        <w:rPr>
          <w:szCs w:val="24"/>
        </w:rPr>
      </w:pPr>
      <w:r w:rsidRPr="00DA1353">
        <w:rPr>
          <w:szCs w:val="24"/>
        </w:rPr>
        <w:t>Podział na środki transportu czyli określenie jaki udział podróży wykonywany będzie za pomocą samochodu, pociągu, autobusu, itp. Czynnikiem wpływu jest czas podróży.</w:t>
      </w:r>
    </w:p>
    <w:p w:rsidR="00DF18C9" w:rsidRPr="00DA1353" w:rsidRDefault="00DF18C9" w:rsidP="00B278AC">
      <w:pPr>
        <w:pStyle w:val="ListParagraph"/>
        <w:numPr>
          <w:ilvl w:val="0"/>
          <w:numId w:val="62"/>
        </w:numPr>
        <w:autoSpaceDE w:val="0"/>
        <w:autoSpaceDN w:val="0"/>
        <w:adjustRightInd w:val="0"/>
        <w:spacing w:after="0"/>
        <w:rPr>
          <w:szCs w:val="24"/>
        </w:rPr>
      </w:pPr>
      <w:r w:rsidRPr="00DA1353">
        <w:rPr>
          <w:szCs w:val="24"/>
        </w:rPr>
        <w:t>Podział na rejony komunikacyjne czyli podzielenie obszaru opracowania na podobszary, dla których obliczone zostały powyższe wielkości. Jako odpowiednik rejonu komunikacyjnego przyjęto gminę.</w:t>
      </w:r>
    </w:p>
    <w:p w:rsidR="00DF18C9" w:rsidRPr="00DA1353" w:rsidRDefault="00DF18C9" w:rsidP="00B278AC">
      <w:pPr>
        <w:pStyle w:val="ListParagraph"/>
        <w:numPr>
          <w:ilvl w:val="0"/>
          <w:numId w:val="62"/>
        </w:numPr>
        <w:autoSpaceDE w:val="0"/>
        <w:autoSpaceDN w:val="0"/>
        <w:adjustRightInd w:val="0"/>
        <w:spacing w:after="0"/>
        <w:rPr>
          <w:szCs w:val="24"/>
        </w:rPr>
      </w:pPr>
      <w:r w:rsidRPr="00DA1353">
        <w:rPr>
          <w:szCs w:val="24"/>
        </w:rPr>
        <w:t>Model sieci – matematyczne odwzorowanie układu dróg i ulic oraz linii komunikacyjnych transportu zbiorowego.</w:t>
      </w:r>
    </w:p>
    <w:p w:rsidR="00DF18C9" w:rsidRPr="00DA1353" w:rsidRDefault="00DF18C9" w:rsidP="00B278AC">
      <w:pPr>
        <w:pStyle w:val="ListParagraph"/>
        <w:numPr>
          <w:ilvl w:val="0"/>
          <w:numId w:val="62"/>
        </w:numPr>
        <w:autoSpaceDE w:val="0"/>
        <w:autoSpaceDN w:val="0"/>
        <w:adjustRightInd w:val="0"/>
        <w:spacing w:after="0"/>
        <w:rPr>
          <w:szCs w:val="24"/>
        </w:rPr>
      </w:pPr>
      <w:r w:rsidRPr="00DA1353">
        <w:rPr>
          <w:szCs w:val="24"/>
        </w:rPr>
        <w:t>Model rozkładu ruchu – przeniesienie struktury przestrzennej ruchu na obciążenie ruchem elementów modelu sieci. Model rozkładu ruchu wyszukuje ścieżki pomiędzy poszczególnymi rejonami komunikacyjnymi.</w:t>
      </w:r>
    </w:p>
    <w:p w:rsidR="00DF18C9" w:rsidRDefault="00DF18C9" w:rsidP="00D845AF">
      <w:pPr>
        <w:autoSpaceDE w:val="0"/>
        <w:autoSpaceDN w:val="0"/>
        <w:adjustRightInd w:val="0"/>
        <w:spacing w:line="276" w:lineRule="auto"/>
        <w:rPr>
          <w:rFonts w:ascii="Times New Roman" w:hAnsi="Times New Roman"/>
          <w:sz w:val="24"/>
          <w:szCs w:val="24"/>
        </w:rPr>
      </w:pPr>
    </w:p>
    <w:p w:rsidR="00DF18C9" w:rsidRDefault="00DF18C9" w:rsidP="00D845AF">
      <w:pPr>
        <w:autoSpaceDE w:val="0"/>
        <w:autoSpaceDN w:val="0"/>
        <w:adjustRightInd w:val="0"/>
        <w:spacing w:line="276" w:lineRule="auto"/>
        <w:jc w:val="both"/>
        <w:rPr>
          <w:rFonts w:cs="Calibri"/>
          <w:szCs w:val="24"/>
        </w:rPr>
      </w:pPr>
      <w:r w:rsidRPr="00DA1353">
        <w:rPr>
          <w:rFonts w:cs="Calibri"/>
          <w:szCs w:val="24"/>
        </w:rPr>
        <w:t>Analizy modelowe opracowano dla stanu istniejącego oraz dla horyzontu prognostycznego na</w:t>
      </w:r>
      <w:r>
        <w:rPr>
          <w:rFonts w:cs="Calibri"/>
          <w:szCs w:val="24"/>
        </w:rPr>
        <w:t xml:space="preserve"> </w:t>
      </w:r>
      <w:r w:rsidRPr="00DA1353">
        <w:rPr>
          <w:rFonts w:cs="Calibri"/>
          <w:szCs w:val="24"/>
        </w:rPr>
        <w:t>2020 rok. Prognostyczny model ruchu w zakresie model</w:t>
      </w:r>
      <w:r>
        <w:rPr>
          <w:rFonts w:cs="Calibri"/>
          <w:szCs w:val="24"/>
        </w:rPr>
        <w:t xml:space="preserve">u popytu opracowano w oparciu o </w:t>
      </w:r>
      <w:r w:rsidRPr="00DA1353">
        <w:rPr>
          <w:rFonts w:cs="Calibri"/>
          <w:szCs w:val="24"/>
        </w:rPr>
        <w:t>prognozę demograficzną wg GUS z uwzględnieniem po</w:t>
      </w:r>
      <w:r>
        <w:rPr>
          <w:rFonts w:cs="Calibri"/>
          <w:szCs w:val="24"/>
        </w:rPr>
        <w:t xml:space="preserve">działu na powiaty. Model podaży </w:t>
      </w:r>
      <w:r w:rsidRPr="00DA1353">
        <w:rPr>
          <w:rFonts w:cs="Calibri"/>
          <w:szCs w:val="24"/>
        </w:rPr>
        <w:t>uwzględnia prognozowane zmiany w zakresie infrastrukt</w:t>
      </w:r>
      <w:r>
        <w:rPr>
          <w:rFonts w:cs="Calibri"/>
          <w:szCs w:val="24"/>
        </w:rPr>
        <w:t xml:space="preserve">ury systemu transportowego oraz </w:t>
      </w:r>
      <w:r w:rsidRPr="00DA1353">
        <w:rPr>
          <w:rFonts w:cs="Calibri"/>
          <w:szCs w:val="24"/>
        </w:rPr>
        <w:t xml:space="preserve">zmiany w zakresie funkcjonowania pasażerskich </w:t>
      </w:r>
      <w:r>
        <w:rPr>
          <w:rFonts w:cs="Calibri"/>
          <w:szCs w:val="24"/>
        </w:rPr>
        <w:t xml:space="preserve">przewozów transportu zbiorowego </w:t>
      </w:r>
      <w:r w:rsidRPr="00DA1353">
        <w:rPr>
          <w:rFonts w:cs="Calibri"/>
          <w:szCs w:val="24"/>
        </w:rPr>
        <w:t xml:space="preserve">użyteczności publicznej zapisane </w:t>
      </w:r>
      <w:r>
        <w:rPr>
          <w:rFonts w:cs="Calibri"/>
          <w:szCs w:val="24"/>
        </w:rPr>
        <w:br/>
      </w:r>
      <w:r w:rsidRPr="00DA1353">
        <w:rPr>
          <w:rFonts w:cs="Calibri"/>
          <w:szCs w:val="24"/>
        </w:rPr>
        <w:t>w Planie Transportowym Województwa Śląskiego.</w:t>
      </w:r>
    </w:p>
    <w:p w:rsidR="00DF18C9" w:rsidRDefault="00DF18C9" w:rsidP="00DA1353">
      <w:pPr>
        <w:autoSpaceDE w:val="0"/>
        <w:autoSpaceDN w:val="0"/>
        <w:adjustRightInd w:val="0"/>
        <w:jc w:val="both"/>
        <w:rPr>
          <w:rFonts w:cs="Calibri"/>
          <w:szCs w:val="24"/>
        </w:rPr>
      </w:pPr>
    </w:p>
    <w:p w:rsidR="00DF18C9" w:rsidRDefault="00DF18C9" w:rsidP="00D845AF">
      <w:pPr>
        <w:autoSpaceDE w:val="0"/>
        <w:autoSpaceDN w:val="0"/>
        <w:adjustRightInd w:val="0"/>
        <w:spacing w:line="276" w:lineRule="auto"/>
        <w:jc w:val="both"/>
        <w:rPr>
          <w:rFonts w:cs="Calibri"/>
          <w:szCs w:val="24"/>
        </w:rPr>
      </w:pPr>
      <w:r w:rsidRPr="00C0295A">
        <w:rPr>
          <w:rFonts w:cs="Calibri"/>
          <w:szCs w:val="24"/>
        </w:rPr>
        <w:t>Analizy pokazują, iż przy zaproponowanej sieci połączeń komunikacji zbiorowej liczba</w:t>
      </w:r>
      <w:r>
        <w:rPr>
          <w:rFonts w:cs="Calibri"/>
          <w:szCs w:val="24"/>
        </w:rPr>
        <w:t xml:space="preserve"> </w:t>
      </w:r>
      <w:r w:rsidRPr="00C0295A">
        <w:rPr>
          <w:rFonts w:cs="Calibri"/>
          <w:szCs w:val="24"/>
        </w:rPr>
        <w:t xml:space="preserve">pasażerów </w:t>
      </w:r>
      <w:r>
        <w:rPr>
          <w:rFonts w:cs="Calibri"/>
          <w:szCs w:val="24"/>
        </w:rPr>
        <w:br/>
      </w:r>
      <w:r w:rsidRPr="00C0295A">
        <w:rPr>
          <w:rFonts w:cs="Calibri"/>
          <w:szCs w:val="24"/>
        </w:rPr>
        <w:t xml:space="preserve">w transporcie </w:t>
      </w:r>
      <w:r>
        <w:rPr>
          <w:rFonts w:cs="Calibri"/>
          <w:szCs w:val="24"/>
        </w:rPr>
        <w:t xml:space="preserve">kolejowym </w:t>
      </w:r>
      <w:r w:rsidRPr="00C0295A">
        <w:rPr>
          <w:rFonts w:cs="Calibri"/>
          <w:szCs w:val="24"/>
        </w:rPr>
        <w:t>będzie wzrasta</w:t>
      </w:r>
      <w:r>
        <w:rPr>
          <w:rFonts w:cs="Calibri"/>
          <w:szCs w:val="24"/>
        </w:rPr>
        <w:t xml:space="preserve">ć wraz z poprawą infrastruktury </w:t>
      </w:r>
      <w:r w:rsidRPr="00C0295A">
        <w:rPr>
          <w:rFonts w:cs="Calibri"/>
          <w:szCs w:val="24"/>
        </w:rPr>
        <w:t>transportowej i skróceniem czasu przejazdu.</w:t>
      </w:r>
    </w:p>
    <w:p w:rsidR="00DF18C9" w:rsidRPr="00DA1353" w:rsidRDefault="00DF18C9" w:rsidP="00D845AF">
      <w:pPr>
        <w:autoSpaceDE w:val="0"/>
        <w:autoSpaceDN w:val="0"/>
        <w:adjustRightInd w:val="0"/>
        <w:spacing w:line="276" w:lineRule="auto"/>
        <w:jc w:val="both"/>
        <w:rPr>
          <w:rFonts w:cs="Calibri"/>
          <w:i/>
          <w:szCs w:val="24"/>
        </w:rPr>
      </w:pPr>
      <w:r w:rsidRPr="00DA1353">
        <w:rPr>
          <w:rFonts w:cs="Calibri"/>
          <w:i/>
          <w:szCs w:val="24"/>
        </w:rPr>
        <w:t>Źródło: Projekt Planu Transportowego Województwa Śląskiego</w:t>
      </w:r>
    </w:p>
    <w:p w:rsidR="00DF18C9" w:rsidRDefault="00DF18C9" w:rsidP="00D845AF">
      <w:pPr>
        <w:autoSpaceDE w:val="0"/>
        <w:autoSpaceDN w:val="0"/>
        <w:adjustRightInd w:val="0"/>
        <w:spacing w:line="276" w:lineRule="auto"/>
        <w:jc w:val="both"/>
        <w:rPr>
          <w:rFonts w:ascii="Times New Roman" w:hAnsi="Times New Roman"/>
          <w:sz w:val="24"/>
          <w:szCs w:val="24"/>
        </w:rPr>
      </w:pPr>
    </w:p>
    <w:p w:rsidR="00DF18C9" w:rsidRDefault="00DF18C9" w:rsidP="00D845AF">
      <w:pPr>
        <w:autoSpaceDE w:val="0"/>
        <w:autoSpaceDN w:val="0"/>
        <w:adjustRightInd w:val="0"/>
        <w:spacing w:line="276" w:lineRule="auto"/>
        <w:jc w:val="both"/>
        <w:rPr>
          <w:rFonts w:cs="Calibri"/>
          <w:szCs w:val="24"/>
        </w:rPr>
      </w:pPr>
      <w:r w:rsidRPr="00032BAE">
        <w:rPr>
          <w:rFonts w:cs="Calibri"/>
          <w:szCs w:val="24"/>
        </w:rPr>
        <w:t xml:space="preserve">Bazując na multimodalnym modelu ruchu opracowanym dla województwa śląskiego można stworzyć analogiczny </w:t>
      </w:r>
      <w:r>
        <w:rPr>
          <w:rFonts w:cs="Calibri"/>
          <w:szCs w:val="24"/>
        </w:rPr>
        <w:t>szkic takiego modelu dla gminy B</w:t>
      </w:r>
      <w:r w:rsidRPr="00032BAE">
        <w:rPr>
          <w:rFonts w:cs="Calibri"/>
          <w:szCs w:val="24"/>
        </w:rPr>
        <w:t xml:space="preserve">lachownia. </w:t>
      </w:r>
      <w:r>
        <w:rPr>
          <w:rFonts w:cs="Calibri"/>
          <w:szCs w:val="24"/>
        </w:rPr>
        <w:t>Jednakże o</w:t>
      </w:r>
      <w:r w:rsidRPr="00032BAE">
        <w:rPr>
          <w:rFonts w:cs="Calibri"/>
          <w:szCs w:val="24"/>
        </w:rPr>
        <w:t xml:space="preserve">granicznikami co do pełnej analizy i stworzenia modelu zupełnego będzie </w:t>
      </w:r>
      <w:r>
        <w:rPr>
          <w:rFonts w:cs="Calibri"/>
          <w:szCs w:val="24"/>
        </w:rPr>
        <w:t xml:space="preserve">niewątpliwie </w:t>
      </w:r>
      <w:r w:rsidRPr="00032BAE">
        <w:rPr>
          <w:rFonts w:cs="Calibri"/>
          <w:szCs w:val="24"/>
        </w:rPr>
        <w:t xml:space="preserve">brak niektórych danych niezbędnych </w:t>
      </w:r>
      <w:r>
        <w:rPr>
          <w:rFonts w:cs="Calibri"/>
          <w:szCs w:val="24"/>
        </w:rPr>
        <w:t xml:space="preserve">(brak szczegółowego wywiadu środowiskowego z mieszkańcami gminy Blachownia) </w:t>
      </w:r>
      <w:r w:rsidRPr="00032BAE">
        <w:rPr>
          <w:rFonts w:cs="Calibri"/>
          <w:szCs w:val="24"/>
        </w:rPr>
        <w:t>do jego opracowania</w:t>
      </w:r>
      <w:r>
        <w:rPr>
          <w:rFonts w:cs="Calibri"/>
          <w:szCs w:val="24"/>
        </w:rPr>
        <w:t>, jakie występowały dla województwa śląskiego</w:t>
      </w:r>
      <w:r w:rsidRPr="00032BAE">
        <w:rPr>
          <w:rFonts w:cs="Calibri"/>
          <w:szCs w:val="24"/>
        </w:rPr>
        <w:t xml:space="preserve">. </w:t>
      </w:r>
    </w:p>
    <w:p w:rsidR="00DF18C9" w:rsidRDefault="00DF18C9" w:rsidP="00D845AF">
      <w:pPr>
        <w:autoSpaceDE w:val="0"/>
        <w:autoSpaceDN w:val="0"/>
        <w:adjustRightInd w:val="0"/>
        <w:spacing w:line="276" w:lineRule="auto"/>
        <w:jc w:val="both"/>
        <w:rPr>
          <w:rFonts w:cs="Calibri"/>
          <w:szCs w:val="24"/>
        </w:rPr>
      </w:pPr>
    </w:p>
    <w:p w:rsidR="00DF18C9" w:rsidRDefault="00DF18C9" w:rsidP="00D845AF">
      <w:pPr>
        <w:autoSpaceDE w:val="0"/>
        <w:autoSpaceDN w:val="0"/>
        <w:adjustRightInd w:val="0"/>
        <w:spacing w:line="276" w:lineRule="auto"/>
        <w:jc w:val="both"/>
        <w:rPr>
          <w:rFonts w:cs="Calibri"/>
          <w:szCs w:val="24"/>
        </w:rPr>
      </w:pPr>
      <w:r>
        <w:rPr>
          <w:rFonts w:cs="Calibri"/>
          <w:szCs w:val="24"/>
        </w:rPr>
        <w:t>Multimodalny model ruchu opracowany dla gminy Blachownia zawierał będzie w swojej strukturze nieco inne elementy niż te ujęte w modelu dla województwa śląskiego. Przede wszystkim nastąpiła drobna modyfikacja tzw. klasycznego ujęcia –</w:t>
      </w:r>
      <w:r w:rsidRPr="00C07A33">
        <w:rPr>
          <w:rFonts w:cs="Calibri"/>
          <w:szCs w:val="24"/>
        </w:rPr>
        <w:t xml:space="preserve"> </w:t>
      </w:r>
      <w:r>
        <w:rPr>
          <w:rFonts w:cs="Calibri"/>
          <w:szCs w:val="24"/>
        </w:rPr>
        <w:t>modelu czterostadiowego, który zawiera w swej strukturze takie składowe jak:</w:t>
      </w:r>
    </w:p>
    <w:p w:rsidR="00DF18C9" w:rsidRDefault="00DF18C9" w:rsidP="00B278AC">
      <w:pPr>
        <w:pStyle w:val="ListParagraph"/>
        <w:numPr>
          <w:ilvl w:val="0"/>
          <w:numId w:val="62"/>
        </w:numPr>
        <w:autoSpaceDE w:val="0"/>
        <w:autoSpaceDN w:val="0"/>
        <w:adjustRightInd w:val="0"/>
        <w:spacing w:after="0"/>
        <w:rPr>
          <w:szCs w:val="24"/>
        </w:rPr>
      </w:pPr>
      <w:r>
        <w:rPr>
          <w:szCs w:val="24"/>
        </w:rPr>
        <w:t>Liczba podróży generowanych przez określony obszar;</w:t>
      </w:r>
    </w:p>
    <w:p w:rsidR="00DF18C9" w:rsidRDefault="00DF18C9" w:rsidP="00B278AC">
      <w:pPr>
        <w:pStyle w:val="ListParagraph"/>
        <w:numPr>
          <w:ilvl w:val="0"/>
          <w:numId w:val="62"/>
        </w:numPr>
        <w:autoSpaceDE w:val="0"/>
        <w:autoSpaceDN w:val="0"/>
        <w:adjustRightInd w:val="0"/>
        <w:spacing w:after="0"/>
        <w:rPr>
          <w:szCs w:val="24"/>
        </w:rPr>
      </w:pPr>
      <w:r>
        <w:rPr>
          <w:szCs w:val="24"/>
        </w:rPr>
        <w:t>Określenie skąd i dokąd są realizowane podróże;</w:t>
      </w:r>
    </w:p>
    <w:p w:rsidR="00DF18C9" w:rsidRDefault="00DF18C9" w:rsidP="00B278AC">
      <w:pPr>
        <w:pStyle w:val="ListParagraph"/>
        <w:numPr>
          <w:ilvl w:val="0"/>
          <w:numId w:val="62"/>
        </w:numPr>
        <w:autoSpaceDE w:val="0"/>
        <w:autoSpaceDN w:val="0"/>
        <w:adjustRightInd w:val="0"/>
        <w:spacing w:after="0"/>
        <w:rPr>
          <w:szCs w:val="24"/>
        </w:rPr>
      </w:pPr>
      <w:r>
        <w:rPr>
          <w:szCs w:val="24"/>
        </w:rPr>
        <w:t>Czym są realizowane (samochód osobowy, autobus etc.);</w:t>
      </w:r>
    </w:p>
    <w:p w:rsidR="00DF18C9" w:rsidRDefault="00DF18C9" w:rsidP="00B278AC">
      <w:pPr>
        <w:pStyle w:val="ListParagraph"/>
        <w:numPr>
          <w:ilvl w:val="0"/>
          <w:numId w:val="62"/>
        </w:numPr>
        <w:autoSpaceDE w:val="0"/>
        <w:autoSpaceDN w:val="0"/>
        <w:adjustRightInd w:val="0"/>
        <w:spacing w:after="0"/>
        <w:rPr>
          <w:szCs w:val="24"/>
        </w:rPr>
      </w:pPr>
      <w:r>
        <w:rPr>
          <w:szCs w:val="24"/>
        </w:rPr>
        <w:t>Którędy (jaka trasa).</w:t>
      </w:r>
    </w:p>
    <w:p w:rsidR="00DF18C9" w:rsidRDefault="00DF18C9" w:rsidP="00D845AF">
      <w:pPr>
        <w:autoSpaceDE w:val="0"/>
        <w:autoSpaceDN w:val="0"/>
        <w:adjustRightInd w:val="0"/>
        <w:spacing w:line="276" w:lineRule="auto"/>
        <w:jc w:val="both"/>
        <w:rPr>
          <w:rFonts w:cs="Calibri"/>
          <w:szCs w:val="24"/>
        </w:rPr>
      </w:pPr>
    </w:p>
    <w:p w:rsidR="00DF18C9" w:rsidRDefault="00DF18C9" w:rsidP="00D845AF">
      <w:pPr>
        <w:autoSpaceDE w:val="0"/>
        <w:autoSpaceDN w:val="0"/>
        <w:adjustRightInd w:val="0"/>
        <w:spacing w:line="276" w:lineRule="auto"/>
        <w:jc w:val="both"/>
        <w:rPr>
          <w:rFonts w:cs="Calibri"/>
          <w:szCs w:val="24"/>
        </w:rPr>
      </w:pPr>
      <w:r>
        <w:rPr>
          <w:rFonts w:cs="Calibri"/>
          <w:szCs w:val="24"/>
        </w:rPr>
        <w:t xml:space="preserve">Nastąpiło również odejście od 7 grup motywujących podróże, tj. </w:t>
      </w:r>
      <w:r w:rsidRPr="00DA1353">
        <w:rPr>
          <w:rFonts w:cs="Calibri"/>
          <w:szCs w:val="24"/>
        </w:rPr>
        <w:t>dom – praca, praca – dom, dom – nauka, nauka – dom, dom – inne, inne – dom, niezwiązane z domem</w:t>
      </w:r>
      <w:r>
        <w:rPr>
          <w:rFonts w:cs="Calibri"/>
          <w:szCs w:val="24"/>
        </w:rPr>
        <w:t xml:space="preserve">. W analizie zawęziliśmy się tylko do dwóch (nieco zmodyfikowanych) grup generujących podróż, a mianowicie samochód – centrum przesiadkowe, centrum przesiadkowe – samochód. Przeprowadzona dla społeczności gminy Blachownia (obszerną analizę zamieszczona w rozdziale II.4) ankietyzacja nie zawierała w swej strukturze pytań szczegółowych związanych z precyzyjnym określeniem realizowanych podróży czy też przebytych tras. Pewnym odzwierciedleniem tych danych jest niewątpliwie przeprowadzony pomiar natężenie ruchu na terenie gminy w określonych porach dnia i z rozróżnieniem na poszczególne pojazdy (rozdział II.4). </w:t>
      </w:r>
    </w:p>
    <w:p w:rsidR="00DF18C9" w:rsidRDefault="00DF18C9" w:rsidP="00D845AF">
      <w:pPr>
        <w:autoSpaceDE w:val="0"/>
        <w:autoSpaceDN w:val="0"/>
        <w:adjustRightInd w:val="0"/>
        <w:spacing w:line="276" w:lineRule="auto"/>
        <w:jc w:val="both"/>
        <w:rPr>
          <w:rFonts w:cs="Calibri"/>
          <w:szCs w:val="24"/>
        </w:rPr>
      </w:pPr>
      <w:r>
        <w:rPr>
          <w:rFonts w:cs="Calibri"/>
          <w:szCs w:val="24"/>
        </w:rPr>
        <w:t>Powyższe rozwiązanie (w ramach multimodalnego modelu ruchu i efektu końcowego jakim będzie powstanie centrum przesiadkowego) w znacznym stopniu przyczyni się nie tylko do redukcji emisji</w:t>
      </w:r>
      <w:r>
        <w:rPr>
          <w:rFonts w:cs="Calibri"/>
        </w:rPr>
        <w:t xml:space="preserve"> CO</w:t>
      </w:r>
      <w:r w:rsidRPr="00BE23D1">
        <w:rPr>
          <w:rFonts w:cs="Calibri"/>
          <w:vertAlign w:val="subscript"/>
        </w:rPr>
        <w:t>2</w:t>
      </w:r>
      <w:r>
        <w:rPr>
          <w:rFonts w:cs="Calibri"/>
        </w:rPr>
        <w:t xml:space="preserve"> do powietrza (Tabela 5) na terenie gminy, lecz także do redukcji ponadnormatywnej wartości przekroczenia hałasu (Tabela 6), głównie przez zmniejszenie ruchu</w:t>
      </w:r>
      <w:r w:rsidRPr="00D3754F">
        <w:rPr>
          <w:rFonts w:cs="Calibri"/>
        </w:rPr>
        <w:t xml:space="preserve"> </w:t>
      </w:r>
      <w:r>
        <w:rPr>
          <w:rFonts w:cs="Calibri"/>
        </w:rPr>
        <w:t xml:space="preserve">w okolicach głównych generatorów ruchu. Co więcej skłoni blisko </w:t>
      </w:r>
      <w:r>
        <w:rPr>
          <w:rFonts w:cs="Calibri"/>
          <w:sz w:val="23"/>
          <w:szCs w:val="23"/>
        </w:rPr>
        <w:t>⅕ respondentów (16,78%) do zmiany obecnego środka transportu na transport komunikacją autobusową, w przypadku powstania centrum przesiadkowego (dokładna analiza zamieszczona w rozdziale II.4).</w:t>
      </w:r>
    </w:p>
    <w:p w:rsidR="00DF18C9" w:rsidRDefault="00DF18C9" w:rsidP="00C0295A">
      <w:pPr>
        <w:autoSpaceDE w:val="0"/>
        <w:autoSpaceDN w:val="0"/>
        <w:adjustRightInd w:val="0"/>
        <w:jc w:val="both"/>
        <w:rPr>
          <w:rFonts w:ascii="Times New Roman" w:hAnsi="Times New Roman"/>
          <w:sz w:val="24"/>
          <w:szCs w:val="24"/>
        </w:rPr>
      </w:pPr>
    </w:p>
    <w:p w:rsidR="00DF18C9" w:rsidRDefault="00DF18C9" w:rsidP="00F55EB1">
      <w:pPr>
        <w:pStyle w:val="Heading2"/>
      </w:pPr>
      <w:bookmarkStart w:id="22" w:name="_Toc472084987"/>
      <w:r>
        <w:t>Analiza zachowań i potrzeb mieszkańców w zakresie mobilności</w:t>
      </w:r>
      <w:bookmarkEnd w:id="22"/>
    </w:p>
    <w:p w:rsidR="00DF18C9" w:rsidRDefault="00DF18C9" w:rsidP="00F55EB1">
      <w:pPr>
        <w:spacing w:after="200" w:line="276" w:lineRule="auto"/>
        <w:jc w:val="both"/>
        <w:rPr>
          <w:rFonts w:cs="Calibri"/>
        </w:rPr>
      </w:pPr>
      <w:r>
        <w:rPr>
          <w:rFonts w:cs="Calibri"/>
        </w:rPr>
        <w:t xml:space="preserve">W celu określenia zachowań oraz potrzeb mieszkańców w zakresie mobilności przeprowadzono badanie ruchu oraz badanie ankietowe. Celem badania ruchu było określenie natężenia ruchu oraz zbadanie zachowań komunikacyjnych na najważniejszych trasach w gminie Blachownia. Badanie zostało przeprowadzone w podziale na poszczególne rodzaje środków transportu oraz na pojazdy </w:t>
      </w:r>
      <w:r>
        <w:rPr>
          <w:rFonts w:cs="Calibri"/>
        </w:rPr>
        <w:br/>
        <w:t xml:space="preserve">z powiatu częstochowskiego i spoza powiatu – co wstępnie pozwoliło na określenie ruchu lokalnego oraz* tranzytowego (co jest ważne w kontekście badania na drogach krajowych i w mniejszym stopniu wojewódzkich, oraz zapotrzebowania na rozwiązania w zakresie transportu zbiorowego). </w:t>
      </w:r>
    </w:p>
    <w:p w:rsidR="00DF18C9" w:rsidRDefault="00DF18C9" w:rsidP="00F55EB1">
      <w:pPr>
        <w:spacing w:after="200" w:line="276" w:lineRule="auto"/>
        <w:jc w:val="both"/>
        <w:rPr>
          <w:rFonts w:cs="Calibri"/>
        </w:rPr>
      </w:pPr>
      <w:r>
        <w:rPr>
          <w:rFonts w:cs="Calibri"/>
        </w:rPr>
        <w:t xml:space="preserve">Badanie natężenia ruchu zostało przeprowadzone w dniach  20-22.07.2016 r. Badanie przeprowadzono metodą ręczną, polegającą </w:t>
      </w:r>
      <w:r w:rsidRPr="000D4B46">
        <w:rPr>
          <w:rFonts w:cs="Calibri"/>
        </w:rPr>
        <w:t xml:space="preserve">na ręcznym liczeniu ile samochodów </w:t>
      </w:r>
      <w:r>
        <w:rPr>
          <w:rFonts w:cs="Calibri"/>
        </w:rPr>
        <w:t xml:space="preserve">pojazdów przemieściło </w:t>
      </w:r>
      <w:r w:rsidRPr="000D4B46">
        <w:rPr>
          <w:rFonts w:cs="Calibri"/>
        </w:rPr>
        <w:t>się przez dany odcinek drogi w podanym czasie.</w:t>
      </w:r>
      <w:r>
        <w:rPr>
          <w:rFonts w:cs="Calibri"/>
        </w:rPr>
        <w:t xml:space="preserve"> W ramach badania dodatkowo określano miejsce zarejestrowania samochodu na podstawie analizy zapisów tablic rejestracyjnych badanych pojazdów.</w:t>
      </w:r>
    </w:p>
    <w:p w:rsidR="00DF18C9" w:rsidRDefault="00DF18C9" w:rsidP="00F55EB1">
      <w:pPr>
        <w:spacing w:after="200" w:line="276" w:lineRule="auto"/>
        <w:jc w:val="both"/>
        <w:rPr>
          <w:rFonts w:cs="Calibri"/>
        </w:rPr>
      </w:pPr>
      <w:r>
        <w:rPr>
          <w:rFonts w:cs="Calibri"/>
        </w:rPr>
        <w:t>Poniżej prezentowane jest zestawienie punktów pomiaru ruchu.</w:t>
      </w:r>
    </w:p>
    <w:p w:rsidR="00DF18C9" w:rsidRDefault="00DF18C9" w:rsidP="00F323C5">
      <w:pPr>
        <w:pStyle w:val="Caption"/>
        <w:jc w:val="both"/>
      </w:pPr>
      <w:bookmarkStart w:id="23" w:name="_Toc469559585"/>
      <w:r>
        <w:t xml:space="preserve">Rysunek </w:t>
      </w:r>
      <w:fldSimple w:instr=" SEQ Rysunek \* ARABIC ">
        <w:r>
          <w:rPr>
            <w:noProof/>
          </w:rPr>
          <w:t>7</w:t>
        </w:r>
      </w:fldSimple>
      <w:r>
        <w:t>. Punkty pomiaru ruchu w gminie Blachownia</w:t>
      </w:r>
      <w:bookmarkEnd w:id="23"/>
    </w:p>
    <w:p w:rsidR="00DF18C9" w:rsidRDefault="00DF18C9" w:rsidP="00F323C5">
      <w:pPr>
        <w:keepNext/>
        <w:spacing w:after="200" w:line="276" w:lineRule="auto"/>
        <w:jc w:val="both"/>
        <w:rPr>
          <w:rFonts w:cs="Calibri"/>
        </w:rPr>
      </w:pPr>
      <w:r w:rsidRPr="0072398A">
        <w:rPr>
          <w:rFonts w:cs="Calibri"/>
          <w:noProof/>
          <w:lang w:eastAsia="pl-PL"/>
        </w:rPr>
        <w:pict>
          <v:shape id="Obraz 12" o:spid="_x0000_i1033" type="#_x0000_t75" style="width:464.25pt;height:243.75pt;visibility:visible">
            <v:imagedata r:id="rId14" o:title=""/>
          </v:shape>
        </w:pict>
      </w:r>
    </w:p>
    <w:p w:rsidR="00DF18C9" w:rsidRDefault="00DF18C9" w:rsidP="00F323C5">
      <w:pPr>
        <w:pStyle w:val="rdo"/>
      </w:pPr>
      <w:r>
        <w:t>Źródło: opracowanie własne</w:t>
      </w:r>
    </w:p>
    <w:p w:rsidR="00DF18C9" w:rsidRDefault="00DF18C9" w:rsidP="00F323C5">
      <w:pPr>
        <w:spacing w:after="200" w:line="276" w:lineRule="auto"/>
        <w:jc w:val="both"/>
        <w:rPr>
          <w:rFonts w:cs="Calibri"/>
        </w:rPr>
      </w:pPr>
      <w:r>
        <w:rPr>
          <w:rFonts w:cs="Calibri"/>
        </w:rPr>
        <w:t>Wyniki badania ruchu prezentowane są poniżej.</w:t>
      </w:r>
    </w:p>
    <w:p w:rsidR="00DF18C9" w:rsidRDefault="00DF18C9" w:rsidP="00F323C5">
      <w:pPr>
        <w:spacing w:after="200" w:line="276" w:lineRule="auto"/>
        <w:jc w:val="both"/>
        <w:rPr>
          <w:rFonts w:cs="Calibri"/>
        </w:rPr>
        <w:sectPr w:rsidR="00DF18C9" w:rsidSect="00D83391">
          <w:headerReference w:type="default" r:id="rId15"/>
          <w:footerReference w:type="default" r:id="rId16"/>
          <w:pgSz w:w="11906" w:h="16838"/>
          <w:pgMar w:top="1417" w:right="1417" w:bottom="1417" w:left="1417" w:header="709" w:footer="709" w:gutter="0"/>
          <w:cols w:space="708"/>
          <w:titlePg/>
          <w:docGrid w:linePitch="360"/>
        </w:sectPr>
      </w:pPr>
    </w:p>
    <w:p w:rsidR="00DF18C9" w:rsidRDefault="00DF18C9" w:rsidP="00D83391">
      <w:pPr>
        <w:pStyle w:val="Caption"/>
      </w:pPr>
      <w:r>
        <w:t xml:space="preserve">Tabela </w:t>
      </w:r>
      <w:fldSimple w:instr=" SEQ Tabela \* ARABIC ">
        <w:r>
          <w:rPr>
            <w:noProof/>
          </w:rPr>
          <w:t>13</w:t>
        </w:r>
      </w:fldSimple>
      <w:r>
        <w:t>. Wyniki badania ruchu w gminie Blachownia</w:t>
      </w:r>
    </w:p>
    <w:tbl>
      <w:tblPr>
        <w:tblW w:w="13319" w:type="dxa"/>
        <w:tblInd w:w="80" w:type="dxa"/>
        <w:tblCellMar>
          <w:left w:w="70" w:type="dxa"/>
          <w:right w:w="70" w:type="dxa"/>
        </w:tblCellMar>
        <w:tblLook w:val="00A0"/>
      </w:tblPr>
      <w:tblGrid>
        <w:gridCol w:w="452"/>
        <w:gridCol w:w="1806"/>
        <w:gridCol w:w="1181"/>
        <w:gridCol w:w="1080"/>
        <w:gridCol w:w="2116"/>
        <w:gridCol w:w="1419"/>
        <w:gridCol w:w="569"/>
        <w:gridCol w:w="2139"/>
        <w:gridCol w:w="1419"/>
        <w:gridCol w:w="569"/>
        <w:gridCol w:w="569"/>
      </w:tblGrid>
      <w:tr w:rsidR="00DF18C9" w:rsidRPr="008E0C55" w:rsidTr="008E0C55">
        <w:trPr>
          <w:trHeight w:val="225"/>
        </w:trPr>
        <w:tc>
          <w:tcPr>
            <w:tcW w:w="452" w:type="dxa"/>
            <w:vMerge w:val="restart"/>
            <w:tcBorders>
              <w:top w:val="single" w:sz="8" w:space="0" w:color="auto"/>
              <w:left w:val="single" w:sz="8" w:space="0" w:color="auto"/>
              <w:bottom w:val="single" w:sz="8" w:space="0" w:color="000000"/>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bookmarkStart w:id="24" w:name="OLE_LINK1"/>
            <w:r w:rsidRPr="008E0C55">
              <w:rPr>
                <w:rFonts w:ascii="Arial" w:hAnsi="Arial" w:cs="Arial"/>
                <w:color w:val="000000"/>
                <w:sz w:val="16"/>
                <w:szCs w:val="16"/>
                <w:lang w:eastAsia="pl-PL"/>
              </w:rPr>
              <w:t>Lp.</w:t>
            </w:r>
          </w:p>
        </w:tc>
        <w:tc>
          <w:tcPr>
            <w:tcW w:w="1806" w:type="dxa"/>
            <w:vMerge w:val="restart"/>
            <w:tcBorders>
              <w:top w:val="single" w:sz="8" w:space="0" w:color="auto"/>
              <w:left w:val="single" w:sz="4" w:space="0" w:color="auto"/>
              <w:bottom w:val="single" w:sz="8" w:space="0" w:color="000000"/>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Punkt badawczy</w:t>
            </w:r>
          </w:p>
        </w:tc>
        <w:tc>
          <w:tcPr>
            <w:tcW w:w="1181" w:type="dxa"/>
            <w:vMerge w:val="restart"/>
            <w:tcBorders>
              <w:top w:val="single" w:sz="8" w:space="0" w:color="auto"/>
              <w:left w:val="single" w:sz="4" w:space="0" w:color="auto"/>
              <w:bottom w:val="single" w:sz="8" w:space="0" w:color="000000"/>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czas pomiaru</w:t>
            </w:r>
          </w:p>
        </w:tc>
        <w:tc>
          <w:tcPr>
            <w:tcW w:w="1080" w:type="dxa"/>
            <w:vMerge w:val="restart"/>
            <w:tcBorders>
              <w:top w:val="single" w:sz="8" w:space="0" w:color="auto"/>
              <w:left w:val="single" w:sz="4" w:space="0" w:color="auto"/>
              <w:bottom w:val="single" w:sz="8" w:space="0" w:color="000000"/>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godzina pomiaru</w:t>
            </w:r>
          </w:p>
        </w:tc>
        <w:tc>
          <w:tcPr>
            <w:tcW w:w="8800" w:type="dxa"/>
            <w:gridSpan w:val="7"/>
            <w:tcBorders>
              <w:top w:val="single" w:sz="8" w:space="0" w:color="auto"/>
              <w:left w:val="nil"/>
              <w:bottom w:val="single" w:sz="4" w:space="0" w:color="auto"/>
              <w:right w:val="single" w:sz="4" w:space="0" w:color="000000"/>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motocykle</w:t>
            </w:r>
          </w:p>
        </w:tc>
      </w:tr>
      <w:tr w:rsidR="00DF18C9" w:rsidRPr="008E0C55" w:rsidTr="008E0C55">
        <w:trPr>
          <w:trHeight w:val="225"/>
        </w:trPr>
        <w:tc>
          <w:tcPr>
            <w:tcW w:w="452" w:type="dxa"/>
            <w:vMerge/>
            <w:tcBorders>
              <w:top w:val="single" w:sz="8" w:space="0" w:color="auto"/>
              <w:left w:val="single" w:sz="8" w:space="0" w:color="auto"/>
              <w:bottom w:val="single" w:sz="8" w:space="0" w:color="000000"/>
              <w:right w:val="single" w:sz="4" w:space="0" w:color="auto"/>
            </w:tcBorders>
            <w:vAlign w:val="center"/>
          </w:tcPr>
          <w:p w:rsidR="00DF18C9" w:rsidRPr="008E0C55" w:rsidRDefault="00DF18C9" w:rsidP="00F323C5">
            <w:pPr>
              <w:rPr>
                <w:rFonts w:ascii="Arial" w:hAnsi="Arial" w:cs="Arial"/>
                <w:color w:val="000000"/>
                <w:sz w:val="16"/>
                <w:szCs w:val="16"/>
                <w:lang w:eastAsia="pl-PL"/>
              </w:rPr>
            </w:pPr>
          </w:p>
        </w:tc>
        <w:tc>
          <w:tcPr>
            <w:tcW w:w="1806" w:type="dxa"/>
            <w:vMerge/>
            <w:tcBorders>
              <w:top w:val="single" w:sz="8" w:space="0" w:color="auto"/>
              <w:left w:val="single" w:sz="4" w:space="0" w:color="auto"/>
              <w:bottom w:val="single" w:sz="8" w:space="0" w:color="000000"/>
              <w:right w:val="single" w:sz="4" w:space="0" w:color="auto"/>
            </w:tcBorders>
            <w:vAlign w:val="center"/>
          </w:tcPr>
          <w:p w:rsidR="00DF18C9" w:rsidRPr="008E0C55" w:rsidRDefault="00DF18C9" w:rsidP="00F323C5">
            <w:pPr>
              <w:rPr>
                <w:rFonts w:ascii="Arial" w:hAnsi="Arial" w:cs="Arial"/>
                <w:color w:val="000000"/>
                <w:sz w:val="16"/>
                <w:szCs w:val="16"/>
                <w:lang w:eastAsia="pl-PL"/>
              </w:rPr>
            </w:pPr>
          </w:p>
        </w:tc>
        <w:tc>
          <w:tcPr>
            <w:tcW w:w="1181" w:type="dxa"/>
            <w:vMerge/>
            <w:tcBorders>
              <w:top w:val="single" w:sz="8" w:space="0" w:color="auto"/>
              <w:left w:val="single" w:sz="4" w:space="0" w:color="auto"/>
              <w:bottom w:val="single" w:sz="8" w:space="0" w:color="000000"/>
              <w:right w:val="single" w:sz="4" w:space="0" w:color="auto"/>
            </w:tcBorders>
            <w:vAlign w:val="center"/>
          </w:tcPr>
          <w:p w:rsidR="00DF18C9" w:rsidRPr="008E0C55" w:rsidRDefault="00DF18C9" w:rsidP="00F323C5">
            <w:pPr>
              <w:rPr>
                <w:rFonts w:ascii="Arial" w:hAnsi="Arial" w:cs="Arial"/>
                <w:color w:val="000000"/>
                <w:sz w:val="16"/>
                <w:szCs w:val="16"/>
                <w:lang w:eastAsia="pl-PL"/>
              </w:rPr>
            </w:pPr>
          </w:p>
        </w:tc>
        <w:tc>
          <w:tcPr>
            <w:tcW w:w="1080" w:type="dxa"/>
            <w:vMerge/>
            <w:tcBorders>
              <w:top w:val="single" w:sz="8" w:space="0" w:color="auto"/>
              <w:left w:val="single" w:sz="4" w:space="0" w:color="auto"/>
              <w:bottom w:val="single" w:sz="8" w:space="0" w:color="000000"/>
              <w:right w:val="single" w:sz="4" w:space="0" w:color="auto"/>
            </w:tcBorders>
            <w:vAlign w:val="center"/>
          </w:tcPr>
          <w:p w:rsidR="00DF18C9" w:rsidRPr="008E0C55" w:rsidRDefault="00DF18C9" w:rsidP="00F323C5">
            <w:pPr>
              <w:rPr>
                <w:rFonts w:ascii="Arial" w:hAnsi="Arial" w:cs="Arial"/>
                <w:color w:val="000000"/>
                <w:sz w:val="16"/>
                <w:szCs w:val="16"/>
                <w:lang w:eastAsia="pl-PL"/>
              </w:rPr>
            </w:pPr>
          </w:p>
        </w:tc>
        <w:tc>
          <w:tcPr>
            <w:tcW w:w="4104" w:type="dxa"/>
            <w:gridSpan w:val="3"/>
            <w:tcBorders>
              <w:top w:val="single" w:sz="4" w:space="0" w:color="auto"/>
              <w:left w:val="nil"/>
              <w:bottom w:val="single" w:sz="4" w:space="0" w:color="auto"/>
              <w:right w:val="single" w:sz="4" w:space="0" w:color="000000"/>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wjeżdżające do Blachowni</w:t>
            </w:r>
          </w:p>
        </w:tc>
        <w:tc>
          <w:tcPr>
            <w:tcW w:w="4127" w:type="dxa"/>
            <w:gridSpan w:val="3"/>
            <w:tcBorders>
              <w:top w:val="single" w:sz="4" w:space="0" w:color="auto"/>
              <w:left w:val="nil"/>
              <w:bottom w:val="single" w:sz="4" w:space="0" w:color="auto"/>
              <w:right w:val="single" w:sz="4" w:space="0" w:color="000000"/>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wyjeżdżające z Blachowni</w:t>
            </w:r>
          </w:p>
        </w:tc>
        <w:tc>
          <w:tcPr>
            <w:tcW w:w="569" w:type="dxa"/>
            <w:vMerge w:val="restart"/>
            <w:tcBorders>
              <w:top w:val="nil"/>
              <w:left w:val="single" w:sz="4" w:space="0" w:color="auto"/>
              <w:bottom w:val="single" w:sz="8" w:space="0" w:color="000000"/>
              <w:right w:val="single" w:sz="4" w:space="0" w:color="auto"/>
            </w:tcBorders>
            <w:shd w:val="clear" w:color="000000" w:fill="C5D9F1"/>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suma</w:t>
            </w:r>
          </w:p>
        </w:tc>
      </w:tr>
      <w:tr w:rsidR="00DF18C9" w:rsidRPr="008E0C55" w:rsidTr="008E0C55">
        <w:trPr>
          <w:trHeight w:val="240"/>
        </w:trPr>
        <w:tc>
          <w:tcPr>
            <w:tcW w:w="452" w:type="dxa"/>
            <w:vMerge/>
            <w:tcBorders>
              <w:top w:val="single" w:sz="8" w:space="0" w:color="auto"/>
              <w:left w:val="single" w:sz="8" w:space="0" w:color="auto"/>
              <w:bottom w:val="single" w:sz="8" w:space="0" w:color="000000"/>
              <w:right w:val="single" w:sz="4" w:space="0" w:color="auto"/>
            </w:tcBorders>
            <w:vAlign w:val="center"/>
          </w:tcPr>
          <w:p w:rsidR="00DF18C9" w:rsidRPr="008E0C55" w:rsidRDefault="00DF18C9" w:rsidP="00F323C5">
            <w:pPr>
              <w:rPr>
                <w:rFonts w:ascii="Arial" w:hAnsi="Arial" w:cs="Arial"/>
                <w:color w:val="000000"/>
                <w:sz w:val="16"/>
                <w:szCs w:val="16"/>
                <w:lang w:eastAsia="pl-PL"/>
              </w:rPr>
            </w:pPr>
          </w:p>
        </w:tc>
        <w:tc>
          <w:tcPr>
            <w:tcW w:w="1806" w:type="dxa"/>
            <w:vMerge/>
            <w:tcBorders>
              <w:top w:val="single" w:sz="8" w:space="0" w:color="auto"/>
              <w:left w:val="single" w:sz="4" w:space="0" w:color="auto"/>
              <w:bottom w:val="single" w:sz="8" w:space="0" w:color="000000"/>
              <w:right w:val="single" w:sz="4" w:space="0" w:color="auto"/>
            </w:tcBorders>
            <w:vAlign w:val="center"/>
          </w:tcPr>
          <w:p w:rsidR="00DF18C9" w:rsidRPr="008E0C55" w:rsidRDefault="00DF18C9" w:rsidP="00F323C5">
            <w:pPr>
              <w:rPr>
                <w:rFonts w:ascii="Arial" w:hAnsi="Arial" w:cs="Arial"/>
                <w:color w:val="000000"/>
                <w:sz w:val="16"/>
                <w:szCs w:val="16"/>
                <w:lang w:eastAsia="pl-PL"/>
              </w:rPr>
            </w:pPr>
          </w:p>
        </w:tc>
        <w:tc>
          <w:tcPr>
            <w:tcW w:w="1181" w:type="dxa"/>
            <w:vMerge/>
            <w:tcBorders>
              <w:top w:val="single" w:sz="8" w:space="0" w:color="auto"/>
              <w:left w:val="single" w:sz="4" w:space="0" w:color="auto"/>
              <w:bottom w:val="single" w:sz="8" w:space="0" w:color="000000"/>
              <w:right w:val="single" w:sz="4" w:space="0" w:color="auto"/>
            </w:tcBorders>
            <w:vAlign w:val="center"/>
          </w:tcPr>
          <w:p w:rsidR="00DF18C9" w:rsidRPr="008E0C55" w:rsidRDefault="00DF18C9" w:rsidP="00F323C5">
            <w:pPr>
              <w:rPr>
                <w:rFonts w:ascii="Arial" w:hAnsi="Arial" w:cs="Arial"/>
                <w:color w:val="000000"/>
                <w:sz w:val="16"/>
                <w:szCs w:val="16"/>
                <w:lang w:eastAsia="pl-PL"/>
              </w:rPr>
            </w:pPr>
          </w:p>
        </w:tc>
        <w:tc>
          <w:tcPr>
            <w:tcW w:w="1080" w:type="dxa"/>
            <w:vMerge/>
            <w:tcBorders>
              <w:top w:val="single" w:sz="8" w:space="0" w:color="auto"/>
              <w:left w:val="single" w:sz="4" w:space="0" w:color="auto"/>
              <w:bottom w:val="single" w:sz="8" w:space="0" w:color="000000"/>
              <w:right w:val="single" w:sz="4" w:space="0" w:color="auto"/>
            </w:tcBorders>
            <w:vAlign w:val="center"/>
          </w:tcPr>
          <w:p w:rsidR="00DF18C9" w:rsidRPr="008E0C55" w:rsidRDefault="00DF18C9" w:rsidP="00F323C5">
            <w:pPr>
              <w:rPr>
                <w:rFonts w:ascii="Arial" w:hAnsi="Arial" w:cs="Arial"/>
                <w:color w:val="000000"/>
                <w:sz w:val="16"/>
                <w:szCs w:val="16"/>
                <w:lang w:eastAsia="pl-PL"/>
              </w:rPr>
            </w:pPr>
          </w:p>
        </w:tc>
        <w:tc>
          <w:tcPr>
            <w:tcW w:w="2116" w:type="dxa"/>
            <w:tcBorders>
              <w:top w:val="nil"/>
              <w:left w:val="nil"/>
              <w:bottom w:val="single" w:sz="8"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powiat częstochowski</w:t>
            </w:r>
          </w:p>
        </w:tc>
        <w:tc>
          <w:tcPr>
            <w:tcW w:w="1419" w:type="dxa"/>
            <w:tcBorders>
              <w:top w:val="nil"/>
              <w:left w:val="nil"/>
              <w:bottom w:val="single" w:sz="8"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spoza powiatu</w:t>
            </w:r>
          </w:p>
        </w:tc>
        <w:tc>
          <w:tcPr>
            <w:tcW w:w="569" w:type="dxa"/>
            <w:tcBorders>
              <w:top w:val="nil"/>
              <w:left w:val="nil"/>
              <w:bottom w:val="single" w:sz="8"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suma</w:t>
            </w:r>
          </w:p>
        </w:tc>
        <w:tc>
          <w:tcPr>
            <w:tcW w:w="2139" w:type="dxa"/>
            <w:tcBorders>
              <w:top w:val="nil"/>
              <w:left w:val="nil"/>
              <w:bottom w:val="single" w:sz="8"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Powiat częstochowski</w:t>
            </w:r>
          </w:p>
        </w:tc>
        <w:tc>
          <w:tcPr>
            <w:tcW w:w="1419" w:type="dxa"/>
            <w:tcBorders>
              <w:top w:val="nil"/>
              <w:left w:val="nil"/>
              <w:bottom w:val="single" w:sz="8"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spoza powiatu</w:t>
            </w:r>
          </w:p>
        </w:tc>
        <w:tc>
          <w:tcPr>
            <w:tcW w:w="569" w:type="dxa"/>
            <w:tcBorders>
              <w:top w:val="nil"/>
              <w:left w:val="nil"/>
              <w:bottom w:val="single" w:sz="8"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suma</w:t>
            </w:r>
          </w:p>
        </w:tc>
        <w:tc>
          <w:tcPr>
            <w:tcW w:w="569" w:type="dxa"/>
            <w:vMerge/>
            <w:tcBorders>
              <w:top w:val="nil"/>
              <w:left w:val="single" w:sz="4" w:space="0" w:color="auto"/>
              <w:bottom w:val="single" w:sz="8" w:space="0" w:color="000000"/>
              <w:right w:val="single" w:sz="4" w:space="0" w:color="auto"/>
            </w:tcBorders>
            <w:vAlign w:val="center"/>
          </w:tcPr>
          <w:p w:rsidR="00DF18C9" w:rsidRPr="008E0C55" w:rsidRDefault="00DF18C9" w:rsidP="00F323C5">
            <w:pPr>
              <w:rPr>
                <w:rFonts w:ascii="Arial" w:hAnsi="Arial" w:cs="Arial"/>
                <w:color w:val="000000"/>
                <w:sz w:val="16"/>
                <w:szCs w:val="16"/>
                <w:lang w:eastAsia="pl-PL"/>
              </w:rPr>
            </w:pPr>
          </w:p>
        </w:tc>
      </w:tr>
      <w:tr w:rsidR="00DF18C9" w:rsidRPr="008E0C55" w:rsidTr="008E0C55">
        <w:trPr>
          <w:trHeight w:val="240"/>
        </w:trPr>
        <w:tc>
          <w:tcPr>
            <w:tcW w:w="452" w:type="dxa"/>
            <w:vMerge w:val="restart"/>
            <w:tcBorders>
              <w:top w:val="nil"/>
              <w:left w:val="single" w:sz="4" w:space="0" w:color="auto"/>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806" w:type="dxa"/>
            <w:vMerge w:val="restart"/>
            <w:tcBorders>
              <w:top w:val="nil"/>
              <w:left w:val="single" w:sz="4" w:space="0" w:color="auto"/>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ul. Sienkiewicza (okolice nr 3,11)</w:t>
            </w:r>
          </w:p>
        </w:tc>
        <w:tc>
          <w:tcPr>
            <w:tcW w:w="1181"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11.47 – 12.17</w:t>
            </w:r>
          </w:p>
        </w:tc>
        <w:tc>
          <w:tcPr>
            <w:tcW w:w="2116"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213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569"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3</w:t>
            </w:r>
          </w:p>
        </w:tc>
      </w:tr>
      <w:tr w:rsidR="00DF18C9" w:rsidRPr="008E0C55" w:rsidTr="008E0C55">
        <w:trPr>
          <w:trHeight w:val="240"/>
        </w:trPr>
        <w:tc>
          <w:tcPr>
            <w:tcW w:w="452" w:type="dxa"/>
            <w:vMerge/>
            <w:tcBorders>
              <w:top w:val="nil"/>
              <w:left w:val="single" w:sz="4" w:space="0" w:color="auto"/>
              <w:bottom w:val="single" w:sz="4" w:space="0" w:color="auto"/>
              <w:right w:val="single" w:sz="4" w:space="0" w:color="auto"/>
            </w:tcBorders>
            <w:vAlign w:val="center"/>
          </w:tcPr>
          <w:p w:rsidR="00DF18C9" w:rsidRPr="008E0C55" w:rsidRDefault="00DF18C9" w:rsidP="00F323C5">
            <w:pPr>
              <w:rPr>
                <w:rFonts w:ascii="Arial" w:hAnsi="Arial" w:cs="Arial"/>
                <w:color w:val="000000"/>
                <w:sz w:val="16"/>
                <w:szCs w:val="16"/>
                <w:lang w:eastAsia="pl-PL"/>
              </w:rPr>
            </w:pPr>
          </w:p>
        </w:tc>
        <w:tc>
          <w:tcPr>
            <w:tcW w:w="1806" w:type="dxa"/>
            <w:vMerge/>
            <w:tcBorders>
              <w:top w:val="nil"/>
              <w:left w:val="single" w:sz="4" w:space="0" w:color="auto"/>
              <w:bottom w:val="single" w:sz="4" w:space="0" w:color="auto"/>
              <w:right w:val="single" w:sz="4" w:space="0" w:color="auto"/>
            </w:tcBorders>
            <w:vAlign w:val="center"/>
          </w:tcPr>
          <w:p w:rsidR="00DF18C9" w:rsidRPr="008E0C55" w:rsidRDefault="00DF18C9" w:rsidP="00F323C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12.17 – 12.32</w:t>
            </w:r>
          </w:p>
        </w:tc>
        <w:tc>
          <w:tcPr>
            <w:tcW w:w="2116"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213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40"/>
        </w:trPr>
        <w:tc>
          <w:tcPr>
            <w:tcW w:w="452" w:type="dxa"/>
            <w:vMerge/>
            <w:tcBorders>
              <w:top w:val="nil"/>
              <w:left w:val="single" w:sz="4" w:space="0" w:color="auto"/>
              <w:bottom w:val="single" w:sz="4" w:space="0" w:color="auto"/>
              <w:right w:val="single" w:sz="4" w:space="0" w:color="auto"/>
            </w:tcBorders>
            <w:vAlign w:val="center"/>
          </w:tcPr>
          <w:p w:rsidR="00DF18C9" w:rsidRPr="008E0C55" w:rsidRDefault="00DF18C9" w:rsidP="00F323C5">
            <w:pPr>
              <w:rPr>
                <w:rFonts w:ascii="Arial" w:hAnsi="Arial" w:cs="Arial"/>
                <w:color w:val="000000"/>
                <w:sz w:val="16"/>
                <w:szCs w:val="16"/>
                <w:lang w:eastAsia="pl-PL"/>
              </w:rPr>
            </w:pPr>
          </w:p>
        </w:tc>
        <w:tc>
          <w:tcPr>
            <w:tcW w:w="1806" w:type="dxa"/>
            <w:vMerge/>
            <w:tcBorders>
              <w:top w:val="nil"/>
              <w:left w:val="single" w:sz="4" w:space="0" w:color="auto"/>
              <w:bottom w:val="single" w:sz="4" w:space="0" w:color="auto"/>
              <w:right w:val="single" w:sz="4" w:space="0" w:color="auto"/>
            </w:tcBorders>
            <w:vAlign w:val="center"/>
          </w:tcPr>
          <w:p w:rsidR="00DF18C9" w:rsidRPr="008E0C55" w:rsidRDefault="00DF18C9" w:rsidP="00F323C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15.33 – 16.03</w:t>
            </w:r>
          </w:p>
        </w:tc>
        <w:tc>
          <w:tcPr>
            <w:tcW w:w="2116"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213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r>
      <w:tr w:rsidR="00DF18C9" w:rsidRPr="008E0C55" w:rsidTr="008E0C55">
        <w:trPr>
          <w:trHeight w:val="240"/>
        </w:trPr>
        <w:tc>
          <w:tcPr>
            <w:tcW w:w="452" w:type="dxa"/>
            <w:vMerge/>
            <w:tcBorders>
              <w:top w:val="nil"/>
              <w:left w:val="single" w:sz="4" w:space="0" w:color="auto"/>
              <w:bottom w:val="single" w:sz="4" w:space="0" w:color="auto"/>
              <w:right w:val="single" w:sz="4" w:space="0" w:color="auto"/>
            </w:tcBorders>
            <w:vAlign w:val="center"/>
          </w:tcPr>
          <w:p w:rsidR="00DF18C9" w:rsidRPr="008E0C55" w:rsidRDefault="00DF18C9" w:rsidP="00F323C5">
            <w:pPr>
              <w:rPr>
                <w:rFonts w:ascii="Arial" w:hAnsi="Arial" w:cs="Arial"/>
                <w:color w:val="000000"/>
                <w:sz w:val="16"/>
                <w:szCs w:val="16"/>
                <w:lang w:eastAsia="pl-PL"/>
              </w:rPr>
            </w:pPr>
          </w:p>
        </w:tc>
        <w:tc>
          <w:tcPr>
            <w:tcW w:w="1806" w:type="dxa"/>
            <w:vMerge/>
            <w:tcBorders>
              <w:top w:val="nil"/>
              <w:left w:val="single" w:sz="4" w:space="0" w:color="auto"/>
              <w:bottom w:val="single" w:sz="4" w:space="0" w:color="auto"/>
              <w:right w:val="single" w:sz="4" w:space="0" w:color="auto"/>
            </w:tcBorders>
            <w:vAlign w:val="center"/>
          </w:tcPr>
          <w:p w:rsidR="00DF18C9" w:rsidRPr="008E0C55" w:rsidRDefault="00DF18C9" w:rsidP="00F323C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18.50 – 19.20</w:t>
            </w:r>
          </w:p>
        </w:tc>
        <w:tc>
          <w:tcPr>
            <w:tcW w:w="2116"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213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40"/>
        </w:trPr>
        <w:tc>
          <w:tcPr>
            <w:tcW w:w="452" w:type="dxa"/>
            <w:vMerge/>
            <w:tcBorders>
              <w:top w:val="nil"/>
              <w:left w:val="single" w:sz="4" w:space="0" w:color="auto"/>
              <w:bottom w:val="single" w:sz="4" w:space="0" w:color="auto"/>
              <w:right w:val="single" w:sz="4" w:space="0" w:color="auto"/>
            </w:tcBorders>
            <w:vAlign w:val="center"/>
          </w:tcPr>
          <w:p w:rsidR="00DF18C9" w:rsidRPr="008E0C55" w:rsidRDefault="00DF18C9" w:rsidP="00F323C5">
            <w:pPr>
              <w:rPr>
                <w:rFonts w:ascii="Arial" w:hAnsi="Arial" w:cs="Arial"/>
                <w:color w:val="000000"/>
                <w:sz w:val="16"/>
                <w:szCs w:val="16"/>
                <w:lang w:eastAsia="pl-PL"/>
              </w:rPr>
            </w:pPr>
          </w:p>
        </w:tc>
        <w:tc>
          <w:tcPr>
            <w:tcW w:w="1806" w:type="dxa"/>
            <w:vMerge/>
            <w:tcBorders>
              <w:top w:val="nil"/>
              <w:left w:val="single" w:sz="4" w:space="0" w:color="auto"/>
              <w:bottom w:val="single" w:sz="4" w:space="0" w:color="auto"/>
              <w:right w:val="single" w:sz="4" w:space="0" w:color="auto"/>
            </w:tcBorders>
            <w:vAlign w:val="center"/>
          </w:tcPr>
          <w:p w:rsidR="00DF18C9" w:rsidRPr="008E0C55" w:rsidRDefault="00DF18C9" w:rsidP="00F323C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19.20 – 19.35</w:t>
            </w:r>
          </w:p>
        </w:tc>
        <w:tc>
          <w:tcPr>
            <w:tcW w:w="2116"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213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40"/>
        </w:trPr>
        <w:tc>
          <w:tcPr>
            <w:tcW w:w="452"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80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krajowa 46 (przystanek autobusowy przy skrzyżowaniu z ul. Sienkiewicza)</w:t>
            </w:r>
          </w:p>
        </w:tc>
        <w:tc>
          <w:tcPr>
            <w:tcW w:w="1181"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12.36 – 13.06</w:t>
            </w:r>
          </w:p>
        </w:tc>
        <w:tc>
          <w:tcPr>
            <w:tcW w:w="2116"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213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569"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r>
      <w:tr w:rsidR="00DF18C9" w:rsidRPr="008E0C55" w:rsidTr="008E0C55">
        <w:trPr>
          <w:trHeight w:val="240"/>
        </w:trPr>
        <w:tc>
          <w:tcPr>
            <w:tcW w:w="452" w:type="dxa"/>
            <w:vMerge/>
            <w:tcBorders>
              <w:top w:val="nil"/>
              <w:left w:val="single" w:sz="4" w:space="0" w:color="auto"/>
              <w:bottom w:val="single" w:sz="4" w:space="0" w:color="000000"/>
              <w:right w:val="single" w:sz="4" w:space="0" w:color="auto"/>
            </w:tcBorders>
            <w:vAlign w:val="center"/>
          </w:tcPr>
          <w:p w:rsidR="00DF18C9" w:rsidRPr="008E0C55" w:rsidRDefault="00DF18C9" w:rsidP="00F323C5">
            <w:pPr>
              <w:rPr>
                <w:rFonts w:ascii="Arial" w:hAnsi="Arial" w:cs="Arial"/>
                <w:color w:val="000000"/>
                <w:sz w:val="16"/>
                <w:szCs w:val="16"/>
                <w:lang w:eastAsia="pl-PL"/>
              </w:rPr>
            </w:pPr>
          </w:p>
        </w:tc>
        <w:tc>
          <w:tcPr>
            <w:tcW w:w="1806" w:type="dxa"/>
            <w:vMerge/>
            <w:tcBorders>
              <w:top w:val="nil"/>
              <w:left w:val="single" w:sz="4" w:space="0" w:color="auto"/>
              <w:bottom w:val="single" w:sz="4" w:space="0" w:color="000000"/>
              <w:right w:val="single" w:sz="4" w:space="0" w:color="auto"/>
            </w:tcBorders>
            <w:vAlign w:val="center"/>
          </w:tcPr>
          <w:p w:rsidR="00DF18C9" w:rsidRPr="008E0C55" w:rsidRDefault="00DF18C9" w:rsidP="00F323C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16.07 – 16.37</w:t>
            </w:r>
          </w:p>
        </w:tc>
        <w:tc>
          <w:tcPr>
            <w:tcW w:w="2116"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213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569"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r>
      <w:tr w:rsidR="00DF18C9" w:rsidRPr="008E0C55" w:rsidTr="008E0C55">
        <w:trPr>
          <w:trHeight w:val="240"/>
        </w:trPr>
        <w:tc>
          <w:tcPr>
            <w:tcW w:w="452"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3.</w:t>
            </w:r>
          </w:p>
        </w:tc>
        <w:tc>
          <w:tcPr>
            <w:tcW w:w="180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krajowa 46 wyjazd w stronę Opola (zatoczka dla ciężarówek)</w:t>
            </w:r>
          </w:p>
        </w:tc>
        <w:tc>
          <w:tcPr>
            <w:tcW w:w="1181"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13.35 – 14.05</w:t>
            </w:r>
          </w:p>
        </w:tc>
        <w:tc>
          <w:tcPr>
            <w:tcW w:w="2116"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213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40"/>
        </w:trPr>
        <w:tc>
          <w:tcPr>
            <w:tcW w:w="452" w:type="dxa"/>
            <w:vMerge/>
            <w:tcBorders>
              <w:top w:val="nil"/>
              <w:left w:val="single" w:sz="4" w:space="0" w:color="auto"/>
              <w:bottom w:val="single" w:sz="4" w:space="0" w:color="000000"/>
              <w:right w:val="single" w:sz="4" w:space="0" w:color="auto"/>
            </w:tcBorders>
            <w:vAlign w:val="center"/>
          </w:tcPr>
          <w:p w:rsidR="00DF18C9" w:rsidRPr="008E0C55" w:rsidRDefault="00DF18C9" w:rsidP="00F323C5">
            <w:pPr>
              <w:rPr>
                <w:rFonts w:ascii="Arial" w:hAnsi="Arial" w:cs="Arial"/>
                <w:color w:val="000000"/>
                <w:sz w:val="16"/>
                <w:szCs w:val="16"/>
                <w:lang w:eastAsia="pl-PL"/>
              </w:rPr>
            </w:pPr>
          </w:p>
        </w:tc>
        <w:tc>
          <w:tcPr>
            <w:tcW w:w="1806" w:type="dxa"/>
            <w:vMerge/>
            <w:tcBorders>
              <w:top w:val="nil"/>
              <w:left w:val="single" w:sz="4" w:space="0" w:color="auto"/>
              <w:bottom w:val="single" w:sz="4" w:space="0" w:color="000000"/>
              <w:right w:val="single" w:sz="4" w:space="0" w:color="auto"/>
            </w:tcBorders>
            <w:vAlign w:val="center"/>
          </w:tcPr>
          <w:p w:rsidR="00DF18C9" w:rsidRPr="008E0C55" w:rsidRDefault="00DF18C9" w:rsidP="00F323C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14.05 – 14.20</w:t>
            </w:r>
          </w:p>
        </w:tc>
        <w:tc>
          <w:tcPr>
            <w:tcW w:w="2116"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213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569"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r>
      <w:tr w:rsidR="00DF18C9" w:rsidRPr="008E0C55" w:rsidTr="008E0C55">
        <w:trPr>
          <w:trHeight w:val="240"/>
        </w:trPr>
        <w:tc>
          <w:tcPr>
            <w:tcW w:w="452" w:type="dxa"/>
            <w:vMerge/>
            <w:tcBorders>
              <w:top w:val="nil"/>
              <w:left w:val="single" w:sz="4" w:space="0" w:color="auto"/>
              <w:bottom w:val="single" w:sz="4" w:space="0" w:color="000000"/>
              <w:right w:val="single" w:sz="4" w:space="0" w:color="auto"/>
            </w:tcBorders>
            <w:vAlign w:val="center"/>
          </w:tcPr>
          <w:p w:rsidR="00DF18C9" w:rsidRPr="008E0C55" w:rsidRDefault="00DF18C9" w:rsidP="00F323C5">
            <w:pPr>
              <w:rPr>
                <w:rFonts w:ascii="Arial" w:hAnsi="Arial" w:cs="Arial"/>
                <w:color w:val="000000"/>
                <w:sz w:val="16"/>
                <w:szCs w:val="16"/>
                <w:lang w:eastAsia="pl-PL"/>
              </w:rPr>
            </w:pPr>
          </w:p>
        </w:tc>
        <w:tc>
          <w:tcPr>
            <w:tcW w:w="1806" w:type="dxa"/>
            <w:vMerge/>
            <w:tcBorders>
              <w:top w:val="nil"/>
              <w:left w:val="single" w:sz="4" w:space="0" w:color="auto"/>
              <w:bottom w:val="single" w:sz="4" w:space="0" w:color="000000"/>
              <w:right w:val="single" w:sz="4" w:space="0" w:color="auto"/>
            </w:tcBorders>
            <w:vAlign w:val="center"/>
          </w:tcPr>
          <w:p w:rsidR="00DF18C9" w:rsidRPr="008E0C55" w:rsidRDefault="00DF18C9" w:rsidP="00F323C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18.35 – 19.05</w:t>
            </w:r>
          </w:p>
        </w:tc>
        <w:tc>
          <w:tcPr>
            <w:tcW w:w="2116"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3</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5</w:t>
            </w:r>
          </w:p>
        </w:tc>
        <w:tc>
          <w:tcPr>
            <w:tcW w:w="213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569"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6</w:t>
            </w:r>
          </w:p>
        </w:tc>
      </w:tr>
      <w:tr w:rsidR="00DF18C9" w:rsidRPr="008E0C55" w:rsidTr="008E0C55">
        <w:trPr>
          <w:trHeight w:val="240"/>
        </w:trPr>
        <w:tc>
          <w:tcPr>
            <w:tcW w:w="452" w:type="dxa"/>
            <w:vMerge/>
            <w:tcBorders>
              <w:top w:val="nil"/>
              <w:left w:val="single" w:sz="4" w:space="0" w:color="auto"/>
              <w:bottom w:val="single" w:sz="4" w:space="0" w:color="000000"/>
              <w:right w:val="single" w:sz="4" w:space="0" w:color="auto"/>
            </w:tcBorders>
            <w:vAlign w:val="center"/>
          </w:tcPr>
          <w:p w:rsidR="00DF18C9" w:rsidRPr="008E0C55" w:rsidRDefault="00DF18C9" w:rsidP="00F323C5">
            <w:pPr>
              <w:rPr>
                <w:rFonts w:ascii="Arial" w:hAnsi="Arial" w:cs="Arial"/>
                <w:color w:val="000000"/>
                <w:sz w:val="16"/>
                <w:szCs w:val="16"/>
                <w:lang w:eastAsia="pl-PL"/>
              </w:rPr>
            </w:pPr>
          </w:p>
        </w:tc>
        <w:tc>
          <w:tcPr>
            <w:tcW w:w="1806" w:type="dxa"/>
            <w:vMerge/>
            <w:tcBorders>
              <w:top w:val="nil"/>
              <w:left w:val="single" w:sz="4" w:space="0" w:color="auto"/>
              <w:bottom w:val="single" w:sz="4" w:space="0" w:color="000000"/>
              <w:right w:val="single" w:sz="4" w:space="0" w:color="auto"/>
            </w:tcBorders>
            <w:vAlign w:val="center"/>
          </w:tcPr>
          <w:p w:rsidR="00DF18C9" w:rsidRPr="008E0C55" w:rsidRDefault="00DF18C9" w:rsidP="00F323C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19.05 – 19.20</w:t>
            </w:r>
          </w:p>
        </w:tc>
        <w:tc>
          <w:tcPr>
            <w:tcW w:w="2116"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213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40"/>
        </w:trPr>
        <w:tc>
          <w:tcPr>
            <w:tcW w:w="452"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4.</w:t>
            </w:r>
          </w:p>
        </w:tc>
        <w:tc>
          <w:tcPr>
            <w:tcW w:w="180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ul. Dworcowa</w:t>
            </w:r>
          </w:p>
        </w:tc>
        <w:tc>
          <w:tcPr>
            <w:tcW w:w="1181"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11.43 – 12.13</w:t>
            </w:r>
          </w:p>
        </w:tc>
        <w:tc>
          <w:tcPr>
            <w:tcW w:w="2116"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213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569"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r>
      <w:tr w:rsidR="00DF18C9" w:rsidRPr="008E0C55" w:rsidTr="008E0C55">
        <w:trPr>
          <w:trHeight w:val="240"/>
        </w:trPr>
        <w:tc>
          <w:tcPr>
            <w:tcW w:w="452" w:type="dxa"/>
            <w:vMerge/>
            <w:tcBorders>
              <w:top w:val="nil"/>
              <w:left w:val="single" w:sz="4" w:space="0" w:color="auto"/>
              <w:bottom w:val="single" w:sz="4" w:space="0" w:color="000000"/>
              <w:right w:val="single" w:sz="4" w:space="0" w:color="auto"/>
            </w:tcBorders>
            <w:vAlign w:val="center"/>
          </w:tcPr>
          <w:p w:rsidR="00DF18C9" w:rsidRPr="008E0C55" w:rsidRDefault="00DF18C9" w:rsidP="00F323C5">
            <w:pPr>
              <w:rPr>
                <w:rFonts w:ascii="Arial" w:hAnsi="Arial" w:cs="Arial"/>
                <w:color w:val="000000"/>
                <w:sz w:val="16"/>
                <w:szCs w:val="16"/>
                <w:lang w:eastAsia="pl-PL"/>
              </w:rPr>
            </w:pPr>
          </w:p>
        </w:tc>
        <w:tc>
          <w:tcPr>
            <w:tcW w:w="1806" w:type="dxa"/>
            <w:vMerge/>
            <w:tcBorders>
              <w:top w:val="nil"/>
              <w:left w:val="single" w:sz="4" w:space="0" w:color="auto"/>
              <w:bottom w:val="single" w:sz="4" w:space="0" w:color="000000"/>
              <w:right w:val="single" w:sz="4" w:space="0" w:color="auto"/>
            </w:tcBorders>
            <w:vAlign w:val="center"/>
          </w:tcPr>
          <w:p w:rsidR="00DF18C9" w:rsidRPr="008E0C55" w:rsidRDefault="00DF18C9" w:rsidP="00F323C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12.13 – 12.28</w:t>
            </w:r>
          </w:p>
        </w:tc>
        <w:tc>
          <w:tcPr>
            <w:tcW w:w="2116"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213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40"/>
        </w:trPr>
        <w:tc>
          <w:tcPr>
            <w:tcW w:w="452" w:type="dxa"/>
            <w:vMerge/>
            <w:tcBorders>
              <w:top w:val="nil"/>
              <w:left w:val="single" w:sz="4" w:space="0" w:color="auto"/>
              <w:bottom w:val="single" w:sz="4" w:space="0" w:color="000000"/>
              <w:right w:val="single" w:sz="4" w:space="0" w:color="auto"/>
            </w:tcBorders>
            <w:vAlign w:val="center"/>
          </w:tcPr>
          <w:p w:rsidR="00DF18C9" w:rsidRPr="008E0C55" w:rsidRDefault="00DF18C9" w:rsidP="00F323C5">
            <w:pPr>
              <w:rPr>
                <w:rFonts w:ascii="Arial" w:hAnsi="Arial" w:cs="Arial"/>
                <w:color w:val="000000"/>
                <w:sz w:val="16"/>
                <w:szCs w:val="16"/>
                <w:lang w:eastAsia="pl-PL"/>
              </w:rPr>
            </w:pPr>
          </w:p>
        </w:tc>
        <w:tc>
          <w:tcPr>
            <w:tcW w:w="1806" w:type="dxa"/>
            <w:vMerge/>
            <w:tcBorders>
              <w:top w:val="nil"/>
              <w:left w:val="single" w:sz="4" w:space="0" w:color="auto"/>
              <w:bottom w:val="single" w:sz="4" w:space="0" w:color="000000"/>
              <w:right w:val="single" w:sz="4" w:space="0" w:color="auto"/>
            </w:tcBorders>
            <w:vAlign w:val="center"/>
          </w:tcPr>
          <w:p w:rsidR="00DF18C9" w:rsidRPr="008E0C55" w:rsidRDefault="00DF18C9" w:rsidP="00F323C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15.28 – 15.58</w:t>
            </w:r>
          </w:p>
        </w:tc>
        <w:tc>
          <w:tcPr>
            <w:tcW w:w="2116"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213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3</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3</w:t>
            </w:r>
          </w:p>
        </w:tc>
        <w:tc>
          <w:tcPr>
            <w:tcW w:w="569"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3</w:t>
            </w:r>
          </w:p>
        </w:tc>
      </w:tr>
      <w:tr w:rsidR="00DF18C9" w:rsidRPr="008E0C55" w:rsidTr="008E0C55">
        <w:trPr>
          <w:trHeight w:val="240"/>
        </w:trPr>
        <w:tc>
          <w:tcPr>
            <w:tcW w:w="452" w:type="dxa"/>
            <w:vMerge/>
            <w:tcBorders>
              <w:top w:val="nil"/>
              <w:left w:val="single" w:sz="4" w:space="0" w:color="auto"/>
              <w:bottom w:val="single" w:sz="4" w:space="0" w:color="000000"/>
              <w:right w:val="single" w:sz="4" w:space="0" w:color="auto"/>
            </w:tcBorders>
            <w:vAlign w:val="center"/>
          </w:tcPr>
          <w:p w:rsidR="00DF18C9" w:rsidRPr="008E0C55" w:rsidRDefault="00DF18C9" w:rsidP="00F323C5">
            <w:pPr>
              <w:rPr>
                <w:rFonts w:ascii="Arial" w:hAnsi="Arial" w:cs="Arial"/>
                <w:color w:val="000000"/>
                <w:sz w:val="16"/>
                <w:szCs w:val="16"/>
                <w:lang w:eastAsia="pl-PL"/>
              </w:rPr>
            </w:pPr>
          </w:p>
        </w:tc>
        <w:tc>
          <w:tcPr>
            <w:tcW w:w="1806" w:type="dxa"/>
            <w:vMerge/>
            <w:tcBorders>
              <w:top w:val="nil"/>
              <w:left w:val="single" w:sz="4" w:space="0" w:color="auto"/>
              <w:bottom w:val="single" w:sz="4" w:space="0" w:color="000000"/>
              <w:right w:val="single" w:sz="4" w:space="0" w:color="auto"/>
            </w:tcBorders>
            <w:vAlign w:val="center"/>
          </w:tcPr>
          <w:p w:rsidR="00DF18C9" w:rsidRPr="008E0C55" w:rsidRDefault="00DF18C9" w:rsidP="00F323C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15.58 – 16.13</w:t>
            </w:r>
          </w:p>
        </w:tc>
        <w:tc>
          <w:tcPr>
            <w:tcW w:w="2116"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213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40"/>
        </w:trPr>
        <w:tc>
          <w:tcPr>
            <w:tcW w:w="452"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5.</w:t>
            </w:r>
          </w:p>
        </w:tc>
        <w:tc>
          <w:tcPr>
            <w:tcW w:w="180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Łojki, ul. Długa (Goliard)</w:t>
            </w:r>
          </w:p>
        </w:tc>
        <w:tc>
          <w:tcPr>
            <w:tcW w:w="1181"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17.15 – 17.45</w:t>
            </w:r>
          </w:p>
        </w:tc>
        <w:tc>
          <w:tcPr>
            <w:tcW w:w="2116"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213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569"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3</w:t>
            </w:r>
          </w:p>
        </w:tc>
      </w:tr>
      <w:tr w:rsidR="00DF18C9" w:rsidRPr="008E0C55" w:rsidTr="008E0C55">
        <w:trPr>
          <w:trHeight w:val="240"/>
        </w:trPr>
        <w:tc>
          <w:tcPr>
            <w:tcW w:w="452" w:type="dxa"/>
            <w:vMerge/>
            <w:tcBorders>
              <w:top w:val="nil"/>
              <w:left w:val="single" w:sz="4" w:space="0" w:color="auto"/>
              <w:bottom w:val="single" w:sz="4" w:space="0" w:color="000000"/>
              <w:right w:val="single" w:sz="4" w:space="0" w:color="auto"/>
            </w:tcBorders>
            <w:vAlign w:val="center"/>
          </w:tcPr>
          <w:p w:rsidR="00DF18C9" w:rsidRPr="008E0C55" w:rsidRDefault="00DF18C9" w:rsidP="00F323C5">
            <w:pPr>
              <w:rPr>
                <w:rFonts w:ascii="Arial" w:hAnsi="Arial" w:cs="Arial"/>
                <w:color w:val="000000"/>
                <w:sz w:val="16"/>
                <w:szCs w:val="16"/>
                <w:lang w:eastAsia="pl-PL"/>
              </w:rPr>
            </w:pPr>
          </w:p>
        </w:tc>
        <w:tc>
          <w:tcPr>
            <w:tcW w:w="1806" w:type="dxa"/>
            <w:vMerge/>
            <w:tcBorders>
              <w:top w:val="nil"/>
              <w:left w:val="single" w:sz="4" w:space="0" w:color="auto"/>
              <w:bottom w:val="single" w:sz="4" w:space="0" w:color="000000"/>
              <w:right w:val="single" w:sz="4" w:space="0" w:color="auto"/>
            </w:tcBorders>
            <w:vAlign w:val="center"/>
          </w:tcPr>
          <w:p w:rsidR="00DF18C9" w:rsidRPr="008E0C55" w:rsidRDefault="00DF18C9" w:rsidP="00F323C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17.45 – 18.00</w:t>
            </w:r>
          </w:p>
        </w:tc>
        <w:tc>
          <w:tcPr>
            <w:tcW w:w="2116"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213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569"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r>
      <w:tr w:rsidR="00DF18C9" w:rsidRPr="008E0C55" w:rsidTr="008E0C55">
        <w:trPr>
          <w:trHeight w:val="240"/>
        </w:trPr>
        <w:tc>
          <w:tcPr>
            <w:tcW w:w="452"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6.</w:t>
            </w:r>
          </w:p>
        </w:tc>
        <w:tc>
          <w:tcPr>
            <w:tcW w:w="180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Stara Gorzelnia</w:t>
            </w:r>
          </w:p>
        </w:tc>
        <w:tc>
          <w:tcPr>
            <w:tcW w:w="1181"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17.12 – 17.42</w:t>
            </w:r>
          </w:p>
        </w:tc>
        <w:tc>
          <w:tcPr>
            <w:tcW w:w="2116"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213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569"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r>
      <w:tr w:rsidR="00DF18C9" w:rsidRPr="008E0C55" w:rsidTr="008E0C55">
        <w:trPr>
          <w:trHeight w:val="240"/>
        </w:trPr>
        <w:tc>
          <w:tcPr>
            <w:tcW w:w="452" w:type="dxa"/>
            <w:vMerge/>
            <w:tcBorders>
              <w:top w:val="nil"/>
              <w:left w:val="single" w:sz="4" w:space="0" w:color="auto"/>
              <w:bottom w:val="single" w:sz="4" w:space="0" w:color="000000"/>
              <w:right w:val="single" w:sz="4" w:space="0" w:color="auto"/>
            </w:tcBorders>
            <w:vAlign w:val="center"/>
          </w:tcPr>
          <w:p w:rsidR="00DF18C9" w:rsidRPr="008E0C55" w:rsidRDefault="00DF18C9" w:rsidP="00F323C5">
            <w:pPr>
              <w:rPr>
                <w:rFonts w:ascii="Arial" w:hAnsi="Arial" w:cs="Arial"/>
                <w:color w:val="000000"/>
                <w:sz w:val="16"/>
                <w:szCs w:val="16"/>
                <w:lang w:eastAsia="pl-PL"/>
              </w:rPr>
            </w:pPr>
          </w:p>
        </w:tc>
        <w:tc>
          <w:tcPr>
            <w:tcW w:w="1806" w:type="dxa"/>
            <w:vMerge/>
            <w:tcBorders>
              <w:top w:val="nil"/>
              <w:left w:val="single" w:sz="4" w:space="0" w:color="auto"/>
              <w:bottom w:val="single" w:sz="4" w:space="0" w:color="000000"/>
              <w:right w:val="single" w:sz="4" w:space="0" w:color="auto"/>
            </w:tcBorders>
            <w:vAlign w:val="center"/>
          </w:tcPr>
          <w:p w:rsidR="00DF18C9" w:rsidRPr="008E0C55" w:rsidRDefault="00DF18C9" w:rsidP="00F323C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17.42 – 17.57</w:t>
            </w:r>
          </w:p>
        </w:tc>
        <w:tc>
          <w:tcPr>
            <w:tcW w:w="2116"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213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r>
      <w:tr w:rsidR="00DF18C9" w:rsidRPr="008E0C55" w:rsidTr="008E0C55">
        <w:trPr>
          <w:trHeight w:val="240"/>
        </w:trPr>
        <w:tc>
          <w:tcPr>
            <w:tcW w:w="452" w:type="dxa"/>
            <w:tcBorders>
              <w:top w:val="nil"/>
              <w:left w:val="single" w:sz="4" w:space="0" w:color="auto"/>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7.</w:t>
            </w:r>
          </w:p>
        </w:tc>
        <w:tc>
          <w:tcPr>
            <w:tcW w:w="1806"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Cmentarna</w:t>
            </w:r>
          </w:p>
        </w:tc>
        <w:tc>
          <w:tcPr>
            <w:tcW w:w="1181"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12.42 – 13.12</w:t>
            </w:r>
          </w:p>
        </w:tc>
        <w:tc>
          <w:tcPr>
            <w:tcW w:w="2116"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213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40"/>
        </w:trPr>
        <w:tc>
          <w:tcPr>
            <w:tcW w:w="452" w:type="dxa"/>
            <w:tcBorders>
              <w:top w:val="nil"/>
              <w:left w:val="single" w:sz="4" w:space="0" w:color="auto"/>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8.</w:t>
            </w:r>
          </w:p>
        </w:tc>
        <w:tc>
          <w:tcPr>
            <w:tcW w:w="1806"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ul. 1-go maja</w:t>
            </w:r>
          </w:p>
        </w:tc>
        <w:tc>
          <w:tcPr>
            <w:tcW w:w="1181"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13.18 – 13.48</w:t>
            </w:r>
          </w:p>
        </w:tc>
        <w:tc>
          <w:tcPr>
            <w:tcW w:w="2116"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213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569"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r>
      <w:tr w:rsidR="00DF18C9" w:rsidRPr="008E0C55" w:rsidTr="008E0C55">
        <w:trPr>
          <w:trHeight w:val="240"/>
        </w:trPr>
        <w:tc>
          <w:tcPr>
            <w:tcW w:w="452"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9.</w:t>
            </w:r>
          </w:p>
        </w:tc>
        <w:tc>
          <w:tcPr>
            <w:tcW w:w="180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ul. Wręczycka (Blachownia - Cisie)</w:t>
            </w:r>
          </w:p>
        </w:tc>
        <w:tc>
          <w:tcPr>
            <w:tcW w:w="1181"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16.57 – 17.27</w:t>
            </w:r>
          </w:p>
        </w:tc>
        <w:tc>
          <w:tcPr>
            <w:tcW w:w="2116"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213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r>
      <w:tr w:rsidR="00DF18C9" w:rsidRPr="008E0C55" w:rsidTr="008E0C55">
        <w:trPr>
          <w:trHeight w:val="240"/>
        </w:trPr>
        <w:tc>
          <w:tcPr>
            <w:tcW w:w="452" w:type="dxa"/>
            <w:vMerge/>
            <w:tcBorders>
              <w:top w:val="nil"/>
              <w:left w:val="single" w:sz="4" w:space="0" w:color="auto"/>
              <w:bottom w:val="single" w:sz="4" w:space="0" w:color="000000"/>
              <w:right w:val="single" w:sz="4" w:space="0" w:color="auto"/>
            </w:tcBorders>
            <w:vAlign w:val="center"/>
          </w:tcPr>
          <w:p w:rsidR="00DF18C9" w:rsidRPr="008E0C55" w:rsidRDefault="00DF18C9" w:rsidP="00F323C5">
            <w:pPr>
              <w:rPr>
                <w:rFonts w:ascii="Arial" w:hAnsi="Arial" w:cs="Arial"/>
                <w:color w:val="000000"/>
                <w:sz w:val="16"/>
                <w:szCs w:val="16"/>
                <w:lang w:eastAsia="pl-PL"/>
              </w:rPr>
            </w:pPr>
          </w:p>
        </w:tc>
        <w:tc>
          <w:tcPr>
            <w:tcW w:w="1806" w:type="dxa"/>
            <w:vMerge/>
            <w:tcBorders>
              <w:top w:val="nil"/>
              <w:left w:val="single" w:sz="4" w:space="0" w:color="auto"/>
              <w:bottom w:val="single" w:sz="4" w:space="0" w:color="000000"/>
              <w:right w:val="single" w:sz="4" w:space="0" w:color="auto"/>
            </w:tcBorders>
            <w:vAlign w:val="center"/>
          </w:tcPr>
          <w:p w:rsidR="00DF18C9" w:rsidRPr="008E0C55" w:rsidRDefault="00DF18C9" w:rsidP="00F323C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17.27 – 17.42</w:t>
            </w:r>
          </w:p>
        </w:tc>
        <w:tc>
          <w:tcPr>
            <w:tcW w:w="2116"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213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40"/>
        </w:trPr>
        <w:tc>
          <w:tcPr>
            <w:tcW w:w="452" w:type="dxa"/>
            <w:tcBorders>
              <w:top w:val="nil"/>
              <w:left w:val="single" w:sz="4" w:space="0" w:color="auto"/>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10.</w:t>
            </w:r>
          </w:p>
        </w:tc>
        <w:tc>
          <w:tcPr>
            <w:tcW w:w="1806"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Sk. Alaska</w:t>
            </w:r>
          </w:p>
        </w:tc>
        <w:tc>
          <w:tcPr>
            <w:tcW w:w="1181"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15.40 – 16.10</w:t>
            </w:r>
          </w:p>
        </w:tc>
        <w:tc>
          <w:tcPr>
            <w:tcW w:w="2116"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213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40"/>
        </w:trPr>
        <w:tc>
          <w:tcPr>
            <w:tcW w:w="452"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11.</w:t>
            </w:r>
          </w:p>
        </w:tc>
        <w:tc>
          <w:tcPr>
            <w:tcW w:w="180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ul. Sienkiewicza (za Urzędem Miasta, koło stawu)</w:t>
            </w:r>
          </w:p>
        </w:tc>
        <w:tc>
          <w:tcPr>
            <w:tcW w:w="1181"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18.52 – 19.22</w:t>
            </w:r>
          </w:p>
        </w:tc>
        <w:tc>
          <w:tcPr>
            <w:tcW w:w="2116"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213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r>
      <w:tr w:rsidR="00DF18C9" w:rsidRPr="008E0C55" w:rsidTr="008E0C55">
        <w:trPr>
          <w:trHeight w:val="225"/>
        </w:trPr>
        <w:tc>
          <w:tcPr>
            <w:tcW w:w="452" w:type="dxa"/>
            <w:vMerge/>
            <w:tcBorders>
              <w:top w:val="nil"/>
              <w:left w:val="single" w:sz="4" w:space="0" w:color="auto"/>
              <w:bottom w:val="single" w:sz="4" w:space="0" w:color="000000"/>
              <w:right w:val="single" w:sz="4" w:space="0" w:color="auto"/>
            </w:tcBorders>
            <w:vAlign w:val="center"/>
          </w:tcPr>
          <w:p w:rsidR="00DF18C9" w:rsidRPr="008E0C55" w:rsidRDefault="00DF18C9" w:rsidP="00F323C5">
            <w:pPr>
              <w:rPr>
                <w:rFonts w:ascii="Arial" w:hAnsi="Arial" w:cs="Arial"/>
                <w:color w:val="000000"/>
                <w:sz w:val="16"/>
                <w:szCs w:val="16"/>
                <w:lang w:eastAsia="pl-PL"/>
              </w:rPr>
            </w:pPr>
          </w:p>
        </w:tc>
        <w:tc>
          <w:tcPr>
            <w:tcW w:w="1806" w:type="dxa"/>
            <w:vMerge/>
            <w:tcBorders>
              <w:top w:val="nil"/>
              <w:left w:val="single" w:sz="4" w:space="0" w:color="auto"/>
              <w:bottom w:val="single" w:sz="4" w:space="0" w:color="000000"/>
              <w:right w:val="single" w:sz="4" w:space="0" w:color="auto"/>
            </w:tcBorders>
            <w:vAlign w:val="center"/>
          </w:tcPr>
          <w:p w:rsidR="00DF18C9" w:rsidRPr="008E0C55" w:rsidRDefault="00DF18C9" w:rsidP="00F323C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19.22 – 19.37</w:t>
            </w:r>
          </w:p>
        </w:tc>
        <w:tc>
          <w:tcPr>
            <w:tcW w:w="2116"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4</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5</w:t>
            </w:r>
          </w:p>
        </w:tc>
        <w:tc>
          <w:tcPr>
            <w:tcW w:w="213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569"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7</w:t>
            </w:r>
          </w:p>
        </w:tc>
      </w:tr>
      <w:tr w:rsidR="00DF18C9" w:rsidRPr="008E0C55" w:rsidTr="008E0C55">
        <w:trPr>
          <w:trHeight w:val="225"/>
        </w:trPr>
        <w:tc>
          <w:tcPr>
            <w:tcW w:w="452"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12.</w:t>
            </w:r>
          </w:p>
        </w:tc>
        <w:tc>
          <w:tcPr>
            <w:tcW w:w="180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Ul. Sienkiewicza (koło kościoła)</w:t>
            </w:r>
          </w:p>
        </w:tc>
        <w:tc>
          <w:tcPr>
            <w:tcW w:w="1181"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11.50 – 12.20</w:t>
            </w:r>
          </w:p>
        </w:tc>
        <w:tc>
          <w:tcPr>
            <w:tcW w:w="2116"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213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569"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3</w:t>
            </w:r>
          </w:p>
        </w:tc>
      </w:tr>
      <w:tr w:rsidR="00DF18C9" w:rsidRPr="008E0C55" w:rsidTr="008E0C55">
        <w:trPr>
          <w:trHeight w:val="225"/>
        </w:trPr>
        <w:tc>
          <w:tcPr>
            <w:tcW w:w="452" w:type="dxa"/>
            <w:vMerge/>
            <w:tcBorders>
              <w:top w:val="nil"/>
              <w:left w:val="single" w:sz="4" w:space="0" w:color="auto"/>
              <w:bottom w:val="single" w:sz="4" w:space="0" w:color="000000"/>
              <w:right w:val="single" w:sz="4" w:space="0" w:color="auto"/>
            </w:tcBorders>
            <w:vAlign w:val="center"/>
          </w:tcPr>
          <w:p w:rsidR="00DF18C9" w:rsidRPr="008E0C55" w:rsidRDefault="00DF18C9" w:rsidP="00F323C5">
            <w:pPr>
              <w:rPr>
                <w:rFonts w:ascii="Arial" w:hAnsi="Arial" w:cs="Arial"/>
                <w:color w:val="000000"/>
                <w:sz w:val="16"/>
                <w:szCs w:val="16"/>
                <w:lang w:eastAsia="pl-PL"/>
              </w:rPr>
            </w:pPr>
          </w:p>
        </w:tc>
        <w:tc>
          <w:tcPr>
            <w:tcW w:w="1806" w:type="dxa"/>
            <w:vMerge/>
            <w:tcBorders>
              <w:top w:val="nil"/>
              <w:left w:val="single" w:sz="4" w:space="0" w:color="auto"/>
              <w:bottom w:val="single" w:sz="4" w:space="0" w:color="000000"/>
              <w:right w:val="single" w:sz="4" w:space="0" w:color="auto"/>
            </w:tcBorders>
            <w:vAlign w:val="center"/>
          </w:tcPr>
          <w:p w:rsidR="00DF18C9" w:rsidRPr="008E0C55" w:rsidRDefault="00DF18C9" w:rsidP="00F323C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16.12 – 16.42</w:t>
            </w:r>
          </w:p>
        </w:tc>
        <w:tc>
          <w:tcPr>
            <w:tcW w:w="2116"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213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569"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r>
      <w:tr w:rsidR="00DF18C9" w:rsidRPr="008E0C55" w:rsidTr="008E0C55">
        <w:trPr>
          <w:trHeight w:val="225"/>
        </w:trPr>
        <w:tc>
          <w:tcPr>
            <w:tcW w:w="452"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13.</w:t>
            </w:r>
          </w:p>
        </w:tc>
        <w:tc>
          <w:tcPr>
            <w:tcW w:w="180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ul. Sienkiewicza (koło OSP)</w:t>
            </w:r>
          </w:p>
        </w:tc>
        <w:tc>
          <w:tcPr>
            <w:tcW w:w="1181"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12.28 – 12.58</w:t>
            </w:r>
          </w:p>
        </w:tc>
        <w:tc>
          <w:tcPr>
            <w:tcW w:w="2116"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213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569"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3</w:t>
            </w:r>
          </w:p>
        </w:tc>
      </w:tr>
      <w:tr w:rsidR="00DF18C9" w:rsidRPr="008E0C55" w:rsidTr="008E0C55">
        <w:trPr>
          <w:trHeight w:val="225"/>
        </w:trPr>
        <w:tc>
          <w:tcPr>
            <w:tcW w:w="452" w:type="dxa"/>
            <w:vMerge/>
            <w:tcBorders>
              <w:top w:val="nil"/>
              <w:left w:val="single" w:sz="4" w:space="0" w:color="auto"/>
              <w:bottom w:val="single" w:sz="4" w:space="0" w:color="000000"/>
              <w:right w:val="single" w:sz="4" w:space="0" w:color="auto"/>
            </w:tcBorders>
            <w:vAlign w:val="center"/>
          </w:tcPr>
          <w:p w:rsidR="00DF18C9" w:rsidRPr="008E0C55" w:rsidRDefault="00DF18C9" w:rsidP="00F323C5">
            <w:pPr>
              <w:rPr>
                <w:rFonts w:ascii="Arial" w:hAnsi="Arial" w:cs="Arial"/>
                <w:color w:val="000000"/>
                <w:sz w:val="16"/>
                <w:szCs w:val="16"/>
                <w:lang w:eastAsia="pl-PL"/>
              </w:rPr>
            </w:pPr>
          </w:p>
        </w:tc>
        <w:tc>
          <w:tcPr>
            <w:tcW w:w="1806" w:type="dxa"/>
            <w:vMerge/>
            <w:tcBorders>
              <w:top w:val="nil"/>
              <w:left w:val="single" w:sz="4" w:space="0" w:color="auto"/>
              <w:bottom w:val="single" w:sz="4" w:space="0" w:color="000000"/>
              <w:right w:val="single" w:sz="4" w:space="0" w:color="auto"/>
            </w:tcBorders>
            <w:vAlign w:val="center"/>
          </w:tcPr>
          <w:p w:rsidR="00DF18C9" w:rsidRPr="008E0C55" w:rsidRDefault="00DF18C9" w:rsidP="00F323C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15.35 – 16.05</w:t>
            </w:r>
          </w:p>
        </w:tc>
        <w:tc>
          <w:tcPr>
            <w:tcW w:w="2116"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3</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3</w:t>
            </w:r>
          </w:p>
        </w:tc>
        <w:tc>
          <w:tcPr>
            <w:tcW w:w="213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3</w:t>
            </w:r>
          </w:p>
        </w:tc>
      </w:tr>
      <w:tr w:rsidR="00DF18C9" w:rsidRPr="008E0C55" w:rsidTr="008E0C55">
        <w:trPr>
          <w:trHeight w:val="225"/>
        </w:trPr>
        <w:tc>
          <w:tcPr>
            <w:tcW w:w="452"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14.</w:t>
            </w:r>
          </w:p>
        </w:tc>
        <w:tc>
          <w:tcPr>
            <w:tcW w:w="180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Wyrazów - krajowa 46</w:t>
            </w:r>
          </w:p>
        </w:tc>
        <w:tc>
          <w:tcPr>
            <w:tcW w:w="1181"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60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13.42 – 14.42</w:t>
            </w:r>
          </w:p>
        </w:tc>
        <w:tc>
          <w:tcPr>
            <w:tcW w:w="2116"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4</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4</w:t>
            </w:r>
          </w:p>
        </w:tc>
        <w:tc>
          <w:tcPr>
            <w:tcW w:w="213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4</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4</w:t>
            </w:r>
          </w:p>
        </w:tc>
        <w:tc>
          <w:tcPr>
            <w:tcW w:w="569"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8</w:t>
            </w:r>
          </w:p>
        </w:tc>
      </w:tr>
      <w:tr w:rsidR="00DF18C9" w:rsidRPr="008E0C55" w:rsidTr="008E0C55">
        <w:trPr>
          <w:trHeight w:val="225"/>
        </w:trPr>
        <w:tc>
          <w:tcPr>
            <w:tcW w:w="452" w:type="dxa"/>
            <w:vMerge/>
            <w:tcBorders>
              <w:top w:val="nil"/>
              <w:left w:val="single" w:sz="4" w:space="0" w:color="auto"/>
              <w:bottom w:val="single" w:sz="4" w:space="0" w:color="000000"/>
              <w:right w:val="single" w:sz="4" w:space="0" w:color="auto"/>
            </w:tcBorders>
            <w:vAlign w:val="center"/>
          </w:tcPr>
          <w:p w:rsidR="00DF18C9" w:rsidRPr="008E0C55" w:rsidRDefault="00DF18C9" w:rsidP="00F323C5">
            <w:pPr>
              <w:rPr>
                <w:rFonts w:ascii="Arial" w:hAnsi="Arial" w:cs="Arial"/>
                <w:color w:val="000000"/>
                <w:sz w:val="16"/>
                <w:szCs w:val="16"/>
                <w:lang w:eastAsia="pl-PL"/>
              </w:rPr>
            </w:pPr>
          </w:p>
        </w:tc>
        <w:tc>
          <w:tcPr>
            <w:tcW w:w="1806" w:type="dxa"/>
            <w:vMerge/>
            <w:tcBorders>
              <w:top w:val="nil"/>
              <w:left w:val="single" w:sz="4" w:space="0" w:color="auto"/>
              <w:bottom w:val="single" w:sz="4" w:space="0" w:color="000000"/>
              <w:right w:val="single" w:sz="4" w:space="0" w:color="auto"/>
            </w:tcBorders>
            <w:vAlign w:val="center"/>
          </w:tcPr>
          <w:p w:rsidR="00DF18C9" w:rsidRPr="008E0C55" w:rsidRDefault="00DF18C9" w:rsidP="00F323C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60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18.44 – 19.44</w:t>
            </w:r>
          </w:p>
        </w:tc>
        <w:tc>
          <w:tcPr>
            <w:tcW w:w="2116"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213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6</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6</w:t>
            </w:r>
          </w:p>
        </w:tc>
        <w:tc>
          <w:tcPr>
            <w:tcW w:w="569"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8</w:t>
            </w:r>
          </w:p>
        </w:tc>
      </w:tr>
      <w:tr w:rsidR="00DF18C9" w:rsidRPr="008E0C55" w:rsidTr="008E0C55">
        <w:trPr>
          <w:trHeight w:val="225"/>
        </w:trPr>
        <w:tc>
          <w:tcPr>
            <w:tcW w:w="452" w:type="dxa"/>
            <w:tcBorders>
              <w:top w:val="nil"/>
              <w:left w:val="single" w:sz="4" w:space="0" w:color="auto"/>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15.</w:t>
            </w:r>
          </w:p>
        </w:tc>
        <w:tc>
          <w:tcPr>
            <w:tcW w:w="1806"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Łojki</w:t>
            </w:r>
          </w:p>
        </w:tc>
        <w:tc>
          <w:tcPr>
            <w:tcW w:w="1181"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60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F323C5">
            <w:pPr>
              <w:rPr>
                <w:rFonts w:ascii="Arial" w:hAnsi="Arial" w:cs="Arial"/>
                <w:color w:val="000000"/>
                <w:sz w:val="16"/>
                <w:szCs w:val="16"/>
                <w:lang w:eastAsia="pl-PL"/>
              </w:rPr>
            </w:pPr>
            <w:r w:rsidRPr="008E0C55">
              <w:rPr>
                <w:rFonts w:ascii="Arial" w:hAnsi="Arial" w:cs="Arial"/>
                <w:color w:val="000000"/>
                <w:sz w:val="16"/>
                <w:szCs w:val="16"/>
                <w:lang w:eastAsia="pl-PL"/>
              </w:rPr>
              <w:t>17.08 – 18.08</w:t>
            </w:r>
          </w:p>
        </w:tc>
        <w:tc>
          <w:tcPr>
            <w:tcW w:w="2116"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5</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5</w:t>
            </w:r>
          </w:p>
        </w:tc>
        <w:tc>
          <w:tcPr>
            <w:tcW w:w="213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3</w:t>
            </w:r>
          </w:p>
        </w:tc>
        <w:tc>
          <w:tcPr>
            <w:tcW w:w="141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69" w:type="dxa"/>
            <w:tcBorders>
              <w:top w:val="nil"/>
              <w:left w:val="nil"/>
              <w:bottom w:val="single" w:sz="4" w:space="0" w:color="auto"/>
              <w:right w:val="single" w:sz="4" w:space="0" w:color="auto"/>
            </w:tcBorders>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3</w:t>
            </w:r>
          </w:p>
        </w:tc>
        <w:tc>
          <w:tcPr>
            <w:tcW w:w="569"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F323C5">
            <w:pPr>
              <w:jc w:val="right"/>
              <w:rPr>
                <w:rFonts w:ascii="Arial" w:hAnsi="Arial" w:cs="Arial"/>
                <w:color w:val="000000"/>
                <w:sz w:val="16"/>
                <w:szCs w:val="16"/>
                <w:lang w:eastAsia="pl-PL"/>
              </w:rPr>
            </w:pPr>
            <w:r w:rsidRPr="008E0C55">
              <w:rPr>
                <w:rFonts w:ascii="Arial" w:hAnsi="Arial" w:cs="Arial"/>
                <w:color w:val="000000"/>
                <w:sz w:val="16"/>
                <w:szCs w:val="16"/>
                <w:lang w:eastAsia="pl-PL"/>
              </w:rPr>
              <w:t>8</w:t>
            </w:r>
          </w:p>
        </w:tc>
      </w:tr>
      <w:bookmarkEnd w:id="24"/>
    </w:tbl>
    <w:p w:rsidR="00DF18C9" w:rsidRDefault="00DF18C9" w:rsidP="00F323C5">
      <w:pPr>
        <w:spacing w:after="200" w:line="276" w:lineRule="auto"/>
        <w:jc w:val="both"/>
        <w:rPr>
          <w:rFonts w:cs="Calibri"/>
        </w:rPr>
      </w:pPr>
    </w:p>
    <w:p w:rsidR="00DF18C9" w:rsidRDefault="00DF18C9" w:rsidP="00F323C5">
      <w:pPr>
        <w:spacing w:after="200" w:line="276" w:lineRule="auto"/>
        <w:jc w:val="both"/>
        <w:rPr>
          <w:rFonts w:cs="Calibri"/>
        </w:rPr>
      </w:pPr>
    </w:p>
    <w:p w:rsidR="00DF18C9" w:rsidRDefault="00DF18C9">
      <w:pPr>
        <w:spacing w:after="160" w:line="259" w:lineRule="auto"/>
        <w:rPr>
          <w:rFonts w:cs="Calibri"/>
        </w:rPr>
      </w:pPr>
      <w:r>
        <w:rPr>
          <w:rFonts w:cs="Calibri"/>
        </w:rPr>
        <w:br w:type="page"/>
      </w:r>
    </w:p>
    <w:p w:rsidR="00DF18C9" w:rsidRDefault="00DF18C9" w:rsidP="00F323C5">
      <w:pPr>
        <w:spacing w:after="200" w:line="276" w:lineRule="auto"/>
        <w:jc w:val="both"/>
        <w:rPr>
          <w:rFonts w:cs="Calibri"/>
        </w:rPr>
      </w:pPr>
    </w:p>
    <w:tbl>
      <w:tblPr>
        <w:tblW w:w="12205" w:type="dxa"/>
        <w:tblInd w:w="80" w:type="dxa"/>
        <w:tblCellMar>
          <w:left w:w="70" w:type="dxa"/>
          <w:right w:w="70" w:type="dxa"/>
        </w:tblCellMar>
        <w:tblLook w:val="00A0"/>
      </w:tblPr>
      <w:tblGrid>
        <w:gridCol w:w="452"/>
        <w:gridCol w:w="1806"/>
        <w:gridCol w:w="1181"/>
        <w:gridCol w:w="1080"/>
        <w:gridCol w:w="1822"/>
        <w:gridCol w:w="1223"/>
        <w:gridCol w:w="532"/>
        <w:gridCol w:w="1822"/>
        <w:gridCol w:w="1223"/>
        <w:gridCol w:w="532"/>
        <w:gridCol w:w="532"/>
      </w:tblGrid>
      <w:tr w:rsidR="00DF18C9" w:rsidRPr="008E0C55" w:rsidTr="008E0C55">
        <w:trPr>
          <w:trHeight w:val="225"/>
        </w:trPr>
        <w:tc>
          <w:tcPr>
            <w:tcW w:w="452" w:type="dxa"/>
            <w:vMerge w:val="restart"/>
            <w:tcBorders>
              <w:top w:val="single" w:sz="8" w:space="0" w:color="auto"/>
              <w:left w:val="single" w:sz="8" w:space="0" w:color="auto"/>
              <w:bottom w:val="single" w:sz="8"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Lp.</w:t>
            </w:r>
          </w:p>
        </w:tc>
        <w:tc>
          <w:tcPr>
            <w:tcW w:w="1806" w:type="dxa"/>
            <w:vMerge w:val="restart"/>
            <w:tcBorders>
              <w:top w:val="single" w:sz="8" w:space="0" w:color="auto"/>
              <w:left w:val="single" w:sz="4" w:space="0" w:color="auto"/>
              <w:bottom w:val="single" w:sz="8"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Punkt badawczy</w:t>
            </w:r>
          </w:p>
        </w:tc>
        <w:tc>
          <w:tcPr>
            <w:tcW w:w="1181" w:type="dxa"/>
            <w:vMerge w:val="restart"/>
            <w:tcBorders>
              <w:top w:val="single" w:sz="8" w:space="0" w:color="auto"/>
              <w:left w:val="single" w:sz="4" w:space="0" w:color="auto"/>
              <w:bottom w:val="single" w:sz="8"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czas pomiaru</w:t>
            </w:r>
          </w:p>
        </w:tc>
        <w:tc>
          <w:tcPr>
            <w:tcW w:w="1080" w:type="dxa"/>
            <w:vMerge w:val="restart"/>
            <w:tcBorders>
              <w:top w:val="single" w:sz="8" w:space="0" w:color="auto"/>
              <w:left w:val="single" w:sz="4" w:space="0" w:color="auto"/>
              <w:bottom w:val="single" w:sz="8"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godzina pomiaru</w:t>
            </w:r>
          </w:p>
        </w:tc>
        <w:tc>
          <w:tcPr>
            <w:tcW w:w="7686" w:type="dxa"/>
            <w:gridSpan w:val="7"/>
            <w:tcBorders>
              <w:top w:val="single" w:sz="8" w:space="0" w:color="auto"/>
              <w:left w:val="nil"/>
              <w:bottom w:val="single" w:sz="4" w:space="0" w:color="auto"/>
              <w:right w:val="single" w:sz="4" w:space="0" w:color="000000"/>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samochody osobowe i mikrobusy (do 20 miejsc z kierowcą)</w:t>
            </w:r>
          </w:p>
        </w:tc>
      </w:tr>
      <w:tr w:rsidR="00DF18C9" w:rsidRPr="008E0C55" w:rsidTr="008E0C55">
        <w:trPr>
          <w:trHeight w:val="225"/>
        </w:trPr>
        <w:tc>
          <w:tcPr>
            <w:tcW w:w="452" w:type="dxa"/>
            <w:vMerge/>
            <w:tcBorders>
              <w:top w:val="single" w:sz="8" w:space="0" w:color="auto"/>
              <w:left w:val="single" w:sz="8" w:space="0" w:color="auto"/>
              <w:bottom w:val="single" w:sz="8"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06" w:type="dxa"/>
            <w:vMerge/>
            <w:tcBorders>
              <w:top w:val="single" w:sz="8" w:space="0" w:color="auto"/>
              <w:left w:val="single" w:sz="4" w:space="0" w:color="auto"/>
              <w:bottom w:val="single" w:sz="8"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vMerge/>
            <w:tcBorders>
              <w:top w:val="single" w:sz="8" w:space="0" w:color="auto"/>
              <w:left w:val="single" w:sz="4" w:space="0" w:color="auto"/>
              <w:bottom w:val="single" w:sz="8"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080" w:type="dxa"/>
            <w:vMerge/>
            <w:tcBorders>
              <w:top w:val="single" w:sz="8" w:space="0" w:color="auto"/>
              <w:left w:val="single" w:sz="4" w:space="0" w:color="auto"/>
              <w:bottom w:val="single" w:sz="8"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3577" w:type="dxa"/>
            <w:gridSpan w:val="3"/>
            <w:tcBorders>
              <w:top w:val="single" w:sz="4" w:space="0" w:color="auto"/>
              <w:left w:val="nil"/>
              <w:bottom w:val="single" w:sz="4" w:space="0" w:color="auto"/>
              <w:right w:val="single" w:sz="4" w:space="0" w:color="000000"/>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wjeżdżające do Blachowni</w:t>
            </w:r>
          </w:p>
        </w:tc>
        <w:tc>
          <w:tcPr>
            <w:tcW w:w="3577" w:type="dxa"/>
            <w:gridSpan w:val="3"/>
            <w:tcBorders>
              <w:top w:val="single" w:sz="4" w:space="0" w:color="auto"/>
              <w:left w:val="nil"/>
              <w:bottom w:val="single" w:sz="4" w:space="0" w:color="auto"/>
              <w:right w:val="single" w:sz="4" w:space="0" w:color="000000"/>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wyjeżdżające z Blachowni</w:t>
            </w:r>
          </w:p>
        </w:tc>
        <w:tc>
          <w:tcPr>
            <w:tcW w:w="532" w:type="dxa"/>
            <w:vMerge w:val="restart"/>
            <w:tcBorders>
              <w:top w:val="nil"/>
              <w:left w:val="single" w:sz="4" w:space="0" w:color="auto"/>
              <w:bottom w:val="single" w:sz="8" w:space="0" w:color="000000"/>
              <w:right w:val="single" w:sz="4" w:space="0" w:color="auto"/>
            </w:tcBorders>
            <w:shd w:val="clear" w:color="000000" w:fill="C5D9F1"/>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suma</w:t>
            </w:r>
          </w:p>
        </w:tc>
      </w:tr>
      <w:tr w:rsidR="00DF18C9" w:rsidRPr="008E0C55" w:rsidTr="008E0C55">
        <w:trPr>
          <w:trHeight w:val="240"/>
        </w:trPr>
        <w:tc>
          <w:tcPr>
            <w:tcW w:w="452" w:type="dxa"/>
            <w:vMerge/>
            <w:tcBorders>
              <w:top w:val="single" w:sz="8" w:space="0" w:color="auto"/>
              <w:left w:val="single" w:sz="8" w:space="0" w:color="auto"/>
              <w:bottom w:val="single" w:sz="8"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06" w:type="dxa"/>
            <w:vMerge/>
            <w:tcBorders>
              <w:top w:val="single" w:sz="8" w:space="0" w:color="auto"/>
              <w:left w:val="single" w:sz="4" w:space="0" w:color="auto"/>
              <w:bottom w:val="single" w:sz="8"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vMerge/>
            <w:tcBorders>
              <w:top w:val="single" w:sz="8" w:space="0" w:color="auto"/>
              <w:left w:val="single" w:sz="4" w:space="0" w:color="auto"/>
              <w:bottom w:val="single" w:sz="8"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080" w:type="dxa"/>
            <w:vMerge/>
            <w:tcBorders>
              <w:top w:val="single" w:sz="8" w:space="0" w:color="auto"/>
              <w:left w:val="single" w:sz="4" w:space="0" w:color="auto"/>
              <w:bottom w:val="single" w:sz="8"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22" w:type="dxa"/>
            <w:tcBorders>
              <w:top w:val="nil"/>
              <w:left w:val="nil"/>
              <w:bottom w:val="single" w:sz="8"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powiat częstochowski</w:t>
            </w:r>
          </w:p>
        </w:tc>
        <w:tc>
          <w:tcPr>
            <w:tcW w:w="1223" w:type="dxa"/>
            <w:tcBorders>
              <w:top w:val="nil"/>
              <w:left w:val="nil"/>
              <w:bottom w:val="single" w:sz="8"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spoza powiatu</w:t>
            </w:r>
          </w:p>
        </w:tc>
        <w:tc>
          <w:tcPr>
            <w:tcW w:w="532" w:type="dxa"/>
            <w:tcBorders>
              <w:top w:val="nil"/>
              <w:left w:val="nil"/>
              <w:bottom w:val="single" w:sz="8"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suma</w:t>
            </w:r>
          </w:p>
        </w:tc>
        <w:tc>
          <w:tcPr>
            <w:tcW w:w="1822" w:type="dxa"/>
            <w:tcBorders>
              <w:top w:val="nil"/>
              <w:left w:val="nil"/>
              <w:bottom w:val="single" w:sz="8"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powiat częstochowski</w:t>
            </w:r>
          </w:p>
        </w:tc>
        <w:tc>
          <w:tcPr>
            <w:tcW w:w="1223" w:type="dxa"/>
            <w:tcBorders>
              <w:top w:val="nil"/>
              <w:left w:val="nil"/>
              <w:bottom w:val="single" w:sz="8"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spoza powiatu</w:t>
            </w:r>
          </w:p>
        </w:tc>
        <w:tc>
          <w:tcPr>
            <w:tcW w:w="532" w:type="dxa"/>
            <w:tcBorders>
              <w:top w:val="nil"/>
              <w:left w:val="nil"/>
              <w:bottom w:val="single" w:sz="8"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suma</w:t>
            </w:r>
          </w:p>
        </w:tc>
        <w:tc>
          <w:tcPr>
            <w:tcW w:w="532" w:type="dxa"/>
            <w:vMerge/>
            <w:tcBorders>
              <w:top w:val="nil"/>
              <w:left w:val="single" w:sz="4" w:space="0" w:color="auto"/>
              <w:bottom w:val="single" w:sz="8"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r>
      <w:tr w:rsidR="00DF18C9" w:rsidRPr="008E0C55" w:rsidTr="008E0C55">
        <w:trPr>
          <w:trHeight w:val="240"/>
        </w:trPr>
        <w:tc>
          <w:tcPr>
            <w:tcW w:w="452" w:type="dxa"/>
            <w:vMerge w:val="restart"/>
            <w:tcBorders>
              <w:top w:val="nil"/>
              <w:left w:val="single" w:sz="4" w:space="0" w:color="auto"/>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806" w:type="dxa"/>
            <w:vMerge w:val="restart"/>
            <w:tcBorders>
              <w:top w:val="nil"/>
              <w:left w:val="single" w:sz="4" w:space="0" w:color="auto"/>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ul. Sienkiewicza (okolice nr 3,11)</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11.47 – 12.17</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43</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63</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39</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25</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64</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127</w:t>
            </w:r>
          </w:p>
        </w:tc>
      </w:tr>
      <w:tr w:rsidR="00DF18C9" w:rsidRPr="008E0C55" w:rsidTr="008E0C55">
        <w:trPr>
          <w:trHeight w:val="240"/>
        </w:trPr>
        <w:tc>
          <w:tcPr>
            <w:tcW w:w="452" w:type="dxa"/>
            <w:vMerge/>
            <w:tcBorders>
              <w:top w:val="nil"/>
              <w:left w:val="single" w:sz="4" w:space="0" w:color="auto"/>
              <w:bottom w:val="single" w:sz="4" w:space="0" w:color="auto"/>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06" w:type="dxa"/>
            <w:vMerge/>
            <w:tcBorders>
              <w:top w:val="nil"/>
              <w:left w:val="single" w:sz="4" w:space="0" w:color="auto"/>
              <w:bottom w:val="single" w:sz="4" w:space="0" w:color="auto"/>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12.17 – 12.32</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15</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9</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24</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23</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8</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31</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55</w:t>
            </w:r>
          </w:p>
        </w:tc>
      </w:tr>
      <w:tr w:rsidR="00DF18C9" w:rsidRPr="008E0C55" w:rsidTr="008E0C55">
        <w:trPr>
          <w:trHeight w:val="240"/>
        </w:trPr>
        <w:tc>
          <w:tcPr>
            <w:tcW w:w="452" w:type="dxa"/>
            <w:vMerge/>
            <w:tcBorders>
              <w:top w:val="nil"/>
              <w:left w:val="single" w:sz="4" w:space="0" w:color="auto"/>
              <w:bottom w:val="single" w:sz="4" w:space="0" w:color="auto"/>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06" w:type="dxa"/>
            <w:vMerge/>
            <w:tcBorders>
              <w:top w:val="nil"/>
              <w:left w:val="single" w:sz="4" w:space="0" w:color="auto"/>
              <w:bottom w:val="single" w:sz="4" w:space="0" w:color="auto"/>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15.33 – 16.03</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59</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22</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81</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57</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18</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75</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156</w:t>
            </w:r>
          </w:p>
        </w:tc>
      </w:tr>
      <w:tr w:rsidR="00DF18C9" w:rsidRPr="008E0C55" w:rsidTr="008E0C55">
        <w:trPr>
          <w:trHeight w:val="240"/>
        </w:trPr>
        <w:tc>
          <w:tcPr>
            <w:tcW w:w="452" w:type="dxa"/>
            <w:vMerge/>
            <w:tcBorders>
              <w:top w:val="nil"/>
              <w:left w:val="single" w:sz="4" w:space="0" w:color="auto"/>
              <w:bottom w:val="single" w:sz="4" w:space="0" w:color="auto"/>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06" w:type="dxa"/>
            <w:vMerge/>
            <w:tcBorders>
              <w:top w:val="nil"/>
              <w:left w:val="single" w:sz="4" w:space="0" w:color="auto"/>
              <w:bottom w:val="single" w:sz="4" w:space="0" w:color="auto"/>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18.50 – 19.20</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29</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15</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44</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31</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35</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79</w:t>
            </w:r>
          </w:p>
        </w:tc>
      </w:tr>
      <w:tr w:rsidR="00DF18C9" w:rsidRPr="008E0C55" w:rsidTr="008E0C55">
        <w:trPr>
          <w:trHeight w:val="240"/>
        </w:trPr>
        <w:tc>
          <w:tcPr>
            <w:tcW w:w="452" w:type="dxa"/>
            <w:vMerge/>
            <w:tcBorders>
              <w:top w:val="nil"/>
              <w:left w:val="single" w:sz="4" w:space="0" w:color="auto"/>
              <w:bottom w:val="single" w:sz="4" w:space="0" w:color="auto"/>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06" w:type="dxa"/>
            <w:vMerge/>
            <w:tcBorders>
              <w:top w:val="nil"/>
              <w:left w:val="single" w:sz="4" w:space="0" w:color="auto"/>
              <w:bottom w:val="single" w:sz="4" w:space="0" w:color="auto"/>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19.20 – 19.35</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16</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17</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21</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6</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27</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44</w:t>
            </w:r>
          </w:p>
        </w:tc>
      </w:tr>
      <w:tr w:rsidR="00DF18C9" w:rsidRPr="008E0C55" w:rsidTr="008E0C55">
        <w:trPr>
          <w:trHeight w:val="240"/>
        </w:trPr>
        <w:tc>
          <w:tcPr>
            <w:tcW w:w="452"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80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krajowa 46 (przystanek autobusowy przy skrzyżowaniu z ul. Sienkiewicza)</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12.36 – 13.06</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94</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68</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162</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74</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98</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172</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334</w:t>
            </w:r>
          </w:p>
        </w:tc>
      </w:tr>
      <w:tr w:rsidR="00DF18C9" w:rsidRPr="008E0C55" w:rsidTr="008E0C55">
        <w:trPr>
          <w:trHeight w:val="240"/>
        </w:trPr>
        <w:tc>
          <w:tcPr>
            <w:tcW w:w="45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0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16.07 – 16.37</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103</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106</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209</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115</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157</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272</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481</w:t>
            </w:r>
          </w:p>
        </w:tc>
      </w:tr>
      <w:tr w:rsidR="00DF18C9" w:rsidRPr="008E0C55" w:rsidTr="008E0C55">
        <w:trPr>
          <w:trHeight w:val="240"/>
        </w:trPr>
        <w:tc>
          <w:tcPr>
            <w:tcW w:w="452"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w:t>
            </w:r>
          </w:p>
        </w:tc>
        <w:tc>
          <w:tcPr>
            <w:tcW w:w="180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krajowa 46 wyjazd w stronę Opola (zatoczka dla ciężarówek)</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13.35 – 14.05</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51</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108</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159</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42</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109</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151</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310</w:t>
            </w:r>
          </w:p>
        </w:tc>
      </w:tr>
      <w:tr w:rsidR="00DF18C9" w:rsidRPr="008E0C55" w:rsidTr="008E0C55">
        <w:trPr>
          <w:trHeight w:val="240"/>
        </w:trPr>
        <w:tc>
          <w:tcPr>
            <w:tcW w:w="45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0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14.05 – 14.20</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36</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51</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87</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14</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67</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81</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168</w:t>
            </w:r>
          </w:p>
        </w:tc>
      </w:tr>
      <w:tr w:rsidR="00DF18C9" w:rsidRPr="008E0C55" w:rsidTr="008E0C55">
        <w:trPr>
          <w:trHeight w:val="240"/>
        </w:trPr>
        <w:tc>
          <w:tcPr>
            <w:tcW w:w="45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0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18.35 – 19.05</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29</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66</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95</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13</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104</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117</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212</w:t>
            </w:r>
          </w:p>
        </w:tc>
      </w:tr>
      <w:tr w:rsidR="00DF18C9" w:rsidRPr="008E0C55" w:rsidTr="008E0C55">
        <w:trPr>
          <w:trHeight w:val="240"/>
        </w:trPr>
        <w:tc>
          <w:tcPr>
            <w:tcW w:w="45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0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19.05 – 19.20</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19</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32</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51</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12</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36</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48</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99</w:t>
            </w:r>
          </w:p>
        </w:tc>
      </w:tr>
      <w:tr w:rsidR="00DF18C9" w:rsidRPr="008E0C55" w:rsidTr="008E0C55">
        <w:trPr>
          <w:trHeight w:val="240"/>
        </w:trPr>
        <w:tc>
          <w:tcPr>
            <w:tcW w:w="452"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4.</w:t>
            </w:r>
          </w:p>
        </w:tc>
        <w:tc>
          <w:tcPr>
            <w:tcW w:w="180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ul. Dworcowa</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11.43 – 12.13</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25</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16</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41</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21</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16</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37</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78</w:t>
            </w:r>
          </w:p>
        </w:tc>
      </w:tr>
      <w:tr w:rsidR="00DF18C9" w:rsidRPr="008E0C55" w:rsidTr="008E0C55">
        <w:trPr>
          <w:trHeight w:val="240"/>
        </w:trPr>
        <w:tc>
          <w:tcPr>
            <w:tcW w:w="45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0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12.13 – 12.28</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13</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8</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21</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7</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10</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31</w:t>
            </w:r>
          </w:p>
        </w:tc>
      </w:tr>
      <w:tr w:rsidR="00DF18C9" w:rsidRPr="008E0C55" w:rsidTr="008E0C55">
        <w:trPr>
          <w:trHeight w:val="240"/>
        </w:trPr>
        <w:tc>
          <w:tcPr>
            <w:tcW w:w="45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0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15.28 – 15.58</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28</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38</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31</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15</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46</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84</w:t>
            </w:r>
          </w:p>
        </w:tc>
      </w:tr>
      <w:tr w:rsidR="00DF18C9" w:rsidRPr="008E0C55" w:rsidTr="008E0C55">
        <w:trPr>
          <w:trHeight w:val="240"/>
        </w:trPr>
        <w:tc>
          <w:tcPr>
            <w:tcW w:w="45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0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15.58 – 16.13</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27</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7</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34</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18</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9</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27</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61</w:t>
            </w:r>
          </w:p>
        </w:tc>
      </w:tr>
      <w:tr w:rsidR="00DF18C9" w:rsidRPr="008E0C55" w:rsidTr="008E0C55">
        <w:trPr>
          <w:trHeight w:val="240"/>
        </w:trPr>
        <w:tc>
          <w:tcPr>
            <w:tcW w:w="452"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5.</w:t>
            </w:r>
          </w:p>
        </w:tc>
        <w:tc>
          <w:tcPr>
            <w:tcW w:w="180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Łojki, ul. Długa (Goliard)</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17.15 – 17.45</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19</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7</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26</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18</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5</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23</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49</w:t>
            </w:r>
          </w:p>
        </w:tc>
      </w:tr>
      <w:tr w:rsidR="00DF18C9" w:rsidRPr="008E0C55" w:rsidTr="008E0C55">
        <w:trPr>
          <w:trHeight w:val="240"/>
        </w:trPr>
        <w:tc>
          <w:tcPr>
            <w:tcW w:w="45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0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17.45 – 18.00</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14</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16</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11</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12</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28</w:t>
            </w:r>
          </w:p>
        </w:tc>
      </w:tr>
      <w:tr w:rsidR="00DF18C9" w:rsidRPr="008E0C55" w:rsidTr="008E0C55">
        <w:trPr>
          <w:trHeight w:val="240"/>
        </w:trPr>
        <w:tc>
          <w:tcPr>
            <w:tcW w:w="452"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6.</w:t>
            </w:r>
          </w:p>
        </w:tc>
        <w:tc>
          <w:tcPr>
            <w:tcW w:w="180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Stara Gorzelnia</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17.12 – 17.42</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26</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36</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27</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16</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43</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79</w:t>
            </w:r>
          </w:p>
        </w:tc>
      </w:tr>
      <w:tr w:rsidR="00DF18C9" w:rsidRPr="008E0C55" w:rsidTr="008E0C55">
        <w:trPr>
          <w:trHeight w:val="240"/>
        </w:trPr>
        <w:tc>
          <w:tcPr>
            <w:tcW w:w="45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0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17.42 – 17.57</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17</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18</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13</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17</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35</w:t>
            </w:r>
          </w:p>
        </w:tc>
      </w:tr>
      <w:tr w:rsidR="00DF18C9" w:rsidRPr="008E0C55" w:rsidTr="008E0C55">
        <w:trPr>
          <w:trHeight w:val="240"/>
        </w:trPr>
        <w:tc>
          <w:tcPr>
            <w:tcW w:w="452" w:type="dxa"/>
            <w:tcBorders>
              <w:top w:val="nil"/>
              <w:left w:val="single" w:sz="4" w:space="0" w:color="auto"/>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7.</w:t>
            </w:r>
          </w:p>
        </w:tc>
        <w:tc>
          <w:tcPr>
            <w:tcW w:w="1806"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Cmentarna</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12.42 – 13.12</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33</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5</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38</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40</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44</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82</w:t>
            </w:r>
          </w:p>
        </w:tc>
      </w:tr>
      <w:tr w:rsidR="00DF18C9" w:rsidRPr="008E0C55" w:rsidTr="008E0C55">
        <w:trPr>
          <w:trHeight w:val="240"/>
        </w:trPr>
        <w:tc>
          <w:tcPr>
            <w:tcW w:w="452" w:type="dxa"/>
            <w:tcBorders>
              <w:top w:val="nil"/>
              <w:left w:val="single" w:sz="4" w:space="0" w:color="auto"/>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8.</w:t>
            </w:r>
          </w:p>
        </w:tc>
        <w:tc>
          <w:tcPr>
            <w:tcW w:w="1806"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ul. 1-go maja</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13.18 – 13.48</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5</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7</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7</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8</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15</w:t>
            </w:r>
          </w:p>
        </w:tc>
      </w:tr>
      <w:tr w:rsidR="00DF18C9" w:rsidRPr="008E0C55" w:rsidTr="008E0C55">
        <w:trPr>
          <w:trHeight w:val="240"/>
        </w:trPr>
        <w:tc>
          <w:tcPr>
            <w:tcW w:w="452"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9.</w:t>
            </w:r>
          </w:p>
        </w:tc>
        <w:tc>
          <w:tcPr>
            <w:tcW w:w="180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ul. Wręczycka (Blachownia - Cisie)</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16.57 – 17.27</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26</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38</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64</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17</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36</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53</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117</w:t>
            </w:r>
          </w:p>
        </w:tc>
      </w:tr>
      <w:tr w:rsidR="00DF18C9" w:rsidRPr="008E0C55" w:rsidTr="008E0C55">
        <w:trPr>
          <w:trHeight w:val="240"/>
        </w:trPr>
        <w:tc>
          <w:tcPr>
            <w:tcW w:w="45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0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17.27 – 17.42</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13</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26</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39</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6</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16</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22</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61</w:t>
            </w:r>
          </w:p>
        </w:tc>
      </w:tr>
      <w:tr w:rsidR="00DF18C9" w:rsidRPr="008E0C55" w:rsidTr="008E0C55">
        <w:trPr>
          <w:trHeight w:val="240"/>
        </w:trPr>
        <w:tc>
          <w:tcPr>
            <w:tcW w:w="452" w:type="dxa"/>
            <w:tcBorders>
              <w:top w:val="nil"/>
              <w:left w:val="single" w:sz="4" w:space="0" w:color="auto"/>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10.</w:t>
            </w:r>
          </w:p>
        </w:tc>
        <w:tc>
          <w:tcPr>
            <w:tcW w:w="1806"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Sk. Alaska</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15.40 – 16.10</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35</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39</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30</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7</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37</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76</w:t>
            </w:r>
          </w:p>
        </w:tc>
      </w:tr>
      <w:tr w:rsidR="00DF18C9" w:rsidRPr="008E0C55" w:rsidTr="008E0C55">
        <w:trPr>
          <w:trHeight w:val="240"/>
        </w:trPr>
        <w:tc>
          <w:tcPr>
            <w:tcW w:w="452"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11.</w:t>
            </w:r>
          </w:p>
        </w:tc>
        <w:tc>
          <w:tcPr>
            <w:tcW w:w="180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ul. Sienkiewicza (za Urzędem Miasta, koło stawu)</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18.52 – 19.22</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41</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51</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54</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17</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71</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122</w:t>
            </w:r>
          </w:p>
        </w:tc>
      </w:tr>
      <w:tr w:rsidR="00DF18C9" w:rsidRPr="008E0C55" w:rsidTr="008E0C55">
        <w:trPr>
          <w:trHeight w:val="225"/>
        </w:trPr>
        <w:tc>
          <w:tcPr>
            <w:tcW w:w="45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0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19.22 – 19.37</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31</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5</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36</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24</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5</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29</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65</w:t>
            </w:r>
          </w:p>
        </w:tc>
      </w:tr>
      <w:tr w:rsidR="00DF18C9" w:rsidRPr="008E0C55" w:rsidTr="008E0C55">
        <w:trPr>
          <w:trHeight w:val="225"/>
        </w:trPr>
        <w:tc>
          <w:tcPr>
            <w:tcW w:w="452"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12.</w:t>
            </w:r>
          </w:p>
        </w:tc>
        <w:tc>
          <w:tcPr>
            <w:tcW w:w="180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Ul. Sienkiewicza (koło kościoła)</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11.50 – 12.20</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60</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19</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79</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58</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14</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72</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151</w:t>
            </w:r>
          </w:p>
        </w:tc>
      </w:tr>
      <w:tr w:rsidR="00DF18C9" w:rsidRPr="008E0C55" w:rsidTr="008E0C55">
        <w:trPr>
          <w:trHeight w:val="225"/>
        </w:trPr>
        <w:tc>
          <w:tcPr>
            <w:tcW w:w="45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0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16.12 – 16.42</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67</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23</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90</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50</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16</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66</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156</w:t>
            </w:r>
          </w:p>
        </w:tc>
      </w:tr>
      <w:tr w:rsidR="00DF18C9" w:rsidRPr="008E0C55" w:rsidTr="008E0C55">
        <w:trPr>
          <w:trHeight w:val="225"/>
        </w:trPr>
        <w:tc>
          <w:tcPr>
            <w:tcW w:w="452"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13.</w:t>
            </w:r>
          </w:p>
        </w:tc>
        <w:tc>
          <w:tcPr>
            <w:tcW w:w="180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ul. Sienkiewicza (koło OSP)</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12.28 – 12.58</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58</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13</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71</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54</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24</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78</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149</w:t>
            </w:r>
          </w:p>
        </w:tc>
      </w:tr>
      <w:tr w:rsidR="00DF18C9" w:rsidRPr="008E0C55" w:rsidTr="008E0C55">
        <w:trPr>
          <w:trHeight w:val="225"/>
        </w:trPr>
        <w:tc>
          <w:tcPr>
            <w:tcW w:w="45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0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15.35 – 16.05</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77</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14</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91</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73</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26</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99</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190</w:t>
            </w:r>
          </w:p>
        </w:tc>
      </w:tr>
      <w:tr w:rsidR="00DF18C9" w:rsidRPr="008E0C55" w:rsidTr="008E0C55">
        <w:trPr>
          <w:trHeight w:val="225"/>
        </w:trPr>
        <w:tc>
          <w:tcPr>
            <w:tcW w:w="452"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14.</w:t>
            </w:r>
          </w:p>
        </w:tc>
        <w:tc>
          <w:tcPr>
            <w:tcW w:w="180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Wyrazów - krajowa 46</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60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13.42 – 14.42</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187</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117</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304</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157</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124</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281</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585</w:t>
            </w:r>
          </w:p>
        </w:tc>
      </w:tr>
      <w:tr w:rsidR="00DF18C9" w:rsidRPr="008E0C55" w:rsidTr="008E0C55">
        <w:trPr>
          <w:trHeight w:val="225"/>
        </w:trPr>
        <w:tc>
          <w:tcPr>
            <w:tcW w:w="45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0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60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18.44 – 19.44</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102</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78</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180</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79</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50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129</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309</w:t>
            </w:r>
          </w:p>
        </w:tc>
      </w:tr>
      <w:tr w:rsidR="00DF18C9" w:rsidRPr="008E0C55" w:rsidTr="008E0C55">
        <w:trPr>
          <w:trHeight w:val="225"/>
        </w:trPr>
        <w:tc>
          <w:tcPr>
            <w:tcW w:w="452" w:type="dxa"/>
            <w:tcBorders>
              <w:top w:val="nil"/>
              <w:left w:val="single" w:sz="4" w:space="0" w:color="auto"/>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w:t>
            </w:r>
          </w:p>
        </w:tc>
        <w:tc>
          <w:tcPr>
            <w:tcW w:w="1806"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Łojki</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60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17.08 – 18.08</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85</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13</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98</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49</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13</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62</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160</w:t>
            </w:r>
          </w:p>
        </w:tc>
      </w:tr>
    </w:tbl>
    <w:p w:rsidR="00DF18C9" w:rsidRDefault="00DF18C9" w:rsidP="00F323C5">
      <w:pPr>
        <w:spacing w:after="200" w:line="276" w:lineRule="auto"/>
        <w:jc w:val="both"/>
        <w:rPr>
          <w:rFonts w:cs="Calibri"/>
        </w:rPr>
      </w:pPr>
    </w:p>
    <w:p w:rsidR="00DF18C9" w:rsidRDefault="00DF18C9">
      <w:pPr>
        <w:spacing w:after="160" w:line="259" w:lineRule="auto"/>
        <w:rPr>
          <w:rFonts w:cs="Calibri"/>
        </w:rPr>
      </w:pPr>
      <w:r>
        <w:rPr>
          <w:rFonts w:cs="Calibri"/>
        </w:rPr>
        <w:br w:type="page"/>
      </w:r>
    </w:p>
    <w:tbl>
      <w:tblPr>
        <w:tblW w:w="12205" w:type="dxa"/>
        <w:tblInd w:w="80" w:type="dxa"/>
        <w:tblCellMar>
          <w:left w:w="70" w:type="dxa"/>
          <w:right w:w="70" w:type="dxa"/>
        </w:tblCellMar>
        <w:tblLook w:val="00A0"/>
      </w:tblPr>
      <w:tblGrid>
        <w:gridCol w:w="416"/>
        <w:gridCol w:w="1842"/>
        <w:gridCol w:w="1181"/>
        <w:gridCol w:w="1080"/>
        <w:gridCol w:w="1822"/>
        <w:gridCol w:w="1223"/>
        <w:gridCol w:w="532"/>
        <w:gridCol w:w="1822"/>
        <w:gridCol w:w="1223"/>
        <w:gridCol w:w="532"/>
        <w:gridCol w:w="532"/>
      </w:tblGrid>
      <w:tr w:rsidR="00DF18C9" w:rsidRPr="008E0C55" w:rsidTr="008E0C55">
        <w:trPr>
          <w:trHeight w:val="225"/>
        </w:trPr>
        <w:tc>
          <w:tcPr>
            <w:tcW w:w="416" w:type="dxa"/>
            <w:vMerge w:val="restart"/>
            <w:tcBorders>
              <w:top w:val="single" w:sz="8" w:space="0" w:color="auto"/>
              <w:left w:val="single" w:sz="8" w:space="0" w:color="auto"/>
              <w:bottom w:val="single" w:sz="8"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Lp.</w:t>
            </w:r>
          </w:p>
        </w:tc>
        <w:tc>
          <w:tcPr>
            <w:tcW w:w="1842" w:type="dxa"/>
            <w:vMerge w:val="restart"/>
            <w:tcBorders>
              <w:top w:val="single" w:sz="8" w:space="0" w:color="auto"/>
              <w:left w:val="single" w:sz="4" w:space="0" w:color="auto"/>
              <w:bottom w:val="single" w:sz="8"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Punkt badawczy</w:t>
            </w:r>
          </w:p>
        </w:tc>
        <w:tc>
          <w:tcPr>
            <w:tcW w:w="1181" w:type="dxa"/>
            <w:vMerge w:val="restart"/>
            <w:tcBorders>
              <w:top w:val="single" w:sz="8" w:space="0" w:color="auto"/>
              <w:left w:val="single" w:sz="4" w:space="0" w:color="auto"/>
              <w:bottom w:val="single" w:sz="8"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czas pomiaru</w:t>
            </w:r>
          </w:p>
        </w:tc>
        <w:tc>
          <w:tcPr>
            <w:tcW w:w="1080" w:type="dxa"/>
            <w:vMerge w:val="restart"/>
            <w:tcBorders>
              <w:top w:val="single" w:sz="8" w:space="0" w:color="auto"/>
              <w:left w:val="single" w:sz="4" w:space="0" w:color="auto"/>
              <w:bottom w:val="single" w:sz="8"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godzina pomiaru</w:t>
            </w:r>
          </w:p>
        </w:tc>
        <w:tc>
          <w:tcPr>
            <w:tcW w:w="7686" w:type="dxa"/>
            <w:gridSpan w:val="7"/>
            <w:tcBorders>
              <w:top w:val="single" w:sz="8" w:space="0" w:color="auto"/>
              <w:left w:val="nil"/>
              <w:bottom w:val="single" w:sz="4" w:space="0" w:color="auto"/>
              <w:right w:val="single" w:sz="4" w:space="0" w:color="000000"/>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lekkie samochody ciężarowe (dostawcze)</w:t>
            </w:r>
          </w:p>
        </w:tc>
      </w:tr>
      <w:tr w:rsidR="00DF18C9" w:rsidRPr="008E0C55" w:rsidTr="008E0C55">
        <w:trPr>
          <w:trHeight w:val="225"/>
        </w:trPr>
        <w:tc>
          <w:tcPr>
            <w:tcW w:w="416" w:type="dxa"/>
            <w:vMerge/>
            <w:tcBorders>
              <w:top w:val="single" w:sz="8" w:space="0" w:color="auto"/>
              <w:left w:val="single" w:sz="8" w:space="0" w:color="auto"/>
              <w:bottom w:val="single" w:sz="8"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single" w:sz="8" w:space="0" w:color="auto"/>
              <w:left w:val="single" w:sz="4" w:space="0" w:color="auto"/>
              <w:bottom w:val="single" w:sz="8"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vMerge/>
            <w:tcBorders>
              <w:top w:val="single" w:sz="8" w:space="0" w:color="auto"/>
              <w:left w:val="single" w:sz="4" w:space="0" w:color="auto"/>
              <w:bottom w:val="single" w:sz="8"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080" w:type="dxa"/>
            <w:vMerge/>
            <w:tcBorders>
              <w:top w:val="single" w:sz="8" w:space="0" w:color="auto"/>
              <w:left w:val="single" w:sz="4" w:space="0" w:color="auto"/>
              <w:bottom w:val="single" w:sz="8"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3577" w:type="dxa"/>
            <w:gridSpan w:val="3"/>
            <w:tcBorders>
              <w:top w:val="single" w:sz="4" w:space="0" w:color="auto"/>
              <w:left w:val="nil"/>
              <w:bottom w:val="single" w:sz="4" w:space="0" w:color="auto"/>
              <w:right w:val="single" w:sz="4" w:space="0" w:color="000000"/>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wjeżdżające do Blachowni</w:t>
            </w:r>
          </w:p>
        </w:tc>
        <w:tc>
          <w:tcPr>
            <w:tcW w:w="3577" w:type="dxa"/>
            <w:gridSpan w:val="3"/>
            <w:tcBorders>
              <w:top w:val="single" w:sz="4" w:space="0" w:color="auto"/>
              <w:left w:val="nil"/>
              <w:bottom w:val="single" w:sz="4" w:space="0" w:color="auto"/>
              <w:right w:val="single" w:sz="4" w:space="0" w:color="000000"/>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wyjeżdżające z Blachowni</w:t>
            </w:r>
          </w:p>
        </w:tc>
        <w:tc>
          <w:tcPr>
            <w:tcW w:w="532" w:type="dxa"/>
            <w:vMerge w:val="restart"/>
            <w:tcBorders>
              <w:top w:val="nil"/>
              <w:left w:val="single" w:sz="4" w:space="0" w:color="auto"/>
              <w:bottom w:val="single" w:sz="8" w:space="0" w:color="000000"/>
              <w:right w:val="single" w:sz="4" w:space="0" w:color="auto"/>
            </w:tcBorders>
            <w:shd w:val="clear" w:color="000000" w:fill="C5D9F1"/>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suma</w:t>
            </w:r>
          </w:p>
        </w:tc>
      </w:tr>
      <w:tr w:rsidR="00DF18C9" w:rsidRPr="008E0C55" w:rsidTr="008E0C55">
        <w:trPr>
          <w:trHeight w:val="240"/>
        </w:trPr>
        <w:tc>
          <w:tcPr>
            <w:tcW w:w="416" w:type="dxa"/>
            <w:vMerge/>
            <w:tcBorders>
              <w:top w:val="single" w:sz="8" w:space="0" w:color="auto"/>
              <w:left w:val="single" w:sz="8" w:space="0" w:color="auto"/>
              <w:bottom w:val="single" w:sz="8"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single" w:sz="8" w:space="0" w:color="auto"/>
              <w:left w:val="single" w:sz="4" w:space="0" w:color="auto"/>
              <w:bottom w:val="single" w:sz="8"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vMerge/>
            <w:tcBorders>
              <w:top w:val="single" w:sz="8" w:space="0" w:color="auto"/>
              <w:left w:val="single" w:sz="4" w:space="0" w:color="auto"/>
              <w:bottom w:val="single" w:sz="8"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080" w:type="dxa"/>
            <w:vMerge/>
            <w:tcBorders>
              <w:top w:val="single" w:sz="8" w:space="0" w:color="auto"/>
              <w:left w:val="single" w:sz="4" w:space="0" w:color="auto"/>
              <w:bottom w:val="single" w:sz="8"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22" w:type="dxa"/>
            <w:tcBorders>
              <w:top w:val="nil"/>
              <w:left w:val="nil"/>
              <w:bottom w:val="single" w:sz="8"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powiat częstochowski</w:t>
            </w:r>
          </w:p>
        </w:tc>
        <w:tc>
          <w:tcPr>
            <w:tcW w:w="1223" w:type="dxa"/>
            <w:tcBorders>
              <w:top w:val="nil"/>
              <w:left w:val="nil"/>
              <w:bottom w:val="single" w:sz="8"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spoza powiatu</w:t>
            </w:r>
          </w:p>
        </w:tc>
        <w:tc>
          <w:tcPr>
            <w:tcW w:w="532" w:type="dxa"/>
            <w:tcBorders>
              <w:top w:val="nil"/>
              <w:left w:val="nil"/>
              <w:bottom w:val="single" w:sz="8"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suma</w:t>
            </w:r>
          </w:p>
        </w:tc>
        <w:tc>
          <w:tcPr>
            <w:tcW w:w="1822" w:type="dxa"/>
            <w:tcBorders>
              <w:top w:val="nil"/>
              <w:left w:val="nil"/>
              <w:bottom w:val="single" w:sz="8"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powiat częstochowski</w:t>
            </w:r>
          </w:p>
        </w:tc>
        <w:tc>
          <w:tcPr>
            <w:tcW w:w="1223" w:type="dxa"/>
            <w:tcBorders>
              <w:top w:val="nil"/>
              <w:left w:val="nil"/>
              <w:bottom w:val="single" w:sz="8"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spoza powiatu</w:t>
            </w:r>
          </w:p>
        </w:tc>
        <w:tc>
          <w:tcPr>
            <w:tcW w:w="532" w:type="dxa"/>
            <w:tcBorders>
              <w:top w:val="nil"/>
              <w:left w:val="nil"/>
              <w:bottom w:val="single" w:sz="8"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suma</w:t>
            </w:r>
          </w:p>
        </w:tc>
        <w:tc>
          <w:tcPr>
            <w:tcW w:w="532" w:type="dxa"/>
            <w:vMerge/>
            <w:tcBorders>
              <w:top w:val="nil"/>
              <w:left w:val="single" w:sz="4" w:space="0" w:color="auto"/>
              <w:bottom w:val="single" w:sz="8"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r>
      <w:tr w:rsidR="00DF18C9" w:rsidRPr="008E0C55" w:rsidTr="008E0C55">
        <w:trPr>
          <w:trHeight w:val="240"/>
        </w:trPr>
        <w:tc>
          <w:tcPr>
            <w:tcW w:w="416" w:type="dxa"/>
            <w:vMerge w:val="restart"/>
            <w:tcBorders>
              <w:top w:val="nil"/>
              <w:left w:val="single" w:sz="4" w:space="0" w:color="auto"/>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842" w:type="dxa"/>
            <w:vMerge w:val="restart"/>
            <w:tcBorders>
              <w:top w:val="nil"/>
              <w:left w:val="single" w:sz="4" w:space="0" w:color="auto"/>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ul. Sienkiewicza (okolice nr 3,11)</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11.47 – 12.17</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5</w:t>
            </w:r>
          </w:p>
        </w:tc>
      </w:tr>
      <w:tr w:rsidR="00DF18C9" w:rsidRPr="008E0C55" w:rsidTr="008E0C55">
        <w:trPr>
          <w:trHeight w:val="240"/>
        </w:trPr>
        <w:tc>
          <w:tcPr>
            <w:tcW w:w="416" w:type="dxa"/>
            <w:vMerge/>
            <w:tcBorders>
              <w:top w:val="nil"/>
              <w:left w:val="single" w:sz="4" w:space="0" w:color="auto"/>
              <w:bottom w:val="single" w:sz="4" w:space="0" w:color="auto"/>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auto"/>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12.17 – 12.32</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r>
      <w:tr w:rsidR="00DF18C9" w:rsidRPr="008E0C55" w:rsidTr="008E0C55">
        <w:trPr>
          <w:trHeight w:val="240"/>
        </w:trPr>
        <w:tc>
          <w:tcPr>
            <w:tcW w:w="416" w:type="dxa"/>
            <w:vMerge/>
            <w:tcBorders>
              <w:top w:val="nil"/>
              <w:left w:val="single" w:sz="4" w:space="0" w:color="auto"/>
              <w:bottom w:val="single" w:sz="4" w:space="0" w:color="auto"/>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auto"/>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15.33 – 16.03</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r>
      <w:tr w:rsidR="00DF18C9" w:rsidRPr="008E0C55" w:rsidTr="008E0C55">
        <w:trPr>
          <w:trHeight w:val="240"/>
        </w:trPr>
        <w:tc>
          <w:tcPr>
            <w:tcW w:w="416" w:type="dxa"/>
            <w:vMerge/>
            <w:tcBorders>
              <w:top w:val="nil"/>
              <w:left w:val="single" w:sz="4" w:space="0" w:color="auto"/>
              <w:bottom w:val="single" w:sz="4" w:space="0" w:color="auto"/>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auto"/>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18.50 – 19.20</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8</w:t>
            </w:r>
          </w:p>
        </w:tc>
      </w:tr>
      <w:tr w:rsidR="00DF18C9" w:rsidRPr="008E0C55" w:rsidTr="008E0C55">
        <w:trPr>
          <w:trHeight w:val="240"/>
        </w:trPr>
        <w:tc>
          <w:tcPr>
            <w:tcW w:w="416" w:type="dxa"/>
            <w:vMerge/>
            <w:tcBorders>
              <w:top w:val="nil"/>
              <w:left w:val="single" w:sz="4" w:space="0" w:color="auto"/>
              <w:bottom w:val="single" w:sz="4" w:space="0" w:color="auto"/>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auto"/>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19.20 – 19.35</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r>
      <w:tr w:rsidR="00DF18C9" w:rsidRPr="008E0C55" w:rsidTr="008E0C55">
        <w:trPr>
          <w:trHeight w:val="240"/>
        </w:trPr>
        <w:tc>
          <w:tcPr>
            <w:tcW w:w="41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842"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krajowa 46 (przystanek autobusowy przy skrzyżowaniu z ul. Sienkiewicza)</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12.36 – 13.06</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7</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9</w:t>
            </w:r>
          </w:p>
        </w:tc>
      </w:tr>
      <w:tr w:rsidR="00DF18C9" w:rsidRPr="008E0C55" w:rsidTr="008E0C55">
        <w:trPr>
          <w:trHeight w:val="240"/>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16.07 – 16.37</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5</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6</w:t>
            </w:r>
          </w:p>
        </w:tc>
      </w:tr>
      <w:tr w:rsidR="00DF18C9" w:rsidRPr="008E0C55" w:rsidTr="008E0C55">
        <w:trPr>
          <w:trHeight w:val="240"/>
        </w:trPr>
        <w:tc>
          <w:tcPr>
            <w:tcW w:w="41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w:t>
            </w:r>
          </w:p>
        </w:tc>
        <w:tc>
          <w:tcPr>
            <w:tcW w:w="1842"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krajowa 46 wyjazd w stronę Opola (zatoczka dla ciężarówek)</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13.35 – 14.05</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7</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6</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8</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15</w:t>
            </w:r>
          </w:p>
        </w:tc>
      </w:tr>
      <w:tr w:rsidR="00DF18C9" w:rsidRPr="008E0C55" w:rsidTr="008E0C55">
        <w:trPr>
          <w:trHeight w:val="240"/>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14.05 – 14.20</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5</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5</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9</w:t>
            </w:r>
          </w:p>
        </w:tc>
      </w:tr>
      <w:tr w:rsidR="00DF18C9" w:rsidRPr="008E0C55" w:rsidTr="008E0C55">
        <w:trPr>
          <w:trHeight w:val="240"/>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18.35 – 19.05</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6</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10</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5</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15</w:t>
            </w:r>
          </w:p>
        </w:tc>
      </w:tr>
      <w:tr w:rsidR="00DF18C9" w:rsidRPr="008E0C55" w:rsidTr="008E0C55">
        <w:trPr>
          <w:trHeight w:val="240"/>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19.05 – 19.20</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w:t>
            </w:r>
          </w:p>
        </w:tc>
      </w:tr>
      <w:tr w:rsidR="00DF18C9" w:rsidRPr="008E0C55" w:rsidTr="008E0C55">
        <w:trPr>
          <w:trHeight w:val="240"/>
        </w:trPr>
        <w:tc>
          <w:tcPr>
            <w:tcW w:w="41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4.</w:t>
            </w:r>
          </w:p>
        </w:tc>
        <w:tc>
          <w:tcPr>
            <w:tcW w:w="1842"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ul. Dworcowa</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11.43 – 12.13</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6</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5</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9</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15</w:t>
            </w:r>
          </w:p>
        </w:tc>
      </w:tr>
      <w:tr w:rsidR="00DF18C9" w:rsidRPr="008E0C55" w:rsidTr="008E0C55">
        <w:trPr>
          <w:trHeight w:val="240"/>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12.13 – 12.28</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w:t>
            </w:r>
          </w:p>
        </w:tc>
      </w:tr>
      <w:tr w:rsidR="00DF18C9" w:rsidRPr="008E0C55" w:rsidTr="008E0C55">
        <w:trPr>
          <w:trHeight w:val="240"/>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15.28 – 15.58</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6</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8</w:t>
            </w:r>
          </w:p>
        </w:tc>
      </w:tr>
      <w:tr w:rsidR="00DF18C9" w:rsidRPr="008E0C55" w:rsidTr="008E0C55">
        <w:trPr>
          <w:trHeight w:val="240"/>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15.58 – 16.13</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5</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7</w:t>
            </w:r>
          </w:p>
        </w:tc>
      </w:tr>
      <w:tr w:rsidR="00DF18C9" w:rsidRPr="008E0C55" w:rsidTr="008E0C55">
        <w:trPr>
          <w:trHeight w:val="240"/>
        </w:trPr>
        <w:tc>
          <w:tcPr>
            <w:tcW w:w="41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5.</w:t>
            </w:r>
          </w:p>
        </w:tc>
        <w:tc>
          <w:tcPr>
            <w:tcW w:w="1842"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Łojki, ul. Długa (Goliard)</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17.15 – 17.45</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8</w:t>
            </w:r>
          </w:p>
        </w:tc>
      </w:tr>
      <w:tr w:rsidR="00DF18C9" w:rsidRPr="008E0C55" w:rsidTr="008E0C55">
        <w:trPr>
          <w:trHeight w:val="240"/>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17.45 – 18.00</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w:t>
            </w:r>
          </w:p>
        </w:tc>
      </w:tr>
      <w:tr w:rsidR="00DF18C9" w:rsidRPr="008E0C55" w:rsidTr="008E0C55">
        <w:trPr>
          <w:trHeight w:val="240"/>
        </w:trPr>
        <w:tc>
          <w:tcPr>
            <w:tcW w:w="41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6.</w:t>
            </w:r>
          </w:p>
        </w:tc>
        <w:tc>
          <w:tcPr>
            <w:tcW w:w="1842"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Stara Gorzelnia</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17.12 – 17.42</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6</w:t>
            </w:r>
          </w:p>
        </w:tc>
      </w:tr>
      <w:tr w:rsidR="00DF18C9" w:rsidRPr="008E0C55" w:rsidTr="008E0C55">
        <w:trPr>
          <w:trHeight w:val="240"/>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17.42 – 17.57</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r>
      <w:tr w:rsidR="00DF18C9" w:rsidRPr="008E0C55" w:rsidTr="008E0C55">
        <w:trPr>
          <w:trHeight w:val="240"/>
        </w:trPr>
        <w:tc>
          <w:tcPr>
            <w:tcW w:w="416" w:type="dxa"/>
            <w:tcBorders>
              <w:top w:val="nil"/>
              <w:left w:val="single" w:sz="4" w:space="0" w:color="auto"/>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7.</w:t>
            </w:r>
          </w:p>
        </w:tc>
        <w:tc>
          <w:tcPr>
            <w:tcW w:w="1842"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Cmentarna</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12.42 – 13.12</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5</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6</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8</w:t>
            </w:r>
          </w:p>
        </w:tc>
      </w:tr>
      <w:tr w:rsidR="00DF18C9" w:rsidRPr="008E0C55" w:rsidTr="008E0C55">
        <w:trPr>
          <w:trHeight w:val="240"/>
        </w:trPr>
        <w:tc>
          <w:tcPr>
            <w:tcW w:w="416" w:type="dxa"/>
            <w:tcBorders>
              <w:top w:val="nil"/>
              <w:left w:val="single" w:sz="4" w:space="0" w:color="auto"/>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8.</w:t>
            </w:r>
          </w:p>
        </w:tc>
        <w:tc>
          <w:tcPr>
            <w:tcW w:w="1842"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ul. 1-go maja</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13.18 – 13.48</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r>
      <w:tr w:rsidR="00DF18C9" w:rsidRPr="008E0C55" w:rsidTr="008E0C55">
        <w:trPr>
          <w:trHeight w:val="240"/>
        </w:trPr>
        <w:tc>
          <w:tcPr>
            <w:tcW w:w="41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9.</w:t>
            </w:r>
          </w:p>
        </w:tc>
        <w:tc>
          <w:tcPr>
            <w:tcW w:w="1842"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ul. Wręczycka (Blachownia - Cisie)</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16.57 – 17.27</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10</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5</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15</w:t>
            </w:r>
          </w:p>
        </w:tc>
      </w:tr>
      <w:tr w:rsidR="00DF18C9" w:rsidRPr="008E0C55" w:rsidTr="008E0C55">
        <w:trPr>
          <w:trHeight w:val="240"/>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17.27 – 17.42</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7</w:t>
            </w:r>
          </w:p>
        </w:tc>
      </w:tr>
      <w:tr w:rsidR="00DF18C9" w:rsidRPr="008E0C55" w:rsidTr="008E0C55">
        <w:trPr>
          <w:trHeight w:val="240"/>
        </w:trPr>
        <w:tc>
          <w:tcPr>
            <w:tcW w:w="416" w:type="dxa"/>
            <w:tcBorders>
              <w:top w:val="nil"/>
              <w:left w:val="single" w:sz="4" w:space="0" w:color="auto"/>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10.</w:t>
            </w:r>
          </w:p>
        </w:tc>
        <w:tc>
          <w:tcPr>
            <w:tcW w:w="1842"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Sk. Alaska</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15.40 – 16.10</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6</w:t>
            </w:r>
          </w:p>
        </w:tc>
      </w:tr>
      <w:tr w:rsidR="00DF18C9" w:rsidRPr="008E0C55" w:rsidTr="008E0C55">
        <w:trPr>
          <w:trHeight w:val="240"/>
        </w:trPr>
        <w:tc>
          <w:tcPr>
            <w:tcW w:w="41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11.</w:t>
            </w:r>
          </w:p>
        </w:tc>
        <w:tc>
          <w:tcPr>
            <w:tcW w:w="1842"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ul. Sienkiewicza (za Urzędem Miasta, koło stawu)</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18.52 – 19.22</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25"/>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19.22 – 19.37</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w:t>
            </w:r>
          </w:p>
        </w:tc>
      </w:tr>
      <w:tr w:rsidR="00DF18C9" w:rsidRPr="008E0C55" w:rsidTr="008E0C55">
        <w:trPr>
          <w:trHeight w:val="225"/>
        </w:trPr>
        <w:tc>
          <w:tcPr>
            <w:tcW w:w="41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12.</w:t>
            </w:r>
          </w:p>
        </w:tc>
        <w:tc>
          <w:tcPr>
            <w:tcW w:w="1842"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Ul. Sienkiewicza (koło kościoła)</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11.50 – 12.20</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5</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6</w:t>
            </w:r>
          </w:p>
        </w:tc>
      </w:tr>
      <w:tr w:rsidR="00DF18C9" w:rsidRPr="008E0C55" w:rsidTr="008E0C55">
        <w:trPr>
          <w:trHeight w:val="225"/>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16.12 – 16.42</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5</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9</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13</w:t>
            </w:r>
          </w:p>
        </w:tc>
      </w:tr>
      <w:tr w:rsidR="00DF18C9" w:rsidRPr="008E0C55" w:rsidTr="008E0C55">
        <w:trPr>
          <w:trHeight w:val="225"/>
        </w:trPr>
        <w:tc>
          <w:tcPr>
            <w:tcW w:w="41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13.</w:t>
            </w:r>
          </w:p>
        </w:tc>
        <w:tc>
          <w:tcPr>
            <w:tcW w:w="1842"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ul. Sienkiewicza (koło OSP)</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12.28 – 12.58</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5</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6</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10</w:t>
            </w:r>
          </w:p>
        </w:tc>
      </w:tr>
      <w:tr w:rsidR="00DF18C9" w:rsidRPr="008E0C55" w:rsidTr="008E0C55">
        <w:trPr>
          <w:trHeight w:val="225"/>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15.35 – 16.05</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6</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7</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13</w:t>
            </w:r>
          </w:p>
        </w:tc>
      </w:tr>
      <w:tr w:rsidR="00DF18C9" w:rsidRPr="008E0C55" w:rsidTr="008E0C55">
        <w:trPr>
          <w:trHeight w:val="225"/>
        </w:trPr>
        <w:tc>
          <w:tcPr>
            <w:tcW w:w="41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14.</w:t>
            </w:r>
          </w:p>
        </w:tc>
        <w:tc>
          <w:tcPr>
            <w:tcW w:w="1842"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Wyrazów - krajowa 46</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60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13.42 – 14.42</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10</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14</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24</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16</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34</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50</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74</w:t>
            </w:r>
          </w:p>
        </w:tc>
      </w:tr>
      <w:tr w:rsidR="00DF18C9" w:rsidRPr="008E0C55" w:rsidTr="008E0C55">
        <w:trPr>
          <w:trHeight w:val="225"/>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60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18.44 – 19.44</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13</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18</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31</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10</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13</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23</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54</w:t>
            </w:r>
          </w:p>
        </w:tc>
      </w:tr>
      <w:tr w:rsidR="00DF18C9" w:rsidRPr="008E0C55" w:rsidTr="008E0C55">
        <w:trPr>
          <w:trHeight w:val="225"/>
        </w:trPr>
        <w:tc>
          <w:tcPr>
            <w:tcW w:w="416" w:type="dxa"/>
            <w:tcBorders>
              <w:top w:val="nil"/>
              <w:left w:val="single" w:sz="4" w:space="0" w:color="auto"/>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w:t>
            </w:r>
          </w:p>
        </w:tc>
        <w:tc>
          <w:tcPr>
            <w:tcW w:w="1842"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Łojki</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60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17.08 – 18.08</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w:t>
            </w:r>
          </w:p>
        </w:tc>
        <w:tc>
          <w:tcPr>
            <w:tcW w:w="182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w:t>
            </w:r>
          </w:p>
        </w:tc>
        <w:tc>
          <w:tcPr>
            <w:tcW w:w="122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5</w:t>
            </w:r>
          </w:p>
        </w:tc>
        <w:tc>
          <w:tcPr>
            <w:tcW w:w="532"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r>
    </w:tbl>
    <w:p w:rsidR="00DF18C9" w:rsidRDefault="00DF18C9" w:rsidP="00F323C5">
      <w:pPr>
        <w:spacing w:after="200" w:line="276" w:lineRule="auto"/>
        <w:jc w:val="both"/>
        <w:rPr>
          <w:rFonts w:cs="Calibri"/>
        </w:rPr>
      </w:pPr>
    </w:p>
    <w:p w:rsidR="00DF18C9" w:rsidRDefault="00DF18C9" w:rsidP="00F323C5">
      <w:pPr>
        <w:spacing w:after="200" w:line="276" w:lineRule="auto"/>
        <w:jc w:val="both"/>
        <w:rPr>
          <w:rFonts w:cs="Calibri"/>
        </w:rPr>
      </w:pPr>
    </w:p>
    <w:p w:rsidR="00DF18C9" w:rsidRDefault="00DF18C9">
      <w:pPr>
        <w:spacing w:after="160" w:line="259" w:lineRule="auto"/>
        <w:rPr>
          <w:rFonts w:cs="Calibri"/>
        </w:rPr>
      </w:pPr>
      <w:r>
        <w:rPr>
          <w:rFonts w:cs="Calibri"/>
        </w:rPr>
        <w:br w:type="page"/>
      </w:r>
    </w:p>
    <w:tbl>
      <w:tblPr>
        <w:tblW w:w="12245" w:type="dxa"/>
        <w:tblInd w:w="80" w:type="dxa"/>
        <w:tblCellMar>
          <w:left w:w="70" w:type="dxa"/>
          <w:right w:w="70" w:type="dxa"/>
        </w:tblCellMar>
        <w:tblLook w:val="00A0"/>
      </w:tblPr>
      <w:tblGrid>
        <w:gridCol w:w="416"/>
        <w:gridCol w:w="1842"/>
        <w:gridCol w:w="1181"/>
        <w:gridCol w:w="1080"/>
        <w:gridCol w:w="1670"/>
        <w:gridCol w:w="1121"/>
        <w:gridCol w:w="532"/>
        <w:gridCol w:w="1670"/>
        <w:gridCol w:w="1121"/>
        <w:gridCol w:w="532"/>
        <w:gridCol w:w="1080"/>
      </w:tblGrid>
      <w:tr w:rsidR="00DF18C9" w:rsidRPr="008E0C55" w:rsidTr="008E0C55">
        <w:trPr>
          <w:trHeight w:val="225"/>
        </w:trPr>
        <w:tc>
          <w:tcPr>
            <w:tcW w:w="416" w:type="dxa"/>
            <w:vMerge w:val="restart"/>
            <w:tcBorders>
              <w:top w:val="single" w:sz="8" w:space="0" w:color="auto"/>
              <w:left w:val="single" w:sz="8" w:space="0" w:color="auto"/>
              <w:bottom w:val="single" w:sz="8"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Lp.</w:t>
            </w:r>
          </w:p>
        </w:tc>
        <w:tc>
          <w:tcPr>
            <w:tcW w:w="1842" w:type="dxa"/>
            <w:vMerge w:val="restart"/>
            <w:tcBorders>
              <w:top w:val="single" w:sz="8" w:space="0" w:color="auto"/>
              <w:left w:val="single" w:sz="4" w:space="0" w:color="auto"/>
              <w:bottom w:val="single" w:sz="8"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Punkt badawczy</w:t>
            </w:r>
          </w:p>
        </w:tc>
        <w:tc>
          <w:tcPr>
            <w:tcW w:w="1181" w:type="dxa"/>
            <w:vMerge w:val="restart"/>
            <w:tcBorders>
              <w:top w:val="single" w:sz="8" w:space="0" w:color="auto"/>
              <w:left w:val="single" w:sz="4" w:space="0" w:color="auto"/>
              <w:bottom w:val="single" w:sz="8"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czas pomiaru</w:t>
            </w:r>
          </w:p>
        </w:tc>
        <w:tc>
          <w:tcPr>
            <w:tcW w:w="1080" w:type="dxa"/>
            <w:vMerge w:val="restart"/>
            <w:tcBorders>
              <w:top w:val="single" w:sz="8" w:space="0" w:color="auto"/>
              <w:left w:val="single" w:sz="4" w:space="0" w:color="auto"/>
              <w:bottom w:val="single" w:sz="8"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godzina pomiaru</w:t>
            </w:r>
          </w:p>
        </w:tc>
        <w:tc>
          <w:tcPr>
            <w:tcW w:w="6646" w:type="dxa"/>
            <w:gridSpan w:val="6"/>
            <w:tcBorders>
              <w:top w:val="single" w:sz="8" w:space="0" w:color="auto"/>
              <w:left w:val="nil"/>
              <w:bottom w:val="single" w:sz="4" w:space="0" w:color="auto"/>
              <w:right w:val="single" w:sz="4" w:space="0" w:color="000000"/>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samochody ciężarowe bez przyczepy, ciągniki siodłowe bez naczep, samochody specjalne</w:t>
            </w:r>
          </w:p>
        </w:tc>
        <w:tc>
          <w:tcPr>
            <w:tcW w:w="1080" w:type="dxa"/>
            <w:tcBorders>
              <w:top w:val="single" w:sz="8" w:space="0" w:color="auto"/>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 </w:t>
            </w:r>
          </w:p>
        </w:tc>
      </w:tr>
      <w:tr w:rsidR="00DF18C9" w:rsidRPr="008E0C55" w:rsidTr="008E0C55">
        <w:trPr>
          <w:trHeight w:val="225"/>
        </w:trPr>
        <w:tc>
          <w:tcPr>
            <w:tcW w:w="416" w:type="dxa"/>
            <w:vMerge/>
            <w:tcBorders>
              <w:top w:val="single" w:sz="8" w:space="0" w:color="auto"/>
              <w:left w:val="single" w:sz="8" w:space="0" w:color="auto"/>
              <w:bottom w:val="single" w:sz="8"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single" w:sz="8" w:space="0" w:color="auto"/>
              <w:left w:val="single" w:sz="4" w:space="0" w:color="auto"/>
              <w:bottom w:val="single" w:sz="8"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vMerge/>
            <w:tcBorders>
              <w:top w:val="single" w:sz="8" w:space="0" w:color="auto"/>
              <w:left w:val="single" w:sz="4" w:space="0" w:color="auto"/>
              <w:bottom w:val="single" w:sz="8"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080" w:type="dxa"/>
            <w:vMerge/>
            <w:tcBorders>
              <w:top w:val="single" w:sz="8" w:space="0" w:color="auto"/>
              <w:left w:val="single" w:sz="4" w:space="0" w:color="auto"/>
              <w:bottom w:val="single" w:sz="8"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3323" w:type="dxa"/>
            <w:gridSpan w:val="3"/>
            <w:tcBorders>
              <w:top w:val="single" w:sz="4" w:space="0" w:color="auto"/>
              <w:left w:val="nil"/>
              <w:bottom w:val="single" w:sz="4" w:space="0" w:color="auto"/>
              <w:right w:val="single" w:sz="4" w:space="0" w:color="000000"/>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wjeżdżające do Blachowni</w:t>
            </w:r>
          </w:p>
        </w:tc>
        <w:tc>
          <w:tcPr>
            <w:tcW w:w="3323" w:type="dxa"/>
            <w:gridSpan w:val="3"/>
            <w:tcBorders>
              <w:top w:val="single" w:sz="4" w:space="0" w:color="auto"/>
              <w:left w:val="nil"/>
              <w:bottom w:val="single" w:sz="4" w:space="0" w:color="auto"/>
              <w:right w:val="single" w:sz="4" w:space="0" w:color="000000"/>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wyjeżdżające z Blachowni</w:t>
            </w:r>
          </w:p>
        </w:tc>
        <w:tc>
          <w:tcPr>
            <w:tcW w:w="1080" w:type="dxa"/>
            <w:vMerge w:val="restart"/>
            <w:tcBorders>
              <w:top w:val="nil"/>
              <w:left w:val="single" w:sz="4" w:space="0" w:color="auto"/>
              <w:bottom w:val="single" w:sz="8" w:space="0" w:color="000000"/>
              <w:right w:val="single" w:sz="4" w:space="0" w:color="auto"/>
            </w:tcBorders>
            <w:shd w:val="clear" w:color="000000" w:fill="C5D9F1"/>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suma</w:t>
            </w:r>
          </w:p>
        </w:tc>
      </w:tr>
      <w:tr w:rsidR="00DF18C9" w:rsidRPr="008E0C55" w:rsidTr="008E0C55">
        <w:trPr>
          <w:trHeight w:val="240"/>
        </w:trPr>
        <w:tc>
          <w:tcPr>
            <w:tcW w:w="416" w:type="dxa"/>
            <w:vMerge/>
            <w:tcBorders>
              <w:top w:val="single" w:sz="8" w:space="0" w:color="auto"/>
              <w:left w:val="single" w:sz="8" w:space="0" w:color="auto"/>
              <w:bottom w:val="single" w:sz="8"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single" w:sz="8" w:space="0" w:color="auto"/>
              <w:left w:val="single" w:sz="4" w:space="0" w:color="auto"/>
              <w:bottom w:val="single" w:sz="8"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vMerge/>
            <w:tcBorders>
              <w:top w:val="single" w:sz="8" w:space="0" w:color="auto"/>
              <w:left w:val="single" w:sz="4" w:space="0" w:color="auto"/>
              <w:bottom w:val="single" w:sz="8"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080" w:type="dxa"/>
            <w:vMerge/>
            <w:tcBorders>
              <w:top w:val="single" w:sz="8" w:space="0" w:color="auto"/>
              <w:left w:val="single" w:sz="4" w:space="0" w:color="auto"/>
              <w:bottom w:val="single" w:sz="8"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670" w:type="dxa"/>
            <w:tcBorders>
              <w:top w:val="nil"/>
              <w:left w:val="nil"/>
              <w:bottom w:val="single" w:sz="8"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powiat częstochowski</w:t>
            </w:r>
          </w:p>
        </w:tc>
        <w:tc>
          <w:tcPr>
            <w:tcW w:w="1121" w:type="dxa"/>
            <w:tcBorders>
              <w:top w:val="nil"/>
              <w:left w:val="nil"/>
              <w:bottom w:val="single" w:sz="8"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spoza powiatu</w:t>
            </w:r>
          </w:p>
        </w:tc>
        <w:tc>
          <w:tcPr>
            <w:tcW w:w="532" w:type="dxa"/>
            <w:tcBorders>
              <w:top w:val="nil"/>
              <w:left w:val="nil"/>
              <w:bottom w:val="single" w:sz="8"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suma</w:t>
            </w:r>
          </w:p>
        </w:tc>
        <w:tc>
          <w:tcPr>
            <w:tcW w:w="1670" w:type="dxa"/>
            <w:tcBorders>
              <w:top w:val="nil"/>
              <w:left w:val="nil"/>
              <w:bottom w:val="single" w:sz="8"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powiat częstochowski</w:t>
            </w:r>
          </w:p>
        </w:tc>
        <w:tc>
          <w:tcPr>
            <w:tcW w:w="1121" w:type="dxa"/>
            <w:tcBorders>
              <w:top w:val="nil"/>
              <w:left w:val="nil"/>
              <w:bottom w:val="single" w:sz="8"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spoza powiatu</w:t>
            </w:r>
          </w:p>
        </w:tc>
        <w:tc>
          <w:tcPr>
            <w:tcW w:w="532" w:type="dxa"/>
            <w:tcBorders>
              <w:top w:val="nil"/>
              <w:left w:val="nil"/>
              <w:bottom w:val="single" w:sz="8"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suma</w:t>
            </w:r>
          </w:p>
        </w:tc>
        <w:tc>
          <w:tcPr>
            <w:tcW w:w="1080" w:type="dxa"/>
            <w:vMerge/>
            <w:tcBorders>
              <w:top w:val="nil"/>
              <w:left w:val="single" w:sz="4" w:space="0" w:color="auto"/>
              <w:bottom w:val="single" w:sz="8"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r>
      <w:tr w:rsidR="00DF18C9" w:rsidRPr="008E0C55" w:rsidTr="008E0C55">
        <w:trPr>
          <w:trHeight w:val="240"/>
        </w:trPr>
        <w:tc>
          <w:tcPr>
            <w:tcW w:w="416" w:type="dxa"/>
            <w:vMerge w:val="restart"/>
            <w:tcBorders>
              <w:top w:val="nil"/>
              <w:left w:val="single" w:sz="4" w:space="0" w:color="auto"/>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842" w:type="dxa"/>
            <w:vMerge w:val="restart"/>
            <w:tcBorders>
              <w:top w:val="nil"/>
              <w:left w:val="single" w:sz="4" w:space="0" w:color="auto"/>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ul. Sienkiewicza (okolice nr 3,11)</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11.47 – 12.17</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w:t>
            </w:r>
          </w:p>
        </w:tc>
      </w:tr>
      <w:tr w:rsidR="00DF18C9" w:rsidRPr="008E0C55" w:rsidTr="008E0C55">
        <w:trPr>
          <w:trHeight w:val="240"/>
        </w:trPr>
        <w:tc>
          <w:tcPr>
            <w:tcW w:w="416" w:type="dxa"/>
            <w:vMerge/>
            <w:tcBorders>
              <w:top w:val="nil"/>
              <w:left w:val="single" w:sz="4" w:space="0" w:color="auto"/>
              <w:bottom w:val="single" w:sz="4" w:space="0" w:color="auto"/>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auto"/>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12.17 – 12.32</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r>
      <w:tr w:rsidR="00DF18C9" w:rsidRPr="008E0C55" w:rsidTr="008E0C55">
        <w:trPr>
          <w:trHeight w:val="240"/>
        </w:trPr>
        <w:tc>
          <w:tcPr>
            <w:tcW w:w="416" w:type="dxa"/>
            <w:vMerge/>
            <w:tcBorders>
              <w:top w:val="nil"/>
              <w:left w:val="single" w:sz="4" w:space="0" w:color="auto"/>
              <w:bottom w:val="single" w:sz="4" w:space="0" w:color="auto"/>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auto"/>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15.33 – 16.03</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w:t>
            </w:r>
          </w:p>
        </w:tc>
      </w:tr>
      <w:tr w:rsidR="00DF18C9" w:rsidRPr="008E0C55" w:rsidTr="008E0C55">
        <w:trPr>
          <w:trHeight w:val="240"/>
        </w:trPr>
        <w:tc>
          <w:tcPr>
            <w:tcW w:w="416" w:type="dxa"/>
            <w:vMerge/>
            <w:tcBorders>
              <w:top w:val="nil"/>
              <w:left w:val="single" w:sz="4" w:space="0" w:color="auto"/>
              <w:bottom w:val="single" w:sz="4" w:space="0" w:color="auto"/>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auto"/>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18.50 – 19.20</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r>
      <w:tr w:rsidR="00DF18C9" w:rsidRPr="008E0C55" w:rsidTr="008E0C55">
        <w:trPr>
          <w:trHeight w:val="240"/>
        </w:trPr>
        <w:tc>
          <w:tcPr>
            <w:tcW w:w="416" w:type="dxa"/>
            <w:vMerge/>
            <w:tcBorders>
              <w:top w:val="nil"/>
              <w:left w:val="single" w:sz="4" w:space="0" w:color="auto"/>
              <w:bottom w:val="single" w:sz="4" w:space="0" w:color="auto"/>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auto"/>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19.20 – 19.35</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40"/>
        </w:trPr>
        <w:tc>
          <w:tcPr>
            <w:tcW w:w="41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842"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krajowa 46 (przystanek autobusowy przy skrzyżowaniu z ul. Sienkiewicza)</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12.36 – 13.06</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7</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6</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13</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6</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6</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12</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25</w:t>
            </w:r>
          </w:p>
        </w:tc>
      </w:tr>
      <w:tr w:rsidR="00DF18C9" w:rsidRPr="008E0C55" w:rsidTr="008E0C55">
        <w:trPr>
          <w:trHeight w:val="240"/>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16.07 – 16.37</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5</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7</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9</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14</w:t>
            </w:r>
          </w:p>
        </w:tc>
      </w:tr>
      <w:tr w:rsidR="00DF18C9" w:rsidRPr="008E0C55" w:rsidTr="008E0C55">
        <w:trPr>
          <w:trHeight w:val="240"/>
        </w:trPr>
        <w:tc>
          <w:tcPr>
            <w:tcW w:w="41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w:t>
            </w:r>
          </w:p>
        </w:tc>
        <w:tc>
          <w:tcPr>
            <w:tcW w:w="1842"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krajowa 46 wyjazd w stronę Opola (zatoczka dla ciężarówek)</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13.35 – 14.05</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9</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11</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13</w:t>
            </w:r>
          </w:p>
        </w:tc>
      </w:tr>
      <w:tr w:rsidR="00DF18C9" w:rsidRPr="008E0C55" w:rsidTr="008E0C55">
        <w:trPr>
          <w:trHeight w:val="240"/>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14.05 – 14.20</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8</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11</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15</w:t>
            </w:r>
          </w:p>
        </w:tc>
      </w:tr>
      <w:tr w:rsidR="00DF18C9" w:rsidRPr="008E0C55" w:rsidTr="008E0C55">
        <w:trPr>
          <w:trHeight w:val="240"/>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18.35 – 19.05</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6</w:t>
            </w:r>
          </w:p>
        </w:tc>
      </w:tr>
      <w:tr w:rsidR="00DF18C9" w:rsidRPr="008E0C55" w:rsidTr="008E0C55">
        <w:trPr>
          <w:trHeight w:val="240"/>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19.05 – 19.20</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w:t>
            </w:r>
          </w:p>
        </w:tc>
      </w:tr>
      <w:tr w:rsidR="00DF18C9" w:rsidRPr="008E0C55" w:rsidTr="008E0C55">
        <w:trPr>
          <w:trHeight w:val="240"/>
        </w:trPr>
        <w:tc>
          <w:tcPr>
            <w:tcW w:w="41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4.</w:t>
            </w:r>
          </w:p>
        </w:tc>
        <w:tc>
          <w:tcPr>
            <w:tcW w:w="1842"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ul. Dworcowa</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11.43 – 12.13</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w:t>
            </w:r>
          </w:p>
        </w:tc>
      </w:tr>
      <w:tr w:rsidR="00DF18C9" w:rsidRPr="008E0C55" w:rsidTr="008E0C55">
        <w:trPr>
          <w:trHeight w:val="240"/>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12.13 – 12.28</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w:t>
            </w:r>
          </w:p>
        </w:tc>
      </w:tr>
      <w:tr w:rsidR="00DF18C9" w:rsidRPr="008E0C55" w:rsidTr="008E0C55">
        <w:trPr>
          <w:trHeight w:val="240"/>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15.28 – 15.58</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r>
      <w:tr w:rsidR="00DF18C9" w:rsidRPr="008E0C55" w:rsidTr="008E0C55">
        <w:trPr>
          <w:trHeight w:val="240"/>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15.58 – 16.13</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r>
      <w:tr w:rsidR="00DF18C9" w:rsidRPr="008E0C55" w:rsidTr="008E0C55">
        <w:trPr>
          <w:trHeight w:val="240"/>
        </w:trPr>
        <w:tc>
          <w:tcPr>
            <w:tcW w:w="41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5.</w:t>
            </w:r>
          </w:p>
        </w:tc>
        <w:tc>
          <w:tcPr>
            <w:tcW w:w="1842"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Łojki, ul. Długa (Goliard)</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17.15 – 17.45</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40"/>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17.45 – 18.00</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40"/>
        </w:trPr>
        <w:tc>
          <w:tcPr>
            <w:tcW w:w="41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6.</w:t>
            </w:r>
          </w:p>
        </w:tc>
        <w:tc>
          <w:tcPr>
            <w:tcW w:w="1842"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Stara Gorzelnia</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17.12 – 17.42</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40"/>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17.42 – 17.57</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r>
      <w:tr w:rsidR="00DF18C9" w:rsidRPr="008E0C55" w:rsidTr="008E0C55">
        <w:trPr>
          <w:trHeight w:val="240"/>
        </w:trPr>
        <w:tc>
          <w:tcPr>
            <w:tcW w:w="416" w:type="dxa"/>
            <w:tcBorders>
              <w:top w:val="nil"/>
              <w:left w:val="single" w:sz="4" w:space="0" w:color="auto"/>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7.</w:t>
            </w:r>
          </w:p>
        </w:tc>
        <w:tc>
          <w:tcPr>
            <w:tcW w:w="1842"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Cmentarna</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12.42 – 13.12</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r>
      <w:tr w:rsidR="00DF18C9" w:rsidRPr="008E0C55" w:rsidTr="008E0C55">
        <w:trPr>
          <w:trHeight w:val="240"/>
        </w:trPr>
        <w:tc>
          <w:tcPr>
            <w:tcW w:w="416" w:type="dxa"/>
            <w:tcBorders>
              <w:top w:val="nil"/>
              <w:left w:val="single" w:sz="4" w:space="0" w:color="auto"/>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8.</w:t>
            </w:r>
          </w:p>
        </w:tc>
        <w:tc>
          <w:tcPr>
            <w:tcW w:w="1842"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ul. 1-go maja</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13.18 – 13.48</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40"/>
        </w:trPr>
        <w:tc>
          <w:tcPr>
            <w:tcW w:w="41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9.</w:t>
            </w:r>
          </w:p>
        </w:tc>
        <w:tc>
          <w:tcPr>
            <w:tcW w:w="1842"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ul. Wręczycka (Blachownia - Cisie)</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16.57 – 17.27</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5</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5</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6</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11</w:t>
            </w:r>
          </w:p>
        </w:tc>
      </w:tr>
      <w:tr w:rsidR="00DF18C9" w:rsidRPr="008E0C55" w:rsidTr="008E0C55">
        <w:trPr>
          <w:trHeight w:val="240"/>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17.27 – 17.42</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5</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6</w:t>
            </w:r>
          </w:p>
        </w:tc>
      </w:tr>
      <w:tr w:rsidR="00DF18C9" w:rsidRPr="008E0C55" w:rsidTr="008E0C55">
        <w:trPr>
          <w:trHeight w:val="240"/>
        </w:trPr>
        <w:tc>
          <w:tcPr>
            <w:tcW w:w="416" w:type="dxa"/>
            <w:tcBorders>
              <w:top w:val="nil"/>
              <w:left w:val="single" w:sz="4" w:space="0" w:color="auto"/>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10.</w:t>
            </w:r>
          </w:p>
        </w:tc>
        <w:tc>
          <w:tcPr>
            <w:tcW w:w="1842"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Sk. Alaska</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15.40 – 16.10</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40"/>
        </w:trPr>
        <w:tc>
          <w:tcPr>
            <w:tcW w:w="41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11.</w:t>
            </w:r>
          </w:p>
        </w:tc>
        <w:tc>
          <w:tcPr>
            <w:tcW w:w="1842"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ul. Sienkiewicza (za Urzędem Miasta, koło stawu)</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18.52 – 19.22</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25"/>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19.22 – 19.37</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25"/>
        </w:trPr>
        <w:tc>
          <w:tcPr>
            <w:tcW w:w="41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12.</w:t>
            </w:r>
          </w:p>
        </w:tc>
        <w:tc>
          <w:tcPr>
            <w:tcW w:w="1842"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Ul. Sienkiewicza (koło kościoła)</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11.50 – 12.20</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5</w:t>
            </w:r>
          </w:p>
        </w:tc>
      </w:tr>
      <w:tr w:rsidR="00DF18C9" w:rsidRPr="008E0C55" w:rsidTr="008E0C55">
        <w:trPr>
          <w:trHeight w:val="225"/>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16.12 – 16.42</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r>
      <w:tr w:rsidR="00DF18C9" w:rsidRPr="008E0C55" w:rsidTr="008E0C55">
        <w:trPr>
          <w:trHeight w:val="225"/>
        </w:trPr>
        <w:tc>
          <w:tcPr>
            <w:tcW w:w="41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13.</w:t>
            </w:r>
          </w:p>
        </w:tc>
        <w:tc>
          <w:tcPr>
            <w:tcW w:w="1842"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ul. Sienkiewicza (koło OSP)</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12.28 – 12.58</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w:t>
            </w:r>
          </w:p>
        </w:tc>
      </w:tr>
      <w:tr w:rsidR="00DF18C9" w:rsidRPr="008E0C55" w:rsidTr="008E0C55">
        <w:trPr>
          <w:trHeight w:val="225"/>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15.35 – 16.05</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25"/>
        </w:trPr>
        <w:tc>
          <w:tcPr>
            <w:tcW w:w="41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14.</w:t>
            </w:r>
          </w:p>
        </w:tc>
        <w:tc>
          <w:tcPr>
            <w:tcW w:w="1842"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Wyrazów - krajowa 46</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60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13.42 – 14.42</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7</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9</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9</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19</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28</w:t>
            </w:r>
          </w:p>
        </w:tc>
      </w:tr>
      <w:tr w:rsidR="00DF18C9" w:rsidRPr="008E0C55" w:rsidTr="008E0C55">
        <w:trPr>
          <w:trHeight w:val="225"/>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60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18.44 – 19.44</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6</w:t>
            </w:r>
          </w:p>
        </w:tc>
      </w:tr>
      <w:tr w:rsidR="00DF18C9" w:rsidRPr="008E0C55" w:rsidTr="008E0C55">
        <w:trPr>
          <w:trHeight w:val="225"/>
        </w:trPr>
        <w:tc>
          <w:tcPr>
            <w:tcW w:w="416" w:type="dxa"/>
            <w:tcBorders>
              <w:top w:val="nil"/>
              <w:left w:val="single" w:sz="4" w:space="0" w:color="auto"/>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w:t>
            </w:r>
          </w:p>
        </w:tc>
        <w:tc>
          <w:tcPr>
            <w:tcW w:w="1842"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Łojki</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60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17.08 – 18.08</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67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121"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5</w:t>
            </w:r>
          </w:p>
        </w:tc>
      </w:tr>
    </w:tbl>
    <w:p w:rsidR="00DF18C9" w:rsidRDefault="00DF18C9" w:rsidP="00F323C5">
      <w:pPr>
        <w:spacing w:after="200" w:line="276" w:lineRule="auto"/>
        <w:jc w:val="both"/>
        <w:rPr>
          <w:rFonts w:cs="Calibri"/>
        </w:rPr>
      </w:pPr>
    </w:p>
    <w:p w:rsidR="00DF18C9" w:rsidRDefault="00DF18C9" w:rsidP="00F323C5">
      <w:pPr>
        <w:spacing w:after="200" w:line="276" w:lineRule="auto"/>
        <w:jc w:val="both"/>
        <w:rPr>
          <w:rFonts w:cs="Calibri"/>
        </w:rPr>
      </w:pPr>
    </w:p>
    <w:p w:rsidR="00DF18C9" w:rsidRDefault="00DF18C9">
      <w:pPr>
        <w:spacing w:after="160" w:line="259" w:lineRule="auto"/>
        <w:rPr>
          <w:rFonts w:cs="Calibri"/>
        </w:rPr>
      </w:pPr>
      <w:r>
        <w:rPr>
          <w:rFonts w:cs="Calibri"/>
        </w:rPr>
        <w:br w:type="page"/>
      </w:r>
    </w:p>
    <w:tbl>
      <w:tblPr>
        <w:tblW w:w="12455" w:type="dxa"/>
        <w:tblInd w:w="80" w:type="dxa"/>
        <w:tblCellMar>
          <w:left w:w="70" w:type="dxa"/>
          <w:right w:w="70" w:type="dxa"/>
        </w:tblCellMar>
        <w:tblLook w:val="00A0"/>
      </w:tblPr>
      <w:tblGrid>
        <w:gridCol w:w="416"/>
        <w:gridCol w:w="1842"/>
        <w:gridCol w:w="1181"/>
        <w:gridCol w:w="1080"/>
        <w:gridCol w:w="1569"/>
        <w:gridCol w:w="1053"/>
        <w:gridCol w:w="532"/>
        <w:gridCol w:w="1569"/>
        <w:gridCol w:w="1053"/>
        <w:gridCol w:w="1080"/>
        <w:gridCol w:w="1080"/>
      </w:tblGrid>
      <w:tr w:rsidR="00DF18C9" w:rsidRPr="008E0C55" w:rsidTr="008E0C55">
        <w:trPr>
          <w:trHeight w:val="225"/>
        </w:trPr>
        <w:tc>
          <w:tcPr>
            <w:tcW w:w="416" w:type="dxa"/>
            <w:vMerge w:val="restart"/>
            <w:tcBorders>
              <w:top w:val="single" w:sz="8" w:space="0" w:color="auto"/>
              <w:left w:val="single" w:sz="8" w:space="0" w:color="auto"/>
              <w:bottom w:val="single" w:sz="8"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Lp.</w:t>
            </w:r>
          </w:p>
        </w:tc>
        <w:tc>
          <w:tcPr>
            <w:tcW w:w="1842" w:type="dxa"/>
            <w:vMerge w:val="restart"/>
            <w:tcBorders>
              <w:top w:val="single" w:sz="8" w:space="0" w:color="auto"/>
              <w:left w:val="single" w:sz="4" w:space="0" w:color="auto"/>
              <w:bottom w:val="single" w:sz="8"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Punkt badawczy</w:t>
            </w:r>
          </w:p>
        </w:tc>
        <w:tc>
          <w:tcPr>
            <w:tcW w:w="1181" w:type="dxa"/>
            <w:vMerge w:val="restart"/>
            <w:tcBorders>
              <w:top w:val="single" w:sz="8" w:space="0" w:color="auto"/>
              <w:left w:val="single" w:sz="4" w:space="0" w:color="auto"/>
              <w:bottom w:val="single" w:sz="8"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czas pomiaru</w:t>
            </w:r>
          </w:p>
        </w:tc>
        <w:tc>
          <w:tcPr>
            <w:tcW w:w="1080" w:type="dxa"/>
            <w:vMerge w:val="restart"/>
            <w:tcBorders>
              <w:top w:val="single" w:sz="8" w:space="0" w:color="auto"/>
              <w:left w:val="single" w:sz="4" w:space="0" w:color="auto"/>
              <w:bottom w:val="single" w:sz="8"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godzina pomiaru</w:t>
            </w:r>
          </w:p>
        </w:tc>
        <w:tc>
          <w:tcPr>
            <w:tcW w:w="5776" w:type="dxa"/>
            <w:gridSpan w:val="5"/>
            <w:tcBorders>
              <w:top w:val="single" w:sz="8" w:space="0" w:color="auto"/>
              <w:left w:val="single" w:sz="4" w:space="0" w:color="auto"/>
              <w:bottom w:val="single" w:sz="4" w:space="0" w:color="auto"/>
              <w:right w:val="nil"/>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samochody ciężarowe z przyczepą, ciągniki siodłowe z naczepami</w:t>
            </w:r>
          </w:p>
        </w:tc>
        <w:tc>
          <w:tcPr>
            <w:tcW w:w="1080" w:type="dxa"/>
            <w:tcBorders>
              <w:top w:val="single" w:sz="8" w:space="0" w:color="auto"/>
              <w:left w:val="nil"/>
              <w:bottom w:val="single" w:sz="4" w:space="0" w:color="auto"/>
              <w:right w:val="nil"/>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 </w:t>
            </w:r>
          </w:p>
        </w:tc>
        <w:tc>
          <w:tcPr>
            <w:tcW w:w="1080" w:type="dxa"/>
            <w:tcBorders>
              <w:top w:val="single" w:sz="8" w:space="0" w:color="auto"/>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 </w:t>
            </w:r>
          </w:p>
        </w:tc>
      </w:tr>
      <w:tr w:rsidR="00DF18C9" w:rsidRPr="008E0C55" w:rsidTr="008E0C55">
        <w:trPr>
          <w:trHeight w:val="225"/>
        </w:trPr>
        <w:tc>
          <w:tcPr>
            <w:tcW w:w="416" w:type="dxa"/>
            <w:vMerge/>
            <w:tcBorders>
              <w:top w:val="single" w:sz="8" w:space="0" w:color="auto"/>
              <w:left w:val="single" w:sz="8" w:space="0" w:color="auto"/>
              <w:bottom w:val="single" w:sz="8"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single" w:sz="8" w:space="0" w:color="auto"/>
              <w:left w:val="single" w:sz="4" w:space="0" w:color="auto"/>
              <w:bottom w:val="single" w:sz="8"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vMerge/>
            <w:tcBorders>
              <w:top w:val="single" w:sz="8" w:space="0" w:color="auto"/>
              <w:left w:val="single" w:sz="4" w:space="0" w:color="auto"/>
              <w:bottom w:val="single" w:sz="8"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080" w:type="dxa"/>
            <w:vMerge/>
            <w:tcBorders>
              <w:top w:val="single" w:sz="8" w:space="0" w:color="auto"/>
              <w:left w:val="single" w:sz="4" w:space="0" w:color="auto"/>
              <w:bottom w:val="single" w:sz="8"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3154" w:type="dxa"/>
            <w:gridSpan w:val="3"/>
            <w:tcBorders>
              <w:top w:val="single" w:sz="4" w:space="0" w:color="auto"/>
              <w:left w:val="nil"/>
              <w:bottom w:val="single" w:sz="4" w:space="0" w:color="auto"/>
              <w:right w:val="single" w:sz="4" w:space="0" w:color="000000"/>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wjeżdżające do Blachowni</w:t>
            </w:r>
          </w:p>
        </w:tc>
        <w:tc>
          <w:tcPr>
            <w:tcW w:w="3702" w:type="dxa"/>
            <w:gridSpan w:val="3"/>
            <w:tcBorders>
              <w:top w:val="single" w:sz="4" w:space="0" w:color="auto"/>
              <w:left w:val="nil"/>
              <w:bottom w:val="single" w:sz="4" w:space="0" w:color="auto"/>
              <w:right w:val="single" w:sz="4" w:space="0" w:color="000000"/>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wyjeżdżające z Blachowni</w:t>
            </w:r>
          </w:p>
        </w:tc>
        <w:tc>
          <w:tcPr>
            <w:tcW w:w="1080" w:type="dxa"/>
            <w:vMerge w:val="restart"/>
            <w:tcBorders>
              <w:top w:val="nil"/>
              <w:left w:val="single" w:sz="4" w:space="0" w:color="auto"/>
              <w:bottom w:val="single" w:sz="8" w:space="0" w:color="000000"/>
              <w:right w:val="single" w:sz="4" w:space="0" w:color="auto"/>
            </w:tcBorders>
            <w:shd w:val="clear" w:color="000000" w:fill="C5D9F1"/>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suma</w:t>
            </w:r>
          </w:p>
        </w:tc>
      </w:tr>
      <w:tr w:rsidR="00DF18C9" w:rsidRPr="008E0C55" w:rsidTr="008E0C55">
        <w:trPr>
          <w:trHeight w:val="240"/>
        </w:trPr>
        <w:tc>
          <w:tcPr>
            <w:tcW w:w="416" w:type="dxa"/>
            <w:vMerge/>
            <w:tcBorders>
              <w:top w:val="single" w:sz="8" w:space="0" w:color="auto"/>
              <w:left w:val="single" w:sz="8" w:space="0" w:color="auto"/>
              <w:bottom w:val="single" w:sz="8"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single" w:sz="8" w:space="0" w:color="auto"/>
              <w:left w:val="single" w:sz="4" w:space="0" w:color="auto"/>
              <w:bottom w:val="single" w:sz="8"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vMerge/>
            <w:tcBorders>
              <w:top w:val="single" w:sz="8" w:space="0" w:color="auto"/>
              <w:left w:val="single" w:sz="4" w:space="0" w:color="auto"/>
              <w:bottom w:val="single" w:sz="8"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080" w:type="dxa"/>
            <w:vMerge/>
            <w:tcBorders>
              <w:top w:val="single" w:sz="8" w:space="0" w:color="auto"/>
              <w:left w:val="single" w:sz="4" w:space="0" w:color="auto"/>
              <w:bottom w:val="single" w:sz="8"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569" w:type="dxa"/>
            <w:tcBorders>
              <w:top w:val="nil"/>
              <w:left w:val="nil"/>
              <w:bottom w:val="single" w:sz="8"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powiat częstochowski</w:t>
            </w:r>
          </w:p>
        </w:tc>
        <w:tc>
          <w:tcPr>
            <w:tcW w:w="1053" w:type="dxa"/>
            <w:tcBorders>
              <w:top w:val="nil"/>
              <w:left w:val="nil"/>
              <w:bottom w:val="single" w:sz="8"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spoza powiatu</w:t>
            </w:r>
          </w:p>
        </w:tc>
        <w:tc>
          <w:tcPr>
            <w:tcW w:w="532" w:type="dxa"/>
            <w:tcBorders>
              <w:top w:val="nil"/>
              <w:left w:val="nil"/>
              <w:bottom w:val="single" w:sz="8"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suma</w:t>
            </w:r>
          </w:p>
        </w:tc>
        <w:tc>
          <w:tcPr>
            <w:tcW w:w="1569" w:type="dxa"/>
            <w:tcBorders>
              <w:top w:val="nil"/>
              <w:left w:val="nil"/>
              <w:bottom w:val="single" w:sz="8"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powiat częstochowski</w:t>
            </w:r>
          </w:p>
        </w:tc>
        <w:tc>
          <w:tcPr>
            <w:tcW w:w="1053" w:type="dxa"/>
            <w:tcBorders>
              <w:top w:val="nil"/>
              <w:left w:val="nil"/>
              <w:bottom w:val="single" w:sz="8"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spoza powiatu</w:t>
            </w:r>
          </w:p>
        </w:tc>
        <w:tc>
          <w:tcPr>
            <w:tcW w:w="1080" w:type="dxa"/>
            <w:tcBorders>
              <w:top w:val="nil"/>
              <w:left w:val="nil"/>
              <w:bottom w:val="single" w:sz="8"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suma</w:t>
            </w:r>
          </w:p>
        </w:tc>
        <w:tc>
          <w:tcPr>
            <w:tcW w:w="1080" w:type="dxa"/>
            <w:vMerge/>
            <w:tcBorders>
              <w:top w:val="nil"/>
              <w:left w:val="single" w:sz="4" w:space="0" w:color="auto"/>
              <w:bottom w:val="single" w:sz="8"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r>
      <w:tr w:rsidR="00DF18C9" w:rsidRPr="008E0C55" w:rsidTr="008E0C55">
        <w:trPr>
          <w:trHeight w:val="240"/>
        </w:trPr>
        <w:tc>
          <w:tcPr>
            <w:tcW w:w="416" w:type="dxa"/>
            <w:vMerge w:val="restart"/>
            <w:tcBorders>
              <w:top w:val="nil"/>
              <w:left w:val="single" w:sz="4" w:space="0" w:color="auto"/>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842" w:type="dxa"/>
            <w:vMerge w:val="restart"/>
            <w:tcBorders>
              <w:top w:val="nil"/>
              <w:left w:val="single" w:sz="4" w:space="0" w:color="auto"/>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ul. Sienkiewicza (okolice nr 3,11)</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11.47 – 12.17</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w:t>
            </w:r>
          </w:p>
        </w:tc>
      </w:tr>
      <w:tr w:rsidR="00DF18C9" w:rsidRPr="008E0C55" w:rsidTr="008E0C55">
        <w:trPr>
          <w:trHeight w:val="240"/>
        </w:trPr>
        <w:tc>
          <w:tcPr>
            <w:tcW w:w="416" w:type="dxa"/>
            <w:vMerge/>
            <w:tcBorders>
              <w:top w:val="nil"/>
              <w:left w:val="single" w:sz="4" w:space="0" w:color="auto"/>
              <w:bottom w:val="single" w:sz="4" w:space="0" w:color="auto"/>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auto"/>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12.17 – 12.32</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r>
      <w:tr w:rsidR="00DF18C9" w:rsidRPr="008E0C55" w:rsidTr="008E0C55">
        <w:trPr>
          <w:trHeight w:val="240"/>
        </w:trPr>
        <w:tc>
          <w:tcPr>
            <w:tcW w:w="416" w:type="dxa"/>
            <w:vMerge/>
            <w:tcBorders>
              <w:top w:val="nil"/>
              <w:left w:val="single" w:sz="4" w:space="0" w:color="auto"/>
              <w:bottom w:val="single" w:sz="4" w:space="0" w:color="auto"/>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auto"/>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15.33 – 16.03</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r>
      <w:tr w:rsidR="00DF18C9" w:rsidRPr="008E0C55" w:rsidTr="008E0C55">
        <w:trPr>
          <w:trHeight w:val="240"/>
        </w:trPr>
        <w:tc>
          <w:tcPr>
            <w:tcW w:w="416" w:type="dxa"/>
            <w:vMerge/>
            <w:tcBorders>
              <w:top w:val="nil"/>
              <w:left w:val="single" w:sz="4" w:space="0" w:color="auto"/>
              <w:bottom w:val="single" w:sz="4" w:space="0" w:color="auto"/>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auto"/>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18.50 – 19.20</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r>
      <w:tr w:rsidR="00DF18C9" w:rsidRPr="008E0C55" w:rsidTr="008E0C55">
        <w:trPr>
          <w:trHeight w:val="240"/>
        </w:trPr>
        <w:tc>
          <w:tcPr>
            <w:tcW w:w="416" w:type="dxa"/>
            <w:vMerge/>
            <w:tcBorders>
              <w:top w:val="nil"/>
              <w:left w:val="single" w:sz="4" w:space="0" w:color="auto"/>
              <w:bottom w:val="single" w:sz="4" w:space="0" w:color="auto"/>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auto"/>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19.20 – 19.35</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40"/>
        </w:trPr>
        <w:tc>
          <w:tcPr>
            <w:tcW w:w="41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842"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krajowa 46 (przystanek autobusowy przy skrzyżowaniu z ul. Sienkiewicza)</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12.36 – 13.06</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13</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16</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15</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16</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32</w:t>
            </w:r>
          </w:p>
        </w:tc>
      </w:tr>
      <w:tr w:rsidR="00DF18C9" w:rsidRPr="008E0C55" w:rsidTr="008E0C55">
        <w:trPr>
          <w:trHeight w:val="240"/>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16.07 – 16.37</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24</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24</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29</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54</w:t>
            </w:r>
          </w:p>
        </w:tc>
      </w:tr>
      <w:tr w:rsidR="00DF18C9" w:rsidRPr="008E0C55" w:rsidTr="008E0C55">
        <w:trPr>
          <w:trHeight w:val="240"/>
        </w:trPr>
        <w:tc>
          <w:tcPr>
            <w:tcW w:w="41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w:t>
            </w:r>
          </w:p>
        </w:tc>
        <w:tc>
          <w:tcPr>
            <w:tcW w:w="1842"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krajowa 46 wyjazd w stronę Opola (zatoczka dla ciężarówek)</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13.35 – 14.05</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28</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31</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28</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61</w:t>
            </w:r>
          </w:p>
        </w:tc>
      </w:tr>
      <w:tr w:rsidR="00DF18C9" w:rsidRPr="008E0C55" w:rsidTr="008E0C55">
        <w:trPr>
          <w:trHeight w:val="240"/>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14.05 – 14.20</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24</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24</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9</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34</w:t>
            </w:r>
          </w:p>
        </w:tc>
      </w:tr>
      <w:tr w:rsidR="00DF18C9" w:rsidRPr="008E0C55" w:rsidTr="008E0C55">
        <w:trPr>
          <w:trHeight w:val="240"/>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18.35 – 19.05</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23</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13</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13</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36</w:t>
            </w:r>
          </w:p>
        </w:tc>
      </w:tr>
      <w:tr w:rsidR="00DF18C9" w:rsidRPr="008E0C55" w:rsidTr="008E0C55">
        <w:trPr>
          <w:trHeight w:val="240"/>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19.05 – 19.20</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7</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8</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12</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20</w:t>
            </w:r>
          </w:p>
        </w:tc>
      </w:tr>
      <w:tr w:rsidR="00DF18C9" w:rsidRPr="008E0C55" w:rsidTr="008E0C55">
        <w:trPr>
          <w:trHeight w:val="240"/>
        </w:trPr>
        <w:tc>
          <w:tcPr>
            <w:tcW w:w="41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4.</w:t>
            </w:r>
          </w:p>
        </w:tc>
        <w:tc>
          <w:tcPr>
            <w:tcW w:w="1842"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ul. Dworcowa</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11.43 – 12.13</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w:t>
            </w:r>
          </w:p>
        </w:tc>
      </w:tr>
      <w:tr w:rsidR="00DF18C9" w:rsidRPr="008E0C55" w:rsidTr="008E0C55">
        <w:trPr>
          <w:trHeight w:val="240"/>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12.13 – 12.28</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w:t>
            </w:r>
          </w:p>
        </w:tc>
      </w:tr>
      <w:tr w:rsidR="00DF18C9" w:rsidRPr="008E0C55" w:rsidTr="008E0C55">
        <w:trPr>
          <w:trHeight w:val="240"/>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15.28 – 15.58</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r>
      <w:tr w:rsidR="00DF18C9" w:rsidRPr="008E0C55" w:rsidTr="008E0C55">
        <w:trPr>
          <w:trHeight w:val="240"/>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15.58 – 16.13</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r>
      <w:tr w:rsidR="00DF18C9" w:rsidRPr="008E0C55" w:rsidTr="008E0C55">
        <w:trPr>
          <w:trHeight w:val="240"/>
        </w:trPr>
        <w:tc>
          <w:tcPr>
            <w:tcW w:w="41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5.</w:t>
            </w:r>
          </w:p>
        </w:tc>
        <w:tc>
          <w:tcPr>
            <w:tcW w:w="1842"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Łojki, ul. Długa (Goliard)</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17.15 – 17.45</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w:t>
            </w:r>
          </w:p>
        </w:tc>
      </w:tr>
      <w:tr w:rsidR="00DF18C9" w:rsidRPr="008E0C55" w:rsidTr="008E0C55">
        <w:trPr>
          <w:trHeight w:val="240"/>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17.45 – 18.00</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40"/>
        </w:trPr>
        <w:tc>
          <w:tcPr>
            <w:tcW w:w="41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6.</w:t>
            </w:r>
          </w:p>
        </w:tc>
        <w:tc>
          <w:tcPr>
            <w:tcW w:w="1842"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Stara Gorzelnia</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17.12 – 17.42</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40"/>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17.42 – 17.57</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r>
      <w:tr w:rsidR="00DF18C9" w:rsidRPr="008E0C55" w:rsidTr="008E0C55">
        <w:trPr>
          <w:trHeight w:val="240"/>
        </w:trPr>
        <w:tc>
          <w:tcPr>
            <w:tcW w:w="416" w:type="dxa"/>
            <w:tcBorders>
              <w:top w:val="nil"/>
              <w:left w:val="single" w:sz="4" w:space="0" w:color="auto"/>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7.</w:t>
            </w:r>
          </w:p>
        </w:tc>
        <w:tc>
          <w:tcPr>
            <w:tcW w:w="1842"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Cmentarna</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12.42 – 13.12</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r>
      <w:tr w:rsidR="00DF18C9" w:rsidRPr="008E0C55" w:rsidTr="008E0C55">
        <w:trPr>
          <w:trHeight w:val="240"/>
        </w:trPr>
        <w:tc>
          <w:tcPr>
            <w:tcW w:w="416" w:type="dxa"/>
            <w:tcBorders>
              <w:top w:val="nil"/>
              <w:left w:val="single" w:sz="4" w:space="0" w:color="auto"/>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8.</w:t>
            </w:r>
          </w:p>
        </w:tc>
        <w:tc>
          <w:tcPr>
            <w:tcW w:w="1842"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ul. 1-go maja</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13.18 – 13.48</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40"/>
        </w:trPr>
        <w:tc>
          <w:tcPr>
            <w:tcW w:w="41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9.</w:t>
            </w:r>
          </w:p>
        </w:tc>
        <w:tc>
          <w:tcPr>
            <w:tcW w:w="1842"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ul. Wręczycka (Blachownia - Cisie)</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16.57 – 17.27</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12</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13</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5</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18</w:t>
            </w:r>
          </w:p>
        </w:tc>
      </w:tr>
      <w:tr w:rsidR="00DF18C9" w:rsidRPr="008E0C55" w:rsidTr="008E0C55">
        <w:trPr>
          <w:trHeight w:val="240"/>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17.27 – 17.42</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5</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5</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9</w:t>
            </w:r>
          </w:p>
        </w:tc>
      </w:tr>
      <w:tr w:rsidR="00DF18C9" w:rsidRPr="008E0C55" w:rsidTr="008E0C55">
        <w:trPr>
          <w:trHeight w:val="240"/>
        </w:trPr>
        <w:tc>
          <w:tcPr>
            <w:tcW w:w="416" w:type="dxa"/>
            <w:tcBorders>
              <w:top w:val="nil"/>
              <w:left w:val="single" w:sz="4" w:space="0" w:color="auto"/>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10.</w:t>
            </w:r>
          </w:p>
        </w:tc>
        <w:tc>
          <w:tcPr>
            <w:tcW w:w="1842"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Sk. Alaska</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15.40 – 16.10</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40"/>
        </w:trPr>
        <w:tc>
          <w:tcPr>
            <w:tcW w:w="41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11.</w:t>
            </w:r>
          </w:p>
        </w:tc>
        <w:tc>
          <w:tcPr>
            <w:tcW w:w="1842"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ul. Sienkiewicza (za Urzędem Miasta, koło stawu)</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18.52 – 19.22</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r>
      <w:tr w:rsidR="00DF18C9" w:rsidRPr="008E0C55" w:rsidTr="008E0C55">
        <w:trPr>
          <w:trHeight w:val="225"/>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19.22 – 19.37</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25"/>
        </w:trPr>
        <w:tc>
          <w:tcPr>
            <w:tcW w:w="41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12.</w:t>
            </w:r>
          </w:p>
        </w:tc>
        <w:tc>
          <w:tcPr>
            <w:tcW w:w="1842"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Ul. Sienkiewicza (koło kościoła)</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11.50 – 12.20</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w:t>
            </w:r>
          </w:p>
        </w:tc>
      </w:tr>
      <w:tr w:rsidR="00DF18C9" w:rsidRPr="008E0C55" w:rsidTr="008E0C55">
        <w:trPr>
          <w:trHeight w:val="225"/>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16.12 – 16.42</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25"/>
        </w:trPr>
        <w:tc>
          <w:tcPr>
            <w:tcW w:w="41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13.</w:t>
            </w:r>
          </w:p>
        </w:tc>
        <w:tc>
          <w:tcPr>
            <w:tcW w:w="1842"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ul. Sienkiewicza (koło OSP)</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12.28 – 12.58</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w:t>
            </w:r>
          </w:p>
        </w:tc>
      </w:tr>
      <w:tr w:rsidR="00DF18C9" w:rsidRPr="008E0C55" w:rsidTr="008E0C55">
        <w:trPr>
          <w:trHeight w:val="225"/>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15.35 – 16.05</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w:t>
            </w:r>
          </w:p>
        </w:tc>
      </w:tr>
      <w:tr w:rsidR="00DF18C9" w:rsidRPr="008E0C55" w:rsidTr="008E0C55">
        <w:trPr>
          <w:trHeight w:val="225"/>
        </w:trPr>
        <w:tc>
          <w:tcPr>
            <w:tcW w:w="41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14.</w:t>
            </w:r>
          </w:p>
        </w:tc>
        <w:tc>
          <w:tcPr>
            <w:tcW w:w="1842"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Wyrazów - krajowa 46</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60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13.42 – 14.42</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5</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35</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6</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47</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53</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88</w:t>
            </w:r>
          </w:p>
        </w:tc>
      </w:tr>
      <w:tr w:rsidR="00DF18C9" w:rsidRPr="008E0C55" w:rsidTr="008E0C55">
        <w:trPr>
          <w:trHeight w:val="225"/>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60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18.44 – 19.44</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26</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27</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36</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37</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64</w:t>
            </w:r>
          </w:p>
        </w:tc>
      </w:tr>
      <w:tr w:rsidR="00DF18C9" w:rsidRPr="008E0C55" w:rsidTr="008E0C55">
        <w:trPr>
          <w:trHeight w:val="225"/>
        </w:trPr>
        <w:tc>
          <w:tcPr>
            <w:tcW w:w="416" w:type="dxa"/>
            <w:tcBorders>
              <w:top w:val="nil"/>
              <w:left w:val="single" w:sz="4" w:space="0" w:color="auto"/>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w:t>
            </w:r>
          </w:p>
        </w:tc>
        <w:tc>
          <w:tcPr>
            <w:tcW w:w="1842"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Łojki</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60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17.08 – 18.08</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532"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r>
    </w:tbl>
    <w:p w:rsidR="00DF18C9" w:rsidRDefault="00DF18C9" w:rsidP="00F323C5">
      <w:pPr>
        <w:spacing w:after="200" w:line="276" w:lineRule="auto"/>
        <w:jc w:val="both"/>
        <w:rPr>
          <w:rFonts w:cs="Calibri"/>
        </w:rPr>
      </w:pPr>
    </w:p>
    <w:p w:rsidR="00DF18C9" w:rsidRDefault="00DF18C9">
      <w:pPr>
        <w:spacing w:after="160" w:line="259" w:lineRule="auto"/>
        <w:rPr>
          <w:rFonts w:cs="Calibri"/>
        </w:rPr>
      </w:pPr>
      <w:r>
        <w:rPr>
          <w:rFonts w:cs="Calibri"/>
        </w:rPr>
        <w:br w:type="page"/>
      </w:r>
    </w:p>
    <w:tbl>
      <w:tblPr>
        <w:tblW w:w="13057" w:type="dxa"/>
        <w:tblInd w:w="80" w:type="dxa"/>
        <w:tblCellMar>
          <w:left w:w="70" w:type="dxa"/>
          <w:right w:w="70" w:type="dxa"/>
        </w:tblCellMar>
        <w:tblLook w:val="00A0"/>
      </w:tblPr>
      <w:tblGrid>
        <w:gridCol w:w="416"/>
        <w:gridCol w:w="1842"/>
        <w:gridCol w:w="1181"/>
        <w:gridCol w:w="1080"/>
        <w:gridCol w:w="1569"/>
        <w:gridCol w:w="1080"/>
        <w:gridCol w:w="1080"/>
        <w:gridCol w:w="1569"/>
        <w:gridCol w:w="1080"/>
        <w:gridCol w:w="1080"/>
        <w:gridCol w:w="1080"/>
      </w:tblGrid>
      <w:tr w:rsidR="00DF18C9" w:rsidRPr="008E0C55" w:rsidTr="008E0C55">
        <w:trPr>
          <w:trHeight w:val="225"/>
        </w:trPr>
        <w:tc>
          <w:tcPr>
            <w:tcW w:w="416" w:type="dxa"/>
            <w:vMerge w:val="restart"/>
            <w:tcBorders>
              <w:top w:val="single" w:sz="8" w:space="0" w:color="auto"/>
              <w:left w:val="single" w:sz="8" w:space="0" w:color="auto"/>
              <w:bottom w:val="single" w:sz="8"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Lp.</w:t>
            </w:r>
          </w:p>
        </w:tc>
        <w:tc>
          <w:tcPr>
            <w:tcW w:w="1842" w:type="dxa"/>
            <w:vMerge w:val="restart"/>
            <w:tcBorders>
              <w:top w:val="single" w:sz="8" w:space="0" w:color="auto"/>
              <w:left w:val="single" w:sz="4" w:space="0" w:color="auto"/>
              <w:bottom w:val="single" w:sz="8"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Punkt badawczy</w:t>
            </w:r>
          </w:p>
        </w:tc>
        <w:tc>
          <w:tcPr>
            <w:tcW w:w="1181" w:type="dxa"/>
            <w:vMerge w:val="restart"/>
            <w:tcBorders>
              <w:top w:val="single" w:sz="8" w:space="0" w:color="auto"/>
              <w:left w:val="single" w:sz="4" w:space="0" w:color="auto"/>
              <w:bottom w:val="single" w:sz="8"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czas pomiaru</w:t>
            </w:r>
          </w:p>
        </w:tc>
        <w:tc>
          <w:tcPr>
            <w:tcW w:w="1080" w:type="dxa"/>
            <w:vMerge w:val="restart"/>
            <w:tcBorders>
              <w:top w:val="single" w:sz="8" w:space="0" w:color="auto"/>
              <w:left w:val="single" w:sz="4" w:space="0" w:color="auto"/>
              <w:bottom w:val="single" w:sz="8"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godzina pomiaru</w:t>
            </w:r>
          </w:p>
        </w:tc>
        <w:tc>
          <w:tcPr>
            <w:tcW w:w="1569" w:type="dxa"/>
            <w:tcBorders>
              <w:top w:val="single" w:sz="8" w:space="0" w:color="auto"/>
              <w:left w:val="nil"/>
              <w:bottom w:val="single" w:sz="4" w:space="0" w:color="auto"/>
              <w:right w:val="nil"/>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autobusy</w:t>
            </w:r>
          </w:p>
        </w:tc>
        <w:tc>
          <w:tcPr>
            <w:tcW w:w="1080" w:type="dxa"/>
            <w:tcBorders>
              <w:top w:val="single" w:sz="8" w:space="0" w:color="auto"/>
              <w:left w:val="nil"/>
              <w:bottom w:val="single" w:sz="4" w:space="0" w:color="auto"/>
              <w:right w:val="nil"/>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 </w:t>
            </w:r>
          </w:p>
        </w:tc>
        <w:tc>
          <w:tcPr>
            <w:tcW w:w="1080" w:type="dxa"/>
            <w:tcBorders>
              <w:top w:val="single" w:sz="8" w:space="0" w:color="auto"/>
              <w:left w:val="nil"/>
              <w:bottom w:val="single" w:sz="4" w:space="0" w:color="auto"/>
              <w:right w:val="nil"/>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 </w:t>
            </w:r>
          </w:p>
        </w:tc>
        <w:tc>
          <w:tcPr>
            <w:tcW w:w="1569" w:type="dxa"/>
            <w:tcBorders>
              <w:top w:val="single" w:sz="8" w:space="0" w:color="auto"/>
              <w:left w:val="nil"/>
              <w:bottom w:val="single" w:sz="4" w:space="0" w:color="auto"/>
              <w:right w:val="nil"/>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 </w:t>
            </w:r>
          </w:p>
        </w:tc>
        <w:tc>
          <w:tcPr>
            <w:tcW w:w="1080" w:type="dxa"/>
            <w:tcBorders>
              <w:top w:val="single" w:sz="8" w:space="0" w:color="auto"/>
              <w:left w:val="nil"/>
              <w:bottom w:val="single" w:sz="4" w:space="0" w:color="auto"/>
              <w:right w:val="nil"/>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 </w:t>
            </w:r>
          </w:p>
        </w:tc>
        <w:tc>
          <w:tcPr>
            <w:tcW w:w="1080" w:type="dxa"/>
            <w:tcBorders>
              <w:top w:val="single" w:sz="8" w:space="0" w:color="auto"/>
              <w:left w:val="nil"/>
              <w:bottom w:val="single" w:sz="4" w:space="0" w:color="auto"/>
              <w:right w:val="nil"/>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 </w:t>
            </w:r>
          </w:p>
        </w:tc>
        <w:tc>
          <w:tcPr>
            <w:tcW w:w="1080" w:type="dxa"/>
            <w:tcBorders>
              <w:top w:val="single" w:sz="8" w:space="0" w:color="auto"/>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 </w:t>
            </w:r>
          </w:p>
        </w:tc>
      </w:tr>
      <w:tr w:rsidR="00DF18C9" w:rsidRPr="008E0C55" w:rsidTr="008E0C55">
        <w:trPr>
          <w:trHeight w:val="225"/>
        </w:trPr>
        <w:tc>
          <w:tcPr>
            <w:tcW w:w="416" w:type="dxa"/>
            <w:vMerge/>
            <w:tcBorders>
              <w:top w:val="single" w:sz="8" w:space="0" w:color="auto"/>
              <w:left w:val="single" w:sz="8" w:space="0" w:color="auto"/>
              <w:bottom w:val="single" w:sz="8"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single" w:sz="8" w:space="0" w:color="auto"/>
              <w:left w:val="single" w:sz="4" w:space="0" w:color="auto"/>
              <w:bottom w:val="single" w:sz="8"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vMerge/>
            <w:tcBorders>
              <w:top w:val="single" w:sz="8" w:space="0" w:color="auto"/>
              <w:left w:val="single" w:sz="4" w:space="0" w:color="auto"/>
              <w:bottom w:val="single" w:sz="8"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080" w:type="dxa"/>
            <w:vMerge/>
            <w:tcBorders>
              <w:top w:val="single" w:sz="8" w:space="0" w:color="auto"/>
              <w:left w:val="single" w:sz="4" w:space="0" w:color="auto"/>
              <w:bottom w:val="single" w:sz="8"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3729" w:type="dxa"/>
            <w:gridSpan w:val="3"/>
            <w:tcBorders>
              <w:top w:val="single" w:sz="4" w:space="0" w:color="auto"/>
              <w:left w:val="nil"/>
              <w:bottom w:val="single" w:sz="4" w:space="0" w:color="auto"/>
              <w:right w:val="single" w:sz="4" w:space="0" w:color="000000"/>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wjeżdżające do Blachowni</w:t>
            </w:r>
          </w:p>
        </w:tc>
        <w:tc>
          <w:tcPr>
            <w:tcW w:w="3729" w:type="dxa"/>
            <w:gridSpan w:val="3"/>
            <w:tcBorders>
              <w:top w:val="single" w:sz="4" w:space="0" w:color="auto"/>
              <w:left w:val="nil"/>
              <w:bottom w:val="single" w:sz="4" w:space="0" w:color="auto"/>
              <w:right w:val="single" w:sz="4" w:space="0" w:color="000000"/>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wyjeżdżające z Blachowni</w:t>
            </w:r>
          </w:p>
        </w:tc>
        <w:tc>
          <w:tcPr>
            <w:tcW w:w="1080" w:type="dxa"/>
            <w:vMerge w:val="restart"/>
            <w:tcBorders>
              <w:top w:val="nil"/>
              <w:left w:val="single" w:sz="4" w:space="0" w:color="auto"/>
              <w:bottom w:val="single" w:sz="8" w:space="0" w:color="000000"/>
              <w:right w:val="single" w:sz="4" w:space="0" w:color="auto"/>
            </w:tcBorders>
            <w:shd w:val="clear" w:color="000000" w:fill="C5D9F1"/>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suma</w:t>
            </w:r>
          </w:p>
        </w:tc>
      </w:tr>
      <w:tr w:rsidR="00DF18C9" w:rsidRPr="008E0C55" w:rsidTr="008E0C55">
        <w:trPr>
          <w:trHeight w:val="240"/>
        </w:trPr>
        <w:tc>
          <w:tcPr>
            <w:tcW w:w="416" w:type="dxa"/>
            <w:vMerge/>
            <w:tcBorders>
              <w:top w:val="single" w:sz="8" w:space="0" w:color="auto"/>
              <w:left w:val="single" w:sz="8" w:space="0" w:color="auto"/>
              <w:bottom w:val="single" w:sz="8"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single" w:sz="8" w:space="0" w:color="auto"/>
              <w:left w:val="single" w:sz="4" w:space="0" w:color="auto"/>
              <w:bottom w:val="single" w:sz="8"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vMerge/>
            <w:tcBorders>
              <w:top w:val="single" w:sz="8" w:space="0" w:color="auto"/>
              <w:left w:val="single" w:sz="4" w:space="0" w:color="auto"/>
              <w:bottom w:val="single" w:sz="8"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080" w:type="dxa"/>
            <w:vMerge/>
            <w:tcBorders>
              <w:top w:val="single" w:sz="8" w:space="0" w:color="auto"/>
              <w:left w:val="single" w:sz="4" w:space="0" w:color="auto"/>
              <w:bottom w:val="single" w:sz="8"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569" w:type="dxa"/>
            <w:tcBorders>
              <w:top w:val="nil"/>
              <w:left w:val="nil"/>
              <w:bottom w:val="single" w:sz="8"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powiat częstochowski</w:t>
            </w:r>
          </w:p>
        </w:tc>
        <w:tc>
          <w:tcPr>
            <w:tcW w:w="1080" w:type="dxa"/>
            <w:tcBorders>
              <w:top w:val="nil"/>
              <w:left w:val="nil"/>
              <w:bottom w:val="single" w:sz="8"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spoza powiatu</w:t>
            </w:r>
          </w:p>
        </w:tc>
        <w:tc>
          <w:tcPr>
            <w:tcW w:w="1080" w:type="dxa"/>
            <w:tcBorders>
              <w:top w:val="nil"/>
              <w:left w:val="nil"/>
              <w:bottom w:val="single" w:sz="8"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suma</w:t>
            </w:r>
          </w:p>
        </w:tc>
        <w:tc>
          <w:tcPr>
            <w:tcW w:w="1569" w:type="dxa"/>
            <w:tcBorders>
              <w:top w:val="nil"/>
              <w:left w:val="nil"/>
              <w:bottom w:val="single" w:sz="8"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powiat częstochowski</w:t>
            </w:r>
          </w:p>
        </w:tc>
        <w:tc>
          <w:tcPr>
            <w:tcW w:w="1080" w:type="dxa"/>
            <w:tcBorders>
              <w:top w:val="nil"/>
              <w:left w:val="nil"/>
              <w:bottom w:val="single" w:sz="8"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spoza powiatu</w:t>
            </w:r>
          </w:p>
        </w:tc>
        <w:tc>
          <w:tcPr>
            <w:tcW w:w="1080" w:type="dxa"/>
            <w:tcBorders>
              <w:top w:val="nil"/>
              <w:left w:val="nil"/>
              <w:bottom w:val="single" w:sz="8"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suma</w:t>
            </w:r>
          </w:p>
        </w:tc>
        <w:tc>
          <w:tcPr>
            <w:tcW w:w="1080" w:type="dxa"/>
            <w:vMerge/>
            <w:tcBorders>
              <w:top w:val="nil"/>
              <w:left w:val="single" w:sz="4" w:space="0" w:color="auto"/>
              <w:bottom w:val="single" w:sz="8"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r>
      <w:tr w:rsidR="00DF18C9" w:rsidRPr="008E0C55" w:rsidTr="008E0C55">
        <w:trPr>
          <w:trHeight w:val="240"/>
        </w:trPr>
        <w:tc>
          <w:tcPr>
            <w:tcW w:w="416" w:type="dxa"/>
            <w:vMerge w:val="restart"/>
            <w:tcBorders>
              <w:top w:val="nil"/>
              <w:left w:val="single" w:sz="4" w:space="0" w:color="auto"/>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842" w:type="dxa"/>
            <w:vMerge w:val="restart"/>
            <w:tcBorders>
              <w:top w:val="nil"/>
              <w:left w:val="single" w:sz="4" w:space="0" w:color="auto"/>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ul. Sienkiewicza (okolice nr 3,11)</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11.47 – 12.17</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w:t>
            </w:r>
          </w:p>
        </w:tc>
      </w:tr>
      <w:tr w:rsidR="00DF18C9" w:rsidRPr="008E0C55" w:rsidTr="008E0C55">
        <w:trPr>
          <w:trHeight w:val="240"/>
        </w:trPr>
        <w:tc>
          <w:tcPr>
            <w:tcW w:w="416" w:type="dxa"/>
            <w:vMerge/>
            <w:tcBorders>
              <w:top w:val="nil"/>
              <w:left w:val="single" w:sz="4" w:space="0" w:color="auto"/>
              <w:bottom w:val="single" w:sz="4" w:space="0" w:color="auto"/>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auto"/>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12.17 – 12.32</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40"/>
        </w:trPr>
        <w:tc>
          <w:tcPr>
            <w:tcW w:w="416" w:type="dxa"/>
            <w:vMerge/>
            <w:tcBorders>
              <w:top w:val="nil"/>
              <w:left w:val="single" w:sz="4" w:space="0" w:color="auto"/>
              <w:bottom w:val="single" w:sz="4" w:space="0" w:color="auto"/>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auto"/>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15.33 – 16.03</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w:t>
            </w:r>
          </w:p>
        </w:tc>
      </w:tr>
      <w:tr w:rsidR="00DF18C9" w:rsidRPr="008E0C55" w:rsidTr="008E0C55">
        <w:trPr>
          <w:trHeight w:val="240"/>
        </w:trPr>
        <w:tc>
          <w:tcPr>
            <w:tcW w:w="416" w:type="dxa"/>
            <w:vMerge/>
            <w:tcBorders>
              <w:top w:val="nil"/>
              <w:left w:val="single" w:sz="4" w:space="0" w:color="auto"/>
              <w:bottom w:val="single" w:sz="4" w:space="0" w:color="auto"/>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auto"/>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18.50 – 19.20</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r>
      <w:tr w:rsidR="00DF18C9" w:rsidRPr="008E0C55" w:rsidTr="008E0C55">
        <w:trPr>
          <w:trHeight w:val="240"/>
        </w:trPr>
        <w:tc>
          <w:tcPr>
            <w:tcW w:w="416" w:type="dxa"/>
            <w:vMerge/>
            <w:tcBorders>
              <w:top w:val="nil"/>
              <w:left w:val="single" w:sz="4" w:space="0" w:color="auto"/>
              <w:bottom w:val="single" w:sz="4" w:space="0" w:color="auto"/>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auto"/>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19.20 – 19.35</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r>
      <w:tr w:rsidR="00DF18C9" w:rsidRPr="008E0C55" w:rsidTr="008E0C55">
        <w:trPr>
          <w:trHeight w:val="240"/>
        </w:trPr>
        <w:tc>
          <w:tcPr>
            <w:tcW w:w="41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842"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krajowa 46 (przystanek autobusowy przy skrzyżowaniu z ul. Sienkiewicza)</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12.36 – 13.06</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5</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8</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8</w:t>
            </w:r>
          </w:p>
        </w:tc>
      </w:tr>
      <w:tr w:rsidR="00DF18C9" w:rsidRPr="008E0C55" w:rsidTr="008E0C55">
        <w:trPr>
          <w:trHeight w:val="240"/>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16.07 – 16.37</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r>
      <w:tr w:rsidR="00DF18C9" w:rsidRPr="008E0C55" w:rsidTr="008E0C55">
        <w:trPr>
          <w:trHeight w:val="240"/>
        </w:trPr>
        <w:tc>
          <w:tcPr>
            <w:tcW w:w="41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w:t>
            </w:r>
          </w:p>
        </w:tc>
        <w:tc>
          <w:tcPr>
            <w:tcW w:w="1842"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krajowa 46 wyjazd w stronę Opola (zatoczka dla ciężarówek)</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13.35 – 14.05</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r>
      <w:tr w:rsidR="00DF18C9" w:rsidRPr="008E0C55" w:rsidTr="008E0C55">
        <w:trPr>
          <w:trHeight w:val="240"/>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14.05 – 14.20</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40"/>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18.35 – 19.05</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r>
      <w:tr w:rsidR="00DF18C9" w:rsidRPr="008E0C55" w:rsidTr="008E0C55">
        <w:trPr>
          <w:trHeight w:val="240"/>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19.05 – 19.20</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40"/>
        </w:trPr>
        <w:tc>
          <w:tcPr>
            <w:tcW w:w="41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4.</w:t>
            </w:r>
          </w:p>
        </w:tc>
        <w:tc>
          <w:tcPr>
            <w:tcW w:w="1842"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ul. Dworcowa</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11.43 – 12.13</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r>
      <w:tr w:rsidR="00DF18C9" w:rsidRPr="008E0C55" w:rsidTr="008E0C55">
        <w:trPr>
          <w:trHeight w:val="240"/>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12.13 – 12.28</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40"/>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15.28 – 15.58</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r>
      <w:tr w:rsidR="00DF18C9" w:rsidRPr="008E0C55" w:rsidTr="008E0C55">
        <w:trPr>
          <w:trHeight w:val="240"/>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15.58 – 16.13</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40"/>
        </w:trPr>
        <w:tc>
          <w:tcPr>
            <w:tcW w:w="41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5.</w:t>
            </w:r>
          </w:p>
        </w:tc>
        <w:tc>
          <w:tcPr>
            <w:tcW w:w="1842"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Łojki, ul. Długa (Goliard)</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17.15 – 17.45</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40"/>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17.45 – 18.00</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40"/>
        </w:trPr>
        <w:tc>
          <w:tcPr>
            <w:tcW w:w="41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6.</w:t>
            </w:r>
          </w:p>
        </w:tc>
        <w:tc>
          <w:tcPr>
            <w:tcW w:w="1842"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Stara Gorzelnia</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17.12 – 17.42</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40"/>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17.42 – 17.57</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40"/>
        </w:trPr>
        <w:tc>
          <w:tcPr>
            <w:tcW w:w="416" w:type="dxa"/>
            <w:tcBorders>
              <w:top w:val="nil"/>
              <w:left w:val="single" w:sz="4" w:space="0" w:color="auto"/>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7.</w:t>
            </w:r>
          </w:p>
        </w:tc>
        <w:tc>
          <w:tcPr>
            <w:tcW w:w="1842"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Cmentarna</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12.42 – 13.12</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40"/>
        </w:trPr>
        <w:tc>
          <w:tcPr>
            <w:tcW w:w="416" w:type="dxa"/>
            <w:tcBorders>
              <w:top w:val="nil"/>
              <w:left w:val="single" w:sz="4" w:space="0" w:color="auto"/>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8.</w:t>
            </w:r>
          </w:p>
        </w:tc>
        <w:tc>
          <w:tcPr>
            <w:tcW w:w="1842"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ul. 1-go maja</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13.18 – 13.48</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40"/>
        </w:trPr>
        <w:tc>
          <w:tcPr>
            <w:tcW w:w="41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9.</w:t>
            </w:r>
          </w:p>
        </w:tc>
        <w:tc>
          <w:tcPr>
            <w:tcW w:w="1842"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ul. Wręczycka (Blachownia - Cisie)</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16.57 – 17.27</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40"/>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17.27 – 17.42</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40"/>
        </w:trPr>
        <w:tc>
          <w:tcPr>
            <w:tcW w:w="416" w:type="dxa"/>
            <w:tcBorders>
              <w:top w:val="nil"/>
              <w:left w:val="single" w:sz="4" w:space="0" w:color="auto"/>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10.</w:t>
            </w:r>
          </w:p>
        </w:tc>
        <w:tc>
          <w:tcPr>
            <w:tcW w:w="1842"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Sk. Alaska</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15.40 – 16.10</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r>
      <w:tr w:rsidR="00DF18C9" w:rsidRPr="008E0C55" w:rsidTr="008E0C55">
        <w:trPr>
          <w:trHeight w:val="240"/>
        </w:trPr>
        <w:tc>
          <w:tcPr>
            <w:tcW w:w="41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11.</w:t>
            </w:r>
          </w:p>
        </w:tc>
        <w:tc>
          <w:tcPr>
            <w:tcW w:w="1842"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ul. Sienkiewicza (za Urzędem Miasta, koło stawu)</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18.52 – 19.22</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r>
      <w:tr w:rsidR="00DF18C9" w:rsidRPr="008E0C55" w:rsidTr="008E0C55">
        <w:trPr>
          <w:trHeight w:val="225"/>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19.22 – 19.37</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r>
      <w:tr w:rsidR="00DF18C9" w:rsidRPr="008E0C55" w:rsidTr="008E0C55">
        <w:trPr>
          <w:trHeight w:val="225"/>
        </w:trPr>
        <w:tc>
          <w:tcPr>
            <w:tcW w:w="41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12.</w:t>
            </w:r>
          </w:p>
        </w:tc>
        <w:tc>
          <w:tcPr>
            <w:tcW w:w="1842"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Ul. Sienkiewicza (koło kościoła)</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11.50 – 12.20</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w:t>
            </w:r>
          </w:p>
        </w:tc>
      </w:tr>
      <w:tr w:rsidR="00DF18C9" w:rsidRPr="008E0C55" w:rsidTr="008E0C55">
        <w:trPr>
          <w:trHeight w:val="225"/>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16.12 – 16.42</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w:t>
            </w:r>
          </w:p>
        </w:tc>
      </w:tr>
      <w:tr w:rsidR="00DF18C9" w:rsidRPr="008E0C55" w:rsidTr="008E0C55">
        <w:trPr>
          <w:trHeight w:val="225"/>
        </w:trPr>
        <w:tc>
          <w:tcPr>
            <w:tcW w:w="41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13.</w:t>
            </w:r>
          </w:p>
        </w:tc>
        <w:tc>
          <w:tcPr>
            <w:tcW w:w="1842"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ul. Sienkiewicza (koło OSP)</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12.28 – 12.58</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4</w:t>
            </w:r>
          </w:p>
        </w:tc>
      </w:tr>
      <w:tr w:rsidR="00DF18C9" w:rsidRPr="008E0C55" w:rsidTr="008E0C55">
        <w:trPr>
          <w:trHeight w:val="225"/>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15.35 – 16.05</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w:t>
            </w:r>
          </w:p>
        </w:tc>
      </w:tr>
      <w:tr w:rsidR="00DF18C9" w:rsidRPr="008E0C55" w:rsidTr="008E0C55">
        <w:trPr>
          <w:trHeight w:val="225"/>
        </w:trPr>
        <w:tc>
          <w:tcPr>
            <w:tcW w:w="41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14.</w:t>
            </w:r>
          </w:p>
        </w:tc>
        <w:tc>
          <w:tcPr>
            <w:tcW w:w="1842"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Wyrazów - krajowa 46</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60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13.42 – 14.42</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5</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7</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10</w:t>
            </w:r>
          </w:p>
        </w:tc>
      </w:tr>
      <w:tr w:rsidR="00DF18C9" w:rsidRPr="008E0C55" w:rsidTr="008E0C55">
        <w:trPr>
          <w:trHeight w:val="225"/>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842"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60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18.44 – 19.44</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3</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6</w:t>
            </w:r>
          </w:p>
        </w:tc>
      </w:tr>
      <w:tr w:rsidR="00DF18C9" w:rsidRPr="008E0C55" w:rsidTr="008E0C55">
        <w:trPr>
          <w:trHeight w:val="225"/>
        </w:trPr>
        <w:tc>
          <w:tcPr>
            <w:tcW w:w="416" w:type="dxa"/>
            <w:tcBorders>
              <w:top w:val="nil"/>
              <w:left w:val="single" w:sz="4" w:space="0" w:color="auto"/>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w:t>
            </w:r>
          </w:p>
        </w:tc>
        <w:tc>
          <w:tcPr>
            <w:tcW w:w="1842"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Łojki</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60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17.08 – 18.08</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r>
    </w:tbl>
    <w:p w:rsidR="00DF18C9" w:rsidRDefault="00DF18C9" w:rsidP="00F323C5">
      <w:pPr>
        <w:spacing w:after="200" w:line="276" w:lineRule="auto"/>
        <w:jc w:val="both"/>
        <w:rPr>
          <w:rFonts w:cs="Calibri"/>
        </w:rPr>
      </w:pPr>
    </w:p>
    <w:p w:rsidR="00DF18C9" w:rsidRDefault="00DF18C9">
      <w:pPr>
        <w:spacing w:after="160" w:line="259" w:lineRule="auto"/>
        <w:rPr>
          <w:rFonts w:cs="Calibri"/>
        </w:rPr>
      </w:pPr>
      <w:r>
        <w:rPr>
          <w:rFonts w:cs="Calibri"/>
        </w:rPr>
        <w:br w:type="page"/>
      </w:r>
    </w:p>
    <w:tbl>
      <w:tblPr>
        <w:tblW w:w="13792" w:type="dxa"/>
        <w:tblInd w:w="80" w:type="dxa"/>
        <w:tblCellMar>
          <w:left w:w="70" w:type="dxa"/>
          <w:right w:w="70" w:type="dxa"/>
        </w:tblCellMar>
        <w:tblLook w:val="00A0"/>
      </w:tblPr>
      <w:tblGrid>
        <w:gridCol w:w="416"/>
        <w:gridCol w:w="2693"/>
        <w:gridCol w:w="1181"/>
        <w:gridCol w:w="1080"/>
        <w:gridCol w:w="1569"/>
        <w:gridCol w:w="1053"/>
        <w:gridCol w:w="1080"/>
        <w:gridCol w:w="1480"/>
        <w:gridCol w:w="1080"/>
        <w:gridCol w:w="1080"/>
        <w:gridCol w:w="1080"/>
      </w:tblGrid>
      <w:tr w:rsidR="00DF18C9" w:rsidRPr="008E0C55" w:rsidTr="008E0C55">
        <w:trPr>
          <w:trHeight w:val="225"/>
        </w:trPr>
        <w:tc>
          <w:tcPr>
            <w:tcW w:w="416" w:type="dxa"/>
            <w:vMerge w:val="restart"/>
            <w:tcBorders>
              <w:top w:val="single" w:sz="8" w:space="0" w:color="auto"/>
              <w:left w:val="single" w:sz="8" w:space="0" w:color="auto"/>
              <w:bottom w:val="single" w:sz="8"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Lp.</w:t>
            </w:r>
          </w:p>
        </w:tc>
        <w:tc>
          <w:tcPr>
            <w:tcW w:w="2693" w:type="dxa"/>
            <w:vMerge w:val="restart"/>
            <w:tcBorders>
              <w:top w:val="single" w:sz="8" w:space="0" w:color="auto"/>
              <w:left w:val="single" w:sz="4" w:space="0" w:color="auto"/>
              <w:bottom w:val="single" w:sz="8"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Punkt badawczy</w:t>
            </w:r>
          </w:p>
        </w:tc>
        <w:tc>
          <w:tcPr>
            <w:tcW w:w="1181" w:type="dxa"/>
            <w:vMerge w:val="restart"/>
            <w:tcBorders>
              <w:top w:val="single" w:sz="8" w:space="0" w:color="auto"/>
              <w:left w:val="single" w:sz="4" w:space="0" w:color="auto"/>
              <w:bottom w:val="single" w:sz="8"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czas pomiaru</w:t>
            </w:r>
          </w:p>
        </w:tc>
        <w:tc>
          <w:tcPr>
            <w:tcW w:w="1080" w:type="dxa"/>
            <w:vMerge w:val="restart"/>
            <w:tcBorders>
              <w:top w:val="single" w:sz="8" w:space="0" w:color="auto"/>
              <w:left w:val="single" w:sz="4" w:space="0" w:color="auto"/>
              <w:bottom w:val="single" w:sz="8"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godzina pomiaru</w:t>
            </w:r>
          </w:p>
        </w:tc>
        <w:tc>
          <w:tcPr>
            <w:tcW w:w="2622" w:type="dxa"/>
            <w:gridSpan w:val="2"/>
            <w:tcBorders>
              <w:top w:val="single" w:sz="8" w:space="0" w:color="auto"/>
              <w:left w:val="single" w:sz="4" w:space="0" w:color="auto"/>
              <w:bottom w:val="single" w:sz="4" w:space="0" w:color="auto"/>
              <w:right w:val="nil"/>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ciągniki rolnicze</w:t>
            </w:r>
          </w:p>
        </w:tc>
        <w:tc>
          <w:tcPr>
            <w:tcW w:w="1080" w:type="dxa"/>
            <w:tcBorders>
              <w:top w:val="single" w:sz="8" w:space="0" w:color="auto"/>
              <w:left w:val="nil"/>
              <w:bottom w:val="single" w:sz="4" w:space="0" w:color="auto"/>
              <w:right w:val="nil"/>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 </w:t>
            </w:r>
          </w:p>
        </w:tc>
        <w:tc>
          <w:tcPr>
            <w:tcW w:w="1480" w:type="dxa"/>
            <w:tcBorders>
              <w:top w:val="single" w:sz="8" w:space="0" w:color="auto"/>
              <w:left w:val="nil"/>
              <w:bottom w:val="single" w:sz="4" w:space="0" w:color="auto"/>
              <w:right w:val="nil"/>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 </w:t>
            </w:r>
          </w:p>
        </w:tc>
        <w:tc>
          <w:tcPr>
            <w:tcW w:w="1080" w:type="dxa"/>
            <w:tcBorders>
              <w:top w:val="single" w:sz="8" w:space="0" w:color="auto"/>
              <w:left w:val="nil"/>
              <w:bottom w:val="single" w:sz="4" w:space="0" w:color="auto"/>
              <w:right w:val="nil"/>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 </w:t>
            </w:r>
          </w:p>
        </w:tc>
        <w:tc>
          <w:tcPr>
            <w:tcW w:w="1080" w:type="dxa"/>
            <w:tcBorders>
              <w:top w:val="single" w:sz="8" w:space="0" w:color="auto"/>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 </w:t>
            </w:r>
          </w:p>
        </w:tc>
        <w:tc>
          <w:tcPr>
            <w:tcW w:w="1080" w:type="dxa"/>
            <w:tcBorders>
              <w:top w:val="single" w:sz="8" w:space="0" w:color="auto"/>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 </w:t>
            </w:r>
          </w:p>
        </w:tc>
      </w:tr>
      <w:tr w:rsidR="00DF18C9" w:rsidRPr="008E0C55" w:rsidTr="008E0C55">
        <w:trPr>
          <w:trHeight w:val="225"/>
        </w:trPr>
        <w:tc>
          <w:tcPr>
            <w:tcW w:w="416" w:type="dxa"/>
            <w:vMerge/>
            <w:tcBorders>
              <w:top w:val="single" w:sz="8" w:space="0" w:color="auto"/>
              <w:left w:val="single" w:sz="8" w:space="0" w:color="auto"/>
              <w:bottom w:val="single" w:sz="8"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2693" w:type="dxa"/>
            <w:vMerge/>
            <w:tcBorders>
              <w:top w:val="single" w:sz="8" w:space="0" w:color="auto"/>
              <w:left w:val="single" w:sz="4" w:space="0" w:color="auto"/>
              <w:bottom w:val="single" w:sz="8"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vMerge/>
            <w:tcBorders>
              <w:top w:val="single" w:sz="8" w:space="0" w:color="auto"/>
              <w:left w:val="single" w:sz="4" w:space="0" w:color="auto"/>
              <w:bottom w:val="single" w:sz="8"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080" w:type="dxa"/>
            <w:vMerge/>
            <w:tcBorders>
              <w:top w:val="single" w:sz="8" w:space="0" w:color="auto"/>
              <w:left w:val="single" w:sz="4" w:space="0" w:color="auto"/>
              <w:bottom w:val="single" w:sz="8"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3702" w:type="dxa"/>
            <w:gridSpan w:val="3"/>
            <w:tcBorders>
              <w:top w:val="single" w:sz="4" w:space="0" w:color="auto"/>
              <w:left w:val="nil"/>
              <w:bottom w:val="single" w:sz="4" w:space="0" w:color="auto"/>
              <w:right w:val="single" w:sz="4" w:space="0" w:color="000000"/>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wjeżdżające do Blachowni</w:t>
            </w:r>
          </w:p>
        </w:tc>
        <w:tc>
          <w:tcPr>
            <w:tcW w:w="3640" w:type="dxa"/>
            <w:gridSpan w:val="3"/>
            <w:tcBorders>
              <w:top w:val="single" w:sz="4" w:space="0" w:color="auto"/>
              <w:left w:val="nil"/>
              <w:bottom w:val="single" w:sz="4" w:space="0" w:color="auto"/>
              <w:right w:val="single" w:sz="4" w:space="0" w:color="000000"/>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wyjeżdżające z Blachowni</w:t>
            </w:r>
          </w:p>
        </w:tc>
        <w:tc>
          <w:tcPr>
            <w:tcW w:w="1080" w:type="dxa"/>
            <w:vMerge w:val="restart"/>
            <w:tcBorders>
              <w:top w:val="nil"/>
              <w:left w:val="single" w:sz="4" w:space="0" w:color="auto"/>
              <w:bottom w:val="single" w:sz="8" w:space="0" w:color="000000"/>
              <w:right w:val="single" w:sz="4" w:space="0" w:color="auto"/>
            </w:tcBorders>
            <w:shd w:val="clear" w:color="000000" w:fill="C5D9F1"/>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suma</w:t>
            </w:r>
          </w:p>
        </w:tc>
      </w:tr>
      <w:tr w:rsidR="00DF18C9" w:rsidRPr="008E0C55" w:rsidTr="008E0C55">
        <w:trPr>
          <w:trHeight w:val="240"/>
        </w:trPr>
        <w:tc>
          <w:tcPr>
            <w:tcW w:w="416" w:type="dxa"/>
            <w:vMerge/>
            <w:tcBorders>
              <w:top w:val="single" w:sz="8" w:space="0" w:color="auto"/>
              <w:left w:val="single" w:sz="8" w:space="0" w:color="auto"/>
              <w:bottom w:val="single" w:sz="8"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2693" w:type="dxa"/>
            <w:vMerge/>
            <w:tcBorders>
              <w:top w:val="single" w:sz="8" w:space="0" w:color="auto"/>
              <w:left w:val="single" w:sz="4" w:space="0" w:color="auto"/>
              <w:bottom w:val="single" w:sz="8"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vMerge/>
            <w:tcBorders>
              <w:top w:val="single" w:sz="8" w:space="0" w:color="auto"/>
              <w:left w:val="single" w:sz="4" w:space="0" w:color="auto"/>
              <w:bottom w:val="single" w:sz="8"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080" w:type="dxa"/>
            <w:vMerge/>
            <w:tcBorders>
              <w:top w:val="single" w:sz="8" w:space="0" w:color="auto"/>
              <w:left w:val="single" w:sz="4" w:space="0" w:color="auto"/>
              <w:bottom w:val="single" w:sz="8"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569" w:type="dxa"/>
            <w:tcBorders>
              <w:top w:val="nil"/>
              <w:left w:val="nil"/>
              <w:bottom w:val="single" w:sz="8"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powiat częstochowski</w:t>
            </w:r>
          </w:p>
        </w:tc>
        <w:tc>
          <w:tcPr>
            <w:tcW w:w="1053" w:type="dxa"/>
            <w:tcBorders>
              <w:top w:val="nil"/>
              <w:left w:val="nil"/>
              <w:bottom w:val="single" w:sz="8"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spoza powiatu</w:t>
            </w:r>
          </w:p>
        </w:tc>
        <w:tc>
          <w:tcPr>
            <w:tcW w:w="1080" w:type="dxa"/>
            <w:tcBorders>
              <w:top w:val="nil"/>
              <w:left w:val="nil"/>
              <w:bottom w:val="single" w:sz="8"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suma</w:t>
            </w:r>
          </w:p>
        </w:tc>
        <w:tc>
          <w:tcPr>
            <w:tcW w:w="1480" w:type="dxa"/>
            <w:tcBorders>
              <w:top w:val="nil"/>
              <w:left w:val="nil"/>
              <w:bottom w:val="single" w:sz="8"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pwiat częstochowski</w:t>
            </w:r>
          </w:p>
        </w:tc>
        <w:tc>
          <w:tcPr>
            <w:tcW w:w="1080" w:type="dxa"/>
            <w:tcBorders>
              <w:top w:val="nil"/>
              <w:left w:val="nil"/>
              <w:bottom w:val="single" w:sz="8"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spoza powiatu</w:t>
            </w:r>
          </w:p>
        </w:tc>
        <w:tc>
          <w:tcPr>
            <w:tcW w:w="1080" w:type="dxa"/>
            <w:tcBorders>
              <w:top w:val="nil"/>
              <w:left w:val="nil"/>
              <w:bottom w:val="single" w:sz="8"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suma</w:t>
            </w:r>
          </w:p>
        </w:tc>
        <w:tc>
          <w:tcPr>
            <w:tcW w:w="1080" w:type="dxa"/>
            <w:vMerge/>
            <w:tcBorders>
              <w:top w:val="nil"/>
              <w:left w:val="single" w:sz="4" w:space="0" w:color="auto"/>
              <w:bottom w:val="single" w:sz="8"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r>
      <w:tr w:rsidR="00DF18C9" w:rsidRPr="008E0C55" w:rsidTr="008E0C55">
        <w:trPr>
          <w:trHeight w:val="240"/>
        </w:trPr>
        <w:tc>
          <w:tcPr>
            <w:tcW w:w="416" w:type="dxa"/>
            <w:vMerge w:val="restart"/>
            <w:tcBorders>
              <w:top w:val="nil"/>
              <w:left w:val="single" w:sz="4" w:space="0" w:color="auto"/>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2693" w:type="dxa"/>
            <w:vMerge w:val="restart"/>
            <w:tcBorders>
              <w:top w:val="nil"/>
              <w:left w:val="single" w:sz="4" w:space="0" w:color="auto"/>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ul. Sienkiewicza (okolice nr 3,11)</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11.47 – 12.17</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4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r>
      <w:tr w:rsidR="00DF18C9" w:rsidRPr="008E0C55" w:rsidTr="008E0C55">
        <w:trPr>
          <w:trHeight w:val="240"/>
        </w:trPr>
        <w:tc>
          <w:tcPr>
            <w:tcW w:w="416" w:type="dxa"/>
            <w:vMerge/>
            <w:tcBorders>
              <w:top w:val="nil"/>
              <w:left w:val="single" w:sz="4" w:space="0" w:color="auto"/>
              <w:bottom w:val="single" w:sz="4" w:space="0" w:color="auto"/>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2693" w:type="dxa"/>
            <w:vMerge/>
            <w:tcBorders>
              <w:top w:val="nil"/>
              <w:left w:val="single" w:sz="4" w:space="0" w:color="auto"/>
              <w:bottom w:val="single" w:sz="4" w:space="0" w:color="auto"/>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12.17 – 12.32</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4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40"/>
        </w:trPr>
        <w:tc>
          <w:tcPr>
            <w:tcW w:w="416" w:type="dxa"/>
            <w:vMerge/>
            <w:tcBorders>
              <w:top w:val="nil"/>
              <w:left w:val="single" w:sz="4" w:space="0" w:color="auto"/>
              <w:bottom w:val="single" w:sz="4" w:space="0" w:color="auto"/>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2693" w:type="dxa"/>
            <w:vMerge/>
            <w:tcBorders>
              <w:top w:val="nil"/>
              <w:left w:val="single" w:sz="4" w:space="0" w:color="auto"/>
              <w:bottom w:val="single" w:sz="4" w:space="0" w:color="auto"/>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15.33 – 16.03</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4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40"/>
        </w:trPr>
        <w:tc>
          <w:tcPr>
            <w:tcW w:w="416" w:type="dxa"/>
            <w:vMerge/>
            <w:tcBorders>
              <w:top w:val="nil"/>
              <w:left w:val="single" w:sz="4" w:space="0" w:color="auto"/>
              <w:bottom w:val="single" w:sz="4" w:space="0" w:color="auto"/>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2693" w:type="dxa"/>
            <w:vMerge/>
            <w:tcBorders>
              <w:top w:val="nil"/>
              <w:left w:val="single" w:sz="4" w:space="0" w:color="auto"/>
              <w:bottom w:val="single" w:sz="4" w:space="0" w:color="auto"/>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18.50 – 19.20</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4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40"/>
        </w:trPr>
        <w:tc>
          <w:tcPr>
            <w:tcW w:w="416" w:type="dxa"/>
            <w:vMerge/>
            <w:tcBorders>
              <w:top w:val="nil"/>
              <w:left w:val="single" w:sz="4" w:space="0" w:color="auto"/>
              <w:bottom w:val="single" w:sz="4" w:space="0" w:color="auto"/>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2693" w:type="dxa"/>
            <w:vMerge/>
            <w:tcBorders>
              <w:top w:val="nil"/>
              <w:left w:val="single" w:sz="4" w:space="0" w:color="auto"/>
              <w:bottom w:val="single" w:sz="4" w:space="0" w:color="auto"/>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19.20 – 19.35</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4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40"/>
        </w:trPr>
        <w:tc>
          <w:tcPr>
            <w:tcW w:w="41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2.</w:t>
            </w:r>
          </w:p>
        </w:tc>
        <w:tc>
          <w:tcPr>
            <w:tcW w:w="2693"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krajowa 46 (przystanek autobusowy przy skrzyżowaniu z ul. Sienkiewicza)</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12.36 – 13.06</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4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40"/>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2693"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16.07 – 16.37</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4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40"/>
        </w:trPr>
        <w:tc>
          <w:tcPr>
            <w:tcW w:w="41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w:t>
            </w:r>
          </w:p>
        </w:tc>
        <w:tc>
          <w:tcPr>
            <w:tcW w:w="2693"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krajowa 46 wyjazd w stronę Opola (zatoczka dla ciężarówek)</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13.35 – 14.05</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4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40"/>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2693"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14.05 – 14.20</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4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40"/>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2693"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18.35 – 19.05</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4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40"/>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2693"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19.05 – 19.20</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4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40"/>
        </w:trPr>
        <w:tc>
          <w:tcPr>
            <w:tcW w:w="41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4.</w:t>
            </w:r>
          </w:p>
        </w:tc>
        <w:tc>
          <w:tcPr>
            <w:tcW w:w="2693"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ul. Dworcowa</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11.43 – 12.13</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4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40"/>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2693"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12.13 – 12.28</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4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40"/>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2693"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15.28 – 15.58</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4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40"/>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2693"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15.58 – 16.13</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4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40"/>
        </w:trPr>
        <w:tc>
          <w:tcPr>
            <w:tcW w:w="41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5.</w:t>
            </w:r>
          </w:p>
        </w:tc>
        <w:tc>
          <w:tcPr>
            <w:tcW w:w="2693"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Łojki, ul. Długa (Goliard)</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17.15 – 17.45</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4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40"/>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2693"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17.45 – 18.00</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4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40"/>
        </w:trPr>
        <w:tc>
          <w:tcPr>
            <w:tcW w:w="41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6.</w:t>
            </w:r>
          </w:p>
        </w:tc>
        <w:tc>
          <w:tcPr>
            <w:tcW w:w="2693"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Stara Gorzelnia</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17.12 – 17.42</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4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r>
      <w:tr w:rsidR="00DF18C9" w:rsidRPr="008E0C55" w:rsidTr="008E0C55">
        <w:trPr>
          <w:trHeight w:val="240"/>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2693"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17.42 – 17.57</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4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40"/>
        </w:trPr>
        <w:tc>
          <w:tcPr>
            <w:tcW w:w="416" w:type="dxa"/>
            <w:tcBorders>
              <w:top w:val="nil"/>
              <w:left w:val="single" w:sz="4" w:space="0" w:color="auto"/>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7.</w:t>
            </w:r>
          </w:p>
        </w:tc>
        <w:tc>
          <w:tcPr>
            <w:tcW w:w="2693"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Cmentarna</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12.42 – 13.12</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4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40"/>
        </w:trPr>
        <w:tc>
          <w:tcPr>
            <w:tcW w:w="416" w:type="dxa"/>
            <w:tcBorders>
              <w:top w:val="nil"/>
              <w:left w:val="single" w:sz="4" w:space="0" w:color="auto"/>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8.</w:t>
            </w:r>
          </w:p>
        </w:tc>
        <w:tc>
          <w:tcPr>
            <w:tcW w:w="2693"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ul. 1-go maja</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13.18 – 13.48</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4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40"/>
        </w:trPr>
        <w:tc>
          <w:tcPr>
            <w:tcW w:w="41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9.</w:t>
            </w:r>
          </w:p>
        </w:tc>
        <w:tc>
          <w:tcPr>
            <w:tcW w:w="2693"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ul. Wręczycka (Blachownia - Cisie)</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16.57 – 17.27</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4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r>
      <w:tr w:rsidR="00DF18C9" w:rsidRPr="008E0C55" w:rsidTr="008E0C55">
        <w:trPr>
          <w:trHeight w:val="240"/>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2693"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17.27 – 17.42</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4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40"/>
        </w:trPr>
        <w:tc>
          <w:tcPr>
            <w:tcW w:w="416" w:type="dxa"/>
            <w:tcBorders>
              <w:top w:val="nil"/>
              <w:left w:val="single" w:sz="4" w:space="0" w:color="auto"/>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10.</w:t>
            </w:r>
          </w:p>
        </w:tc>
        <w:tc>
          <w:tcPr>
            <w:tcW w:w="2693"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Sk. Alaska</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15.40 – 16.10</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4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40"/>
        </w:trPr>
        <w:tc>
          <w:tcPr>
            <w:tcW w:w="41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11.</w:t>
            </w:r>
          </w:p>
        </w:tc>
        <w:tc>
          <w:tcPr>
            <w:tcW w:w="2693"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ul. Sienkiewicza (za Urzędem Miasta, koło stawu)</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18.52 – 19.22</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4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25"/>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2693"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19.22 – 19.37</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4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25"/>
        </w:trPr>
        <w:tc>
          <w:tcPr>
            <w:tcW w:w="41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12.</w:t>
            </w:r>
          </w:p>
        </w:tc>
        <w:tc>
          <w:tcPr>
            <w:tcW w:w="2693"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Ul. Sienkiewicza (koło kościoła)</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11.50 – 12.20</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4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1</w:t>
            </w:r>
          </w:p>
        </w:tc>
      </w:tr>
      <w:tr w:rsidR="00DF18C9" w:rsidRPr="008E0C55" w:rsidTr="008E0C55">
        <w:trPr>
          <w:trHeight w:val="225"/>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2693"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16.12 – 16.42</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4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25"/>
        </w:trPr>
        <w:tc>
          <w:tcPr>
            <w:tcW w:w="41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13.</w:t>
            </w:r>
          </w:p>
        </w:tc>
        <w:tc>
          <w:tcPr>
            <w:tcW w:w="2693"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ul. Sienkiewicza (koło OSP)</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12.28 – 12.58</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4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25"/>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2693"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30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15.35 – 16.05</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4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25"/>
        </w:trPr>
        <w:tc>
          <w:tcPr>
            <w:tcW w:w="416"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14.</w:t>
            </w:r>
          </w:p>
        </w:tc>
        <w:tc>
          <w:tcPr>
            <w:tcW w:w="2693" w:type="dxa"/>
            <w:vMerge w:val="restart"/>
            <w:tcBorders>
              <w:top w:val="nil"/>
              <w:left w:val="single" w:sz="4" w:space="0" w:color="auto"/>
              <w:bottom w:val="single" w:sz="4" w:space="0" w:color="000000"/>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Wyrazów - krajowa 46</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60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13.42 – 14.42</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4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25"/>
        </w:trPr>
        <w:tc>
          <w:tcPr>
            <w:tcW w:w="416"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2693" w:type="dxa"/>
            <w:vMerge/>
            <w:tcBorders>
              <w:top w:val="nil"/>
              <w:left w:val="single" w:sz="4" w:space="0" w:color="auto"/>
              <w:bottom w:val="single" w:sz="4" w:space="0" w:color="000000"/>
              <w:right w:val="single" w:sz="4" w:space="0" w:color="auto"/>
            </w:tcBorders>
            <w:vAlign w:val="center"/>
          </w:tcPr>
          <w:p w:rsidR="00DF18C9" w:rsidRPr="008E0C55" w:rsidRDefault="00DF18C9" w:rsidP="008E0C55">
            <w:pPr>
              <w:rPr>
                <w:rFonts w:ascii="Arial" w:hAnsi="Arial" w:cs="Arial"/>
                <w:color w:val="000000"/>
                <w:sz w:val="16"/>
                <w:szCs w:val="16"/>
                <w:lang w:eastAsia="pl-PL"/>
              </w:rPr>
            </w:pP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60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18.44 – 19.44</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4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r w:rsidR="00DF18C9" w:rsidRPr="008E0C55" w:rsidTr="008E0C55">
        <w:trPr>
          <w:trHeight w:val="225"/>
        </w:trPr>
        <w:tc>
          <w:tcPr>
            <w:tcW w:w="416" w:type="dxa"/>
            <w:tcBorders>
              <w:top w:val="nil"/>
              <w:left w:val="single" w:sz="4" w:space="0" w:color="auto"/>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15.</w:t>
            </w:r>
          </w:p>
        </w:tc>
        <w:tc>
          <w:tcPr>
            <w:tcW w:w="2693"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Łojki</w:t>
            </w:r>
          </w:p>
        </w:tc>
        <w:tc>
          <w:tcPr>
            <w:tcW w:w="1181"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60 min</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rPr>
                <w:rFonts w:ascii="Arial" w:hAnsi="Arial" w:cs="Arial"/>
                <w:color w:val="000000"/>
                <w:sz w:val="16"/>
                <w:szCs w:val="16"/>
                <w:lang w:eastAsia="pl-PL"/>
              </w:rPr>
            </w:pPr>
            <w:r w:rsidRPr="008E0C55">
              <w:rPr>
                <w:rFonts w:ascii="Arial" w:hAnsi="Arial" w:cs="Arial"/>
                <w:color w:val="000000"/>
                <w:sz w:val="16"/>
                <w:szCs w:val="16"/>
                <w:lang w:eastAsia="pl-PL"/>
              </w:rPr>
              <w:t>17.08 – 18.08</w:t>
            </w:r>
          </w:p>
        </w:tc>
        <w:tc>
          <w:tcPr>
            <w:tcW w:w="1569"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53"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4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c>
          <w:tcPr>
            <w:tcW w:w="1080" w:type="dxa"/>
            <w:tcBorders>
              <w:top w:val="nil"/>
              <w:left w:val="nil"/>
              <w:bottom w:val="single" w:sz="4" w:space="0" w:color="auto"/>
              <w:right w:val="single" w:sz="4" w:space="0" w:color="auto"/>
            </w:tcBorders>
            <w:shd w:val="clear" w:color="000000" w:fill="C5D9F1"/>
            <w:noWrap/>
            <w:vAlign w:val="bottom"/>
          </w:tcPr>
          <w:p w:rsidR="00DF18C9" w:rsidRPr="008E0C55" w:rsidRDefault="00DF18C9" w:rsidP="008E0C55">
            <w:pPr>
              <w:jc w:val="right"/>
              <w:rPr>
                <w:rFonts w:ascii="Arial" w:hAnsi="Arial" w:cs="Arial"/>
                <w:color w:val="000000"/>
                <w:sz w:val="16"/>
                <w:szCs w:val="16"/>
                <w:lang w:eastAsia="pl-PL"/>
              </w:rPr>
            </w:pPr>
            <w:r w:rsidRPr="008E0C55">
              <w:rPr>
                <w:rFonts w:ascii="Arial" w:hAnsi="Arial" w:cs="Arial"/>
                <w:color w:val="000000"/>
                <w:sz w:val="16"/>
                <w:szCs w:val="16"/>
                <w:lang w:eastAsia="pl-PL"/>
              </w:rPr>
              <w:t>0</w:t>
            </w:r>
          </w:p>
        </w:tc>
      </w:tr>
    </w:tbl>
    <w:p w:rsidR="00DF18C9" w:rsidRDefault="00DF18C9" w:rsidP="00F323C5">
      <w:pPr>
        <w:spacing w:after="200" w:line="276" w:lineRule="auto"/>
        <w:jc w:val="both"/>
        <w:rPr>
          <w:rFonts w:cs="Calibri"/>
        </w:rPr>
      </w:pPr>
    </w:p>
    <w:p w:rsidR="00DF18C9" w:rsidRDefault="00DF18C9" w:rsidP="00F323C5">
      <w:pPr>
        <w:spacing w:after="200" w:line="276" w:lineRule="auto"/>
        <w:jc w:val="both"/>
        <w:rPr>
          <w:rFonts w:cs="Calibri"/>
        </w:rPr>
      </w:pPr>
    </w:p>
    <w:p w:rsidR="00DF18C9" w:rsidRDefault="00DF18C9" w:rsidP="00F323C5">
      <w:pPr>
        <w:spacing w:after="200" w:line="276" w:lineRule="auto"/>
        <w:jc w:val="both"/>
        <w:rPr>
          <w:rFonts w:cs="Calibri"/>
        </w:rPr>
        <w:sectPr w:rsidR="00DF18C9" w:rsidSect="00F323C5">
          <w:pgSz w:w="16838" w:h="11906" w:orient="landscape"/>
          <w:pgMar w:top="1417" w:right="1417" w:bottom="1417" w:left="1417" w:header="709" w:footer="709" w:gutter="0"/>
          <w:cols w:space="708"/>
          <w:docGrid w:linePitch="360"/>
        </w:sectPr>
      </w:pPr>
    </w:p>
    <w:p w:rsidR="00DF18C9" w:rsidRDefault="00DF18C9" w:rsidP="004B5F6B">
      <w:pPr>
        <w:spacing w:after="200" w:line="276" w:lineRule="auto"/>
        <w:jc w:val="both"/>
        <w:rPr>
          <w:rFonts w:cs="Calibri"/>
        </w:rPr>
      </w:pPr>
      <w:r>
        <w:rPr>
          <w:rFonts w:cs="Calibri"/>
        </w:rPr>
        <w:t>Badanie natężenia ruchu pozwoliło na oszacowanie wielkości średniego dobowego ruchu pojazdów (SDR). W analizie wykorzystano współczynniki zawarte w dokumencie „Niebieska Księga. Infrastruktura drogowa. Wydanie lipiec 2015” oraz „</w:t>
      </w:r>
      <w:r w:rsidRPr="004B5F6B">
        <w:rPr>
          <w:rFonts w:cs="Calibri"/>
        </w:rPr>
        <w:t xml:space="preserve">Instrukcja </w:t>
      </w:r>
      <w:r>
        <w:rPr>
          <w:rFonts w:cs="Calibri"/>
        </w:rPr>
        <w:t xml:space="preserve">oceny efektywności ekonomicznej </w:t>
      </w:r>
      <w:r w:rsidRPr="004B5F6B">
        <w:rPr>
          <w:rFonts w:cs="Calibri"/>
        </w:rPr>
        <w:t>przedsięwzięć drogowych i mostowych</w:t>
      </w:r>
      <w:r>
        <w:rPr>
          <w:rFonts w:cs="Calibri"/>
        </w:rPr>
        <w:t xml:space="preserve"> </w:t>
      </w:r>
      <w:r w:rsidRPr="004B5F6B">
        <w:rPr>
          <w:rFonts w:cs="Calibri"/>
        </w:rPr>
        <w:t>dla dróg gminnych</w:t>
      </w:r>
      <w:r>
        <w:rPr>
          <w:rFonts w:cs="Calibri"/>
        </w:rPr>
        <w:t>, Instytut badawczy dróg i mostów, Warszawa, luty 2008”:</w:t>
      </w:r>
    </w:p>
    <w:p w:rsidR="00DF18C9" w:rsidRDefault="00DF18C9" w:rsidP="004B5F6B">
      <w:pPr>
        <w:pStyle w:val="ListParagraph"/>
        <w:numPr>
          <w:ilvl w:val="0"/>
          <w:numId w:val="70"/>
        </w:numPr>
      </w:pPr>
      <w:r>
        <w:t>mnożnik ruchu w godzinach szczytu na SDR = 8,2</w:t>
      </w:r>
    </w:p>
    <w:p w:rsidR="00DF18C9" w:rsidRDefault="00DF18C9" w:rsidP="004B5F6B">
      <w:pPr>
        <w:pStyle w:val="ListParagraph"/>
        <w:numPr>
          <w:ilvl w:val="0"/>
          <w:numId w:val="70"/>
        </w:numPr>
      </w:pPr>
      <w:r>
        <w:t>współczynnik przeliczeniowy P1 – dni tygodnia (wtorek, środa, czwartek, ruch gospodarczy) = 0,93</w:t>
      </w:r>
    </w:p>
    <w:p w:rsidR="00DF18C9" w:rsidRDefault="00DF18C9" w:rsidP="004B5F6B">
      <w:pPr>
        <w:pStyle w:val="ListParagraph"/>
        <w:numPr>
          <w:ilvl w:val="0"/>
          <w:numId w:val="70"/>
        </w:numPr>
      </w:pPr>
      <w:r>
        <w:t>współczynnik przeliczeniowy P2 – miesiące (lipiec, ruch gospodarczy) = 0,86</w:t>
      </w:r>
    </w:p>
    <w:p w:rsidR="00DF18C9" w:rsidRDefault="00DF18C9" w:rsidP="004B5F6B">
      <w:r>
        <w:t>Średni dobowy ruch (SDR) w poszczególnych grupach pojazdów – dla ruchu łącznie i dla pojazdów zarejestrowanych na terenie powiatu – przedstawiono poniżej.</w:t>
      </w:r>
    </w:p>
    <w:p w:rsidR="00DF18C9" w:rsidRPr="004B5F6B" w:rsidRDefault="00DF18C9" w:rsidP="004B5F6B"/>
    <w:p w:rsidR="00DF18C9" w:rsidRDefault="00DF18C9" w:rsidP="004B5F6B">
      <w:pPr>
        <w:pStyle w:val="Caption"/>
      </w:pPr>
      <w:r>
        <w:t xml:space="preserve">Tabela </w:t>
      </w:r>
      <w:fldSimple w:instr=" SEQ Tabela \* ARABIC ">
        <w:r>
          <w:rPr>
            <w:noProof/>
          </w:rPr>
          <w:t>14</w:t>
        </w:r>
      </w:fldSimple>
      <w:r>
        <w:t>. Ruch pojazdów na terenie gminy mierzony SDR</w:t>
      </w:r>
    </w:p>
    <w:tbl>
      <w:tblPr>
        <w:tblW w:w="9398" w:type="dxa"/>
        <w:tblCellMar>
          <w:left w:w="70" w:type="dxa"/>
          <w:right w:w="70" w:type="dxa"/>
        </w:tblCellMar>
        <w:tblLook w:val="00A0"/>
      </w:tblPr>
      <w:tblGrid>
        <w:gridCol w:w="452"/>
        <w:gridCol w:w="2809"/>
        <w:gridCol w:w="850"/>
        <w:gridCol w:w="834"/>
        <w:gridCol w:w="909"/>
        <w:gridCol w:w="992"/>
        <w:gridCol w:w="851"/>
        <w:gridCol w:w="850"/>
        <w:gridCol w:w="851"/>
      </w:tblGrid>
      <w:tr w:rsidR="00DF18C9" w:rsidRPr="004B5F6B" w:rsidTr="004B5F6B">
        <w:trPr>
          <w:trHeight w:val="225"/>
        </w:trPr>
        <w:tc>
          <w:tcPr>
            <w:tcW w:w="452" w:type="dxa"/>
            <w:tcBorders>
              <w:top w:val="nil"/>
              <w:left w:val="nil"/>
              <w:bottom w:val="nil"/>
              <w:right w:val="nil"/>
            </w:tcBorders>
            <w:noWrap/>
            <w:vAlign w:val="bottom"/>
          </w:tcPr>
          <w:p w:rsidR="00DF18C9" w:rsidRPr="004B5F6B" w:rsidRDefault="00DF18C9" w:rsidP="004B5F6B">
            <w:pPr>
              <w:rPr>
                <w:rFonts w:cs="Calibri"/>
                <w:sz w:val="16"/>
                <w:szCs w:val="16"/>
                <w:lang w:eastAsia="pl-PL"/>
              </w:rPr>
            </w:pPr>
          </w:p>
        </w:tc>
        <w:tc>
          <w:tcPr>
            <w:tcW w:w="2809" w:type="dxa"/>
            <w:tcBorders>
              <w:top w:val="nil"/>
              <w:left w:val="nil"/>
              <w:bottom w:val="nil"/>
              <w:right w:val="nil"/>
            </w:tcBorders>
            <w:noWrap/>
            <w:vAlign w:val="bottom"/>
          </w:tcPr>
          <w:p w:rsidR="00DF18C9" w:rsidRPr="004B5F6B" w:rsidRDefault="00DF18C9" w:rsidP="004B5F6B">
            <w:pPr>
              <w:rPr>
                <w:rFonts w:cs="Calibri"/>
                <w:sz w:val="16"/>
                <w:szCs w:val="16"/>
                <w:lang w:eastAsia="pl-PL"/>
              </w:rPr>
            </w:pPr>
          </w:p>
        </w:tc>
        <w:tc>
          <w:tcPr>
            <w:tcW w:w="850" w:type="dxa"/>
            <w:tcBorders>
              <w:top w:val="single" w:sz="4" w:space="0" w:color="auto"/>
              <w:left w:val="single" w:sz="4" w:space="0" w:color="auto"/>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motocykle</w:t>
            </w:r>
          </w:p>
        </w:tc>
        <w:tc>
          <w:tcPr>
            <w:tcW w:w="834" w:type="dxa"/>
            <w:tcBorders>
              <w:top w:val="single" w:sz="4" w:space="0" w:color="auto"/>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sam. os.</w:t>
            </w:r>
          </w:p>
        </w:tc>
        <w:tc>
          <w:tcPr>
            <w:tcW w:w="909" w:type="dxa"/>
            <w:tcBorders>
              <w:top w:val="single" w:sz="4" w:space="0" w:color="auto"/>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lekkie sam. cięż.</w:t>
            </w:r>
          </w:p>
        </w:tc>
        <w:tc>
          <w:tcPr>
            <w:tcW w:w="992" w:type="dxa"/>
            <w:tcBorders>
              <w:top w:val="single" w:sz="4" w:space="0" w:color="auto"/>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sam. cięż. bez p.</w:t>
            </w:r>
          </w:p>
        </w:tc>
        <w:tc>
          <w:tcPr>
            <w:tcW w:w="851" w:type="dxa"/>
            <w:tcBorders>
              <w:top w:val="single" w:sz="4" w:space="0" w:color="auto"/>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sam. cięż. z p.</w:t>
            </w:r>
          </w:p>
        </w:tc>
        <w:tc>
          <w:tcPr>
            <w:tcW w:w="850" w:type="dxa"/>
            <w:tcBorders>
              <w:top w:val="single" w:sz="4" w:space="0" w:color="auto"/>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autobusy</w:t>
            </w:r>
          </w:p>
        </w:tc>
        <w:tc>
          <w:tcPr>
            <w:tcW w:w="851" w:type="dxa"/>
            <w:tcBorders>
              <w:top w:val="single" w:sz="4" w:space="0" w:color="auto"/>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ciągniki</w:t>
            </w:r>
          </w:p>
        </w:tc>
      </w:tr>
      <w:tr w:rsidR="00DF18C9" w:rsidRPr="004B5F6B" w:rsidTr="004B5F6B">
        <w:trPr>
          <w:trHeight w:val="225"/>
        </w:trPr>
        <w:tc>
          <w:tcPr>
            <w:tcW w:w="452" w:type="dxa"/>
            <w:tcBorders>
              <w:top w:val="single" w:sz="4" w:space="0" w:color="auto"/>
              <w:left w:val="single" w:sz="4" w:space="0" w:color="auto"/>
              <w:bottom w:val="single" w:sz="4" w:space="0" w:color="auto"/>
              <w:right w:val="single" w:sz="4" w:space="0" w:color="auto"/>
            </w:tcBorders>
            <w:noWrap/>
            <w:vAlign w:val="bottom"/>
          </w:tcPr>
          <w:p w:rsidR="00DF18C9" w:rsidRPr="004B5F6B" w:rsidRDefault="00DF18C9" w:rsidP="004B5F6B">
            <w:pPr>
              <w:rPr>
                <w:rFonts w:cs="Calibri"/>
                <w:color w:val="000000"/>
                <w:sz w:val="16"/>
                <w:szCs w:val="16"/>
                <w:lang w:eastAsia="pl-PL"/>
              </w:rPr>
            </w:pPr>
            <w:r w:rsidRPr="004B5F6B">
              <w:rPr>
                <w:rFonts w:cs="Calibri"/>
                <w:color w:val="000000"/>
                <w:sz w:val="16"/>
                <w:szCs w:val="16"/>
                <w:lang w:eastAsia="pl-PL"/>
              </w:rPr>
              <w:t>1.</w:t>
            </w:r>
          </w:p>
        </w:tc>
        <w:tc>
          <w:tcPr>
            <w:tcW w:w="2809" w:type="dxa"/>
            <w:tcBorders>
              <w:top w:val="single" w:sz="4" w:space="0" w:color="auto"/>
              <w:left w:val="nil"/>
              <w:bottom w:val="single" w:sz="4" w:space="0" w:color="auto"/>
              <w:right w:val="single" w:sz="4" w:space="0" w:color="auto"/>
            </w:tcBorders>
            <w:noWrap/>
            <w:vAlign w:val="bottom"/>
          </w:tcPr>
          <w:p w:rsidR="00DF18C9" w:rsidRPr="004B5F6B" w:rsidRDefault="00DF18C9" w:rsidP="004B5F6B">
            <w:pPr>
              <w:rPr>
                <w:rFonts w:cs="Calibri"/>
                <w:color w:val="000000"/>
                <w:sz w:val="16"/>
                <w:szCs w:val="16"/>
                <w:lang w:eastAsia="pl-PL"/>
              </w:rPr>
            </w:pPr>
            <w:r w:rsidRPr="004B5F6B">
              <w:rPr>
                <w:rFonts w:cs="Calibri"/>
                <w:color w:val="000000"/>
                <w:sz w:val="16"/>
                <w:szCs w:val="16"/>
                <w:lang w:eastAsia="pl-PL"/>
              </w:rPr>
              <w:t>ul. Sienkiewicza (okolice nr 3,11)</w:t>
            </w:r>
          </w:p>
        </w:tc>
        <w:tc>
          <w:tcPr>
            <w:tcW w:w="850"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16</w:t>
            </w:r>
          </w:p>
        </w:tc>
        <w:tc>
          <w:tcPr>
            <w:tcW w:w="834"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1 548</w:t>
            </w:r>
          </w:p>
        </w:tc>
        <w:tc>
          <w:tcPr>
            <w:tcW w:w="909"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59</w:t>
            </w:r>
          </w:p>
        </w:tc>
        <w:tc>
          <w:tcPr>
            <w:tcW w:w="992"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36</w:t>
            </w:r>
          </w:p>
        </w:tc>
        <w:tc>
          <w:tcPr>
            <w:tcW w:w="851"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30</w:t>
            </w:r>
          </w:p>
        </w:tc>
        <w:tc>
          <w:tcPr>
            <w:tcW w:w="850"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26</w:t>
            </w:r>
          </w:p>
        </w:tc>
        <w:tc>
          <w:tcPr>
            <w:tcW w:w="851"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3</w:t>
            </w:r>
          </w:p>
        </w:tc>
      </w:tr>
      <w:tr w:rsidR="00DF18C9" w:rsidRPr="004B5F6B" w:rsidTr="004B5F6B">
        <w:trPr>
          <w:trHeight w:val="225"/>
        </w:trPr>
        <w:tc>
          <w:tcPr>
            <w:tcW w:w="452" w:type="dxa"/>
            <w:tcBorders>
              <w:top w:val="nil"/>
              <w:left w:val="single" w:sz="4" w:space="0" w:color="auto"/>
              <w:bottom w:val="single" w:sz="4" w:space="0" w:color="auto"/>
              <w:right w:val="single" w:sz="4" w:space="0" w:color="auto"/>
            </w:tcBorders>
            <w:noWrap/>
            <w:vAlign w:val="bottom"/>
          </w:tcPr>
          <w:p w:rsidR="00DF18C9" w:rsidRPr="004B5F6B" w:rsidRDefault="00DF18C9" w:rsidP="004B5F6B">
            <w:pPr>
              <w:rPr>
                <w:rFonts w:cs="Calibri"/>
                <w:color w:val="000000"/>
                <w:sz w:val="16"/>
                <w:szCs w:val="16"/>
                <w:lang w:eastAsia="pl-PL"/>
              </w:rPr>
            </w:pPr>
            <w:r w:rsidRPr="004B5F6B">
              <w:rPr>
                <w:rFonts w:cs="Calibri"/>
                <w:color w:val="000000"/>
                <w:sz w:val="16"/>
                <w:szCs w:val="16"/>
                <w:lang w:eastAsia="pl-PL"/>
              </w:rPr>
              <w:t>2.</w:t>
            </w:r>
          </w:p>
        </w:tc>
        <w:tc>
          <w:tcPr>
            <w:tcW w:w="2809" w:type="dxa"/>
            <w:tcBorders>
              <w:top w:val="nil"/>
              <w:left w:val="nil"/>
              <w:bottom w:val="single" w:sz="4" w:space="0" w:color="auto"/>
              <w:right w:val="single" w:sz="4" w:space="0" w:color="auto"/>
            </w:tcBorders>
            <w:noWrap/>
            <w:vAlign w:val="bottom"/>
          </w:tcPr>
          <w:p w:rsidR="00DF18C9" w:rsidRPr="004B5F6B" w:rsidRDefault="00DF18C9" w:rsidP="004B5F6B">
            <w:pPr>
              <w:rPr>
                <w:rFonts w:cs="Calibri"/>
                <w:color w:val="000000"/>
                <w:sz w:val="16"/>
                <w:szCs w:val="16"/>
                <w:lang w:eastAsia="pl-PL"/>
              </w:rPr>
            </w:pPr>
            <w:r w:rsidRPr="004B5F6B">
              <w:rPr>
                <w:rFonts w:cs="Calibri"/>
                <w:color w:val="000000"/>
                <w:sz w:val="16"/>
                <w:szCs w:val="16"/>
                <w:lang w:eastAsia="pl-PL"/>
              </w:rPr>
              <w:t>krajowa 46 (przystanek autobusowy przy skrzyżowaniu z ul. Sienkiewicza)</w:t>
            </w:r>
          </w:p>
        </w:tc>
        <w:tc>
          <w:tcPr>
            <w:tcW w:w="850"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26</w:t>
            </w:r>
          </w:p>
        </w:tc>
        <w:tc>
          <w:tcPr>
            <w:tcW w:w="834"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5 345</w:t>
            </w:r>
          </w:p>
        </w:tc>
        <w:tc>
          <w:tcPr>
            <w:tcW w:w="909"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98</w:t>
            </w:r>
          </w:p>
        </w:tc>
        <w:tc>
          <w:tcPr>
            <w:tcW w:w="992"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256</w:t>
            </w:r>
          </w:p>
        </w:tc>
        <w:tc>
          <w:tcPr>
            <w:tcW w:w="851"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564</w:t>
            </w:r>
          </w:p>
        </w:tc>
        <w:tc>
          <w:tcPr>
            <w:tcW w:w="850"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66</w:t>
            </w:r>
          </w:p>
        </w:tc>
        <w:tc>
          <w:tcPr>
            <w:tcW w:w="851"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0</w:t>
            </w:r>
          </w:p>
        </w:tc>
      </w:tr>
      <w:tr w:rsidR="00DF18C9" w:rsidRPr="004B5F6B" w:rsidTr="004B5F6B">
        <w:trPr>
          <w:trHeight w:val="225"/>
        </w:trPr>
        <w:tc>
          <w:tcPr>
            <w:tcW w:w="452" w:type="dxa"/>
            <w:tcBorders>
              <w:top w:val="nil"/>
              <w:left w:val="single" w:sz="4" w:space="0" w:color="auto"/>
              <w:bottom w:val="single" w:sz="4" w:space="0" w:color="auto"/>
              <w:right w:val="single" w:sz="4" w:space="0" w:color="auto"/>
            </w:tcBorders>
            <w:noWrap/>
            <w:vAlign w:val="bottom"/>
          </w:tcPr>
          <w:p w:rsidR="00DF18C9" w:rsidRPr="004B5F6B" w:rsidRDefault="00DF18C9" w:rsidP="004B5F6B">
            <w:pPr>
              <w:rPr>
                <w:rFonts w:cs="Calibri"/>
                <w:color w:val="000000"/>
                <w:sz w:val="16"/>
                <w:szCs w:val="16"/>
                <w:lang w:eastAsia="pl-PL"/>
              </w:rPr>
            </w:pPr>
            <w:r w:rsidRPr="004B5F6B">
              <w:rPr>
                <w:rFonts w:cs="Calibri"/>
                <w:color w:val="000000"/>
                <w:sz w:val="16"/>
                <w:szCs w:val="16"/>
                <w:lang w:eastAsia="pl-PL"/>
              </w:rPr>
              <w:t>3.</w:t>
            </w:r>
          </w:p>
        </w:tc>
        <w:tc>
          <w:tcPr>
            <w:tcW w:w="2809" w:type="dxa"/>
            <w:tcBorders>
              <w:top w:val="nil"/>
              <w:left w:val="nil"/>
              <w:bottom w:val="single" w:sz="4" w:space="0" w:color="auto"/>
              <w:right w:val="single" w:sz="4" w:space="0" w:color="auto"/>
            </w:tcBorders>
            <w:noWrap/>
            <w:vAlign w:val="bottom"/>
          </w:tcPr>
          <w:p w:rsidR="00DF18C9" w:rsidRPr="004B5F6B" w:rsidRDefault="00DF18C9" w:rsidP="004B5F6B">
            <w:pPr>
              <w:rPr>
                <w:rFonts w:cs="Calibri"/>
                <w:color w:val="000000"/>
                <w:sz w:val="16"/>
                <w:szCs w:val="16"/>
                <w:lang w:eastAsia="pl-PL"/>
              </w:rPr>
            </w:pPr>
            <w:r w:rsidRPr="004B5F6B">
              <w:rPr>
                <w:rFonts w:cs="Calibri"/>
                <w:color w:val="000000"/>
                <w:sz w:val="16"/>
                <w:szCs w:val="16"/>
                <w:lang w:eastAsia="pl-PL"/>
              </w:rPr>
              <w:t>krajowa 46 wyjazd w stronę Opola (zatoczka dla ciężarówek)</w:t>
            </w:r>
          </w:p>
        </w:tc>
        <w:tc>
          <w:tcPr>
            <w:tcW w:w="850"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33</w:t>
            </w:r>
          </w:p>
        </w:tc>
        <w:tc>
          <w:tcPr>
            <w:tcW w:w="834"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3 463</w:t>
            </w:r>
          </w:p>
        </w:tc>
        <w:tc>
          <w:tcPr>
            <w:tcW w:w="909"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177</w:t>
            </w:r>
          </w:p>
        </w:tc>
        <w:tc>
          <w:tcPr>
            <w:tcW w:w="992"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180</w:t>
            </w:r>
          </w:p>
        </w:tc>
        <w:tc>
          <w:tcPr>
            <w:tcW w:w="851"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672</w:t>
            </w:r>
          </w:p>
        </w:tc>
        <w:tc>
          <w:tcPr>
            <w:tcW w:w="850"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13</w:t>
            </w:r>
          </w:p>
        </w:tc>
        <w:tc>
          <w:tcPr>
            <w:tcW w:w="851"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0</w:t>
            </w:r>
          </w:p>
        </w:tc>
      </w:tr>
      <w:tr w:rsidR="00DF18C9" w:rsidRPr="004B5F6B" w:rsidTr="004B5F6B">
        <w:trPr>
          <w:trHeight w:val="225"/>
        </w:trPr>
        <w:tc>
          <w:tcPr>
            <w:tcW w:w="452" w:type="dxa"/>
            <w:tcBorders>
              <w:top w:val="nil"/>
              <w:left w:val="single" w:sz="4" w:space="0" w:color="auto"/>
              <w:bottom w:val="single" w:sz="4" w:space="0" w:color="auto"/>
              <w:right w:val="single" w:sz="4" w:space="0" w:color="auto"/>
            </w:tcBorders>
            <w:noWrap/>
            <w:vAlign w:val="bottom"/>
          </w:tcPr>
          <w:p w:rsidR="00DF18C9" w:rsidRPr="004B5F6B" w:rsidRDefault="00DF18C9" w:rsidP="004B5F6B">
            <w:pPr>
              <w:rPr>
                <w:rFonts w:cs="Calibri"/>
                <w:color w:val="000000"/>
                <w:sz w:val="16"/>
                <w:szCs w:val="16"/>
                <w:lang w:eastAsia="pl-PL"/>
              </w:rPr>
            </w:pPr>
            <w:r w:rsidRPr="004B5F6B">
              <w:rPr>
                <w:rFonts w:cs="Calibri"/>
                <w:color w:val="000000"/>
                <w:sz w:val="16"/>
                <w:szCs w:val="16"/>
                <w:lang w:eastAsia="pl-PL"/>
              </w:rPr>
              <w:t>4.</w:t>
            </w:r>
          </w:p>
        </w:tc>
        <w:tc>
          <w:tcPr>
            <w:tcW w:w="2809" w:type="dxa"/>
            <w:tcBorders>
              <w:top w:val="nil"/>
              <w:left w:val="nil"/>
              <w:bottom w:val="single" w:sz="4" w:space="0" w:color="auto"/>
              <w:right w:val="single" w:sz="4" w:space="0" w:color="auto"/>
            </w:tcBorders>
            <w:noWrap/>
            <w:vAlign w:val="bottom"/>
          </w:tcPr>
          <w:p w:rsidR="00DF18C9" w:rsidRPr="004B5F6B" w:rsidRDefault="00DF18C9" w:rsidP="004B5F6B">
            <w:pPr>
              <w:rPr>
                <w:rFonts w:cs="Calibri"/>
                <w:color w:val="000000"/>
                <w:sz w:val="16"/>
                <w:szCs w:val="16"/>
                <w:lang w:eastAsia="pl-PL"/>
              </w:rPr>
            </w:pPr>
            <w:r w:rsidRPr="004B5F6B">
              <w:rPr>
                <w:rFonts w:cs="Calibri"/>
                <w:color w:val="000000"/>
                <w:sz w:val="16"/>
                <w:szCs w:val="16"/>
                <w:lang w:eastAsia="pl-PL"/>
              </w:rPr>
              <w:t>ul. Dworcowa</w:t>
            </w:r>
          </w:p>
        </w:tc>
        <w:tc>
          <w:tcPr>
            <w:tcW w:w="850"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16</w:t>
            </w:r>
          </w:p>
        </w:tc>
        <w:tc>
          <w:tcPr>
            <w:tcW w:w="834"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1 135</w:t>
            </w:r>
          </w:p>
        </w:tc>
        <w:tc>
          <w:tcPr>
            <w:tcW w:w="909"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148</w:t>
            </w:r>
          </w:p>
        </w:tc>
        <w:tc>
          <w:tcPr>
            <w:tcW w:w="992"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56</w:t>
            </w:r>
          </w:p>
        </w:tc>
        <w:tc>
          <w:tcPr>
            <w:tcW w:w="851"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52</w:t>
            </w:r>
          </w:p>
        </w:tc>
        <w:tc>
          <w:tcPr>
            <w:tcW w:w="850"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7</w:t>
            </w:r>
          </w:p>
        </w:tc>
        <w:tc>
          <w:tcPr>
            <w:tcW w:w="851"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0</w:t>
            </w:r>
          </w:p>
        </w:tc>
      </w:tr>
      <w:tr w:rsidR="00DF18C9" w:rsidRPr="004B5F6B" w:rsidTr="004B5F6B">
        <w:trPr>
          <w:trHeight w:val="225"/>
        </w:trPr>
        <w:tc>
          <w:tcPr>
            <w:tcW w:w="452" w:type="dxa"/>
            <w:tcBorders>
              <w:top w:val="nil"/>
              <w:left w:val="single" w:sz="4" w:space="0" w:color="auto"/>
              <w:bottom w:val="single" w:sz="4" w:space="0" w:color="auto"/>
              <w:right w:val="single" w:sz="4" w:space="0" w:color="auto"/>
            </w:tcBorders>
            <w:noWrap/>
            <w:vAlign w:val="bottom"/>
          </w:tcPr>
          <w:p w:rsidR="00DF18C9" w:rsidRPr="004B5F6B" w:rsidRDefault="00DF18C9" w:rsidP="004B5F6B">
            <w:pPr>
              <w:rPr>
                <w:rFonts w:cs="Calibri"/>
                <w:color w:val="000000"/>
                <w:sz w:val="16"/>
                <w:szCs w:val="16"/>
                <w:lang w:eastAsia="pl-PL"/>
              </w:rPr>
            </w:pPr>
            <w:r w:rsidRPr="004B5F6B">
              <w:rPr>
                <w:rFonts w:cs="Calibri"/>
                <w:color w:val="000000"/>
                <w:sz w:val="16"/>
                <w:szCs w:val="16"/>
                <w:lang w:eastAsia="pl-PL"/>
              </w:rPr>
              <w:t>5.</w:t>
            </w:r>
          </w:p>
        </w:tc>
        <w:tc>
          <w:tcPr>
            <w:tcW w:w="2809" w:type="dxa"/>
            <w:tcBorders>
              <w:top w:val="nil"/>
              <w:left w:val="nil"/>
              <w:bottom w:val="single" w:sz="4" w:space="0" w:color="auto"/>
              <w:right w:val="single" w:sz="4" w:space="0" w:color="auto"/>
            </w:tcBorders>
            <w:noWrap/>
            <w:vAlign w:val="bottom"/>
          </w:tcPr>
          <w:p w:rsidR="00DF18C9" w:rsidRPr="004B5F6B" w:rsidRDefault="00DF18C9" w:rsidP="004B5F6B">
            <w:pPr>
              <w:rPr>
                <w:rFonts w:cs="Calibri"/>
                <w:color w:val="000000"/>
                <w:sz w:val="16"/>
                <w:szCs w:val="16"/>
                <w:lang w:eastAsia="pl-PL"/>
              </w:rPr>
            </w:pPr>
            <w:r w:rsidRPr="004B5F6B">
              <w:rPr>
                <w:rFonts w:cs="Calibri"/>
                <w:color w:val="000000"/>
                <w:sz w:val="16"/>
                <w:szCs w:val="16"/>
                <w:lang w:eastAsia="pl-PL"/>
              </w:rPr>
              <w:t>Łojki, ul. Długa (Goliard)</w:t>
            </w:r>
          </w:p>
        </w:tc>
        <w:tc>
          <w:tcPr>
            <w:tcW w:w="850"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33</w:t>
            </w:r>
          </w:p>
        </w:tc>
        <w:tc>
          <w:tcPr>
            <w:tcW w:w="834"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689</w:t>
            </w:r>
          </w:p>
        </w:tc>
        <w:tc>
          <w:tcPr>
            <w:tcW w:w="909"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92</w:t>
            </w:r>
          </w:p>
        </w:tc>
        <w:tc>
          <w:tcPr>
            <w:tcW w:w="992"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0</w:t>
            </w:r>
          </w:p>
        </w:tc>
        <w:tc>
          <w:tcPr>
            <w:tcW w:w="851"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20</w:t>
            </w:r>
          </w:p>
        </w:tc>
        <w:tc>
          <w:tcPr>
            <w:tcW w:w="850"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0</w:t>
            </w:r>
          </w:p>
        </w:tc>
        <w:tc>
          <w:tcPr>
            <w:tcW w:w="851"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0</w:t>
            </w:r>
          </w:p>
        </w:tc>
      </w:tr>
      <w:tr w:rsidR="00DF18C9" w:rsidRPr="004B5F6B" w:rsidTr="004B5F6B">
        <w:trPr>
          <w:trHeight w:val="225"/>
        </w:trPr>
        <w:tc>
          <w:tcPr>
            <w:tcW w:w="452" w:type="dxa"/>
            <w:tcBorders>
              <w:top w:val="nil"/>
              <w:left w:val="single" w:sz="4" w:space="0" w:color="auto"/>
              <w:bottom w:val="single" w:sz="4" w:space="0" w:color="auto"/>
              <w:right w:val="single" w:sz="4" w:space="0" w:color="auto"/>
            </w:tcBorders>
            <w:noWrap/>
            <w:vAlign w:val="bottom"/>
          </w:tcPr>
          <w:p w:rsidR="00DF18C9" w:rsidRPr="004B5F6B" w:rsidRDefault="00DF18C9" w:rsidP="004B5F6B">
            <w:pPr>
              <w:rPr>
                <w:rFonts w:cs="Calibri"/>
                <w:color w:val="000000"/>
                <w:sz w:val="16"/>
                <w:szCs w:val="16"/>
                <w:lang w:eastAsia="pl-PL"/>
              </w:rPr>
            </w:pPr>
            <w:r w:rsidRPr="004B5F6B">
              <w:rPr>
                <w:rFonts w:cs="Calibri"/>
                <w:color w:val="000000"/>
                <w:sz w:val="16"/>
                <w:szCs w:val="16"/>
                <w:lang w:eastAsia="pl-PL"/>
              </w:rPr>
              <w:t>6.</w:t>
            </w:r>
          </w:p>
        </w:tc>
        <w:tc>
          <w:tcPr>
            <w:tcW w:w="2809" w:type="dxa"/>
            <w:tcBorders>
              <w:top w:val="nil"/>
              <w:left w:val="nil"/>
              <w:bottom w:val="single" w:sz="4" w:space="0" w:color="auto"/>
              <w:right w:val="single" w:sz="4" w:space="0" w:color="auto"/>
            </w:tcBorders>
            <w:noWrap/>
            <w:vAlign w:val="bottom"/>
          </w:tcPr>
          <w:p w:rsidR="00DF18C9" w:rsidRPr="004B5F6B" w:rsidRDefault="00DF18C9" w:rsidP="004B5F6B">
            <w:pPr>
              <w:rPr>
                <w:rFonts w:cs="Calibri"/>
                <w:color w:val="000000"/>
                <w:sz w:val="16"/>
                <w:szCs w:val="16"/>
                <w:lang w:eastAsia="pl-PL"/>
              </w:rPr>
            </w:pPr>
            <w:r w:rsidRPr="004B5F6B">
              <w:rPr>
                <w:rFonts w:cs="Calibri"/>
                <w:color w:val="000000"/>
                <w:sz w:val="16"/>
                <w:szCs w:val="16"/>
                <w:lang w:eastAsia="pl-PL"/>
              </w:rPr>
              <w:t>Stara Gorzelnia</w:t>
            </w:r>
          </w:p>
        </w:tc>
        <w:tc>
          <w:tcPr>
            <w:tcW w:w="850"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26</w:t>
            </w:r>
          </w:p>
        </w:tc>
        <w:tc>
          <w:tcPr>
            <w:tcW w:w="834"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977</w:t>
            </w:r>
          </w:p>
        </w:tc>
        <w:tc>
          <w:tcPr>
            <w:tcW w:w="909"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66</w:t>
            </w:r>
          </w:p>
        </w:tc>
        <w:tc>
          <w:tcPr>
            <w:tcW w:w="992"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13</w:t>
            </w:r>
          </w:p>
        </w:tc>
        <w:tc>
          <w:tcPr>
            <w:tcW w:w="851"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26</w:t>
            </w:r>
          </w:p>
        </w:tc>
        <w:tc>
          <w:tcPr>
            <w:tcW w:w="850"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0</w:t>
            </w:r>
          </w:p>
        </w:tc>
        <w:tc>
          <w:tcPr>
            <w:tcW w:w="851"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7</w:t>
            </w:r>
          </w:p>
        </w:tc>
      </w:tr>
      <w:tr w:rsidR="00DF18C9" w:rsidRPr="004B5F6B" w:rsidTr="004B5F6B">
        <w:trPr>
          <w:trHeight w:val="225"/>
        </w:trPr>
        <w:tc>
          <w:tcPr>
            <w:tcW w:w="452" w:type="dxa"/>
            <w:tcBorders>
              <w:top w:val="nil"/>
              <w:left w:val="single" w:sz="4" w:space="0" w:color="auto"/>
              <w:bottom w:val="single" w:sz="4" w:space="0" w:color="auto"/>
              <w:right w:val="single" w:sz="4" w:space="0" w:color="auto"/>
            </w:tcBorders>
            <w:noWrap/>
            <w:vAlign w:val="bottom"/>
          </w:tcPr>
          <w:p w:rsidR="00DF18C9" w:rsidRPr="004B5F6B" w:rsidRDefault="00DF18C9" w:rsidP="004B5F6B">
            <w:pPr>
              <w:rPr>
                <w:rFonts w:cs="Calibri"/>
                <w:color w:val="000000"/>
                <w:sz w:val="16"/>
                <w:szCs w:val="16"/>
                <w:lang w:eastAsia="pl-PL"/>
              </w:rPr>
            </w:pPr>
            <w:r w:rsidRPr="004B5F6B">
              <w:rPr>
                <w:rFonts w:cs="Calibri"/>
                <w:color w:val="000000"/>
                <w:sz w:val="16"/>
                <w:szCs w:val="16"/>
                <w:lang w:eastAsia="pl-PL"/>
              </w:rPr>
              <w:t>7.</w:t>
            </w:r>
          </w:p>
        </w:tc>
        <w:tc>
          <w:tcPr>
            <w:tcW w:w="2809" w:type="dxa"/>
            <w:tcBorders>
              <w:top w:val="nil"/>
              <w:left w:val="nil"/>
              <w:bottom w:val="single" w:sz="4" w:space="0" w:color="auto"/>
              <w:right w:val="single" w:sz="4" w:space="0" w:color="auto"/>
            </w:tcBorders>
            <w:noWrap/>
            <w:vAlign w:val="bottom"/>
          </w:tcPr>
          <w:p w:rsidR="00DF18C9" w:rsidRPr="004B5F6B" w:rsidRDefault="00DF18C9" w:rsidP="004B5F6B">
            <w:pPr>
              <w:rPr>
                <w:rFonts w:cs="Calibri"/>
                <w:color w:val="000000"/>
                <w:sz w:val="16"/>
                <w:szCs w:val="16"/>
                <w:lang w:eastAsia="pl-PL"/>
              </w:rPr>
            </w:pPr>
            <w:r w:rsidRPr="004B5F6B">
              <w:rPr>
                <w:rFonts w:cs="Calibri"/>
                <w:color w:val="000000"/>
                <w:sz w:val="16"/>
                <w:szCs w:val="16"/>
                <w:lang w:eastAsia="pl-PL"/>
              </w:rPr>
              <w:t>Cmentarna</w:t>
            </w:r>
          </w:p>
        </w:tc>
        <w:tc>
          <w:tcPr>
            <w:tcW w:w="850"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0</w:t>
            </w:r>
          </w:p>
        </w:tc>
        <w:tc>
          <w:tcPr>
            <w:tcW w:w="834"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1 076</w:t>
            </w:r>
          </w:p>
        </w:tc>
        <w:tc>
          <w:tcPr>
            <w:tcW w:w="909"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105</w:t>
            </w:r>
          </w:p>
        </w:tc>
        <w:tc>
          <w:tcPr>
            <w:tcW w:w="992"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26</w:t>
            </w:r>
          </w:p>
        </w:tc>
        <w:tc>
          <w:tcPr>
            <w:tcW w:w="851"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13</w:t>
            </w:r>
          </w:p>
        </w:tc>
        <w:tc>
          <w:tcPr>
            <w:tcW w:w="850"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0</w:t>
            </w:r>
          </w:p>
        </w:tc>
        <w:tc>
          <w:tcPr>
            <w:tcW w:w="851"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0</w:t>
            </w:r>
          </w:p>
        </w:tc>
      </w:tr>
      <w:tr w:rsidR="00DF18C9" w:rsidRPr="004B5F6B" w:rsidTr="004B5F6B">
        <w:trPr>
          <w:trHeight w:val="225"/>
        </w:trPr>
        <w:tc>
          <w:tcPr>
            <w:tcW w:w="452" w:type="dxa"/>
            <w:tcBorders>
              <w:top w:val="nil"/>
              <w:left w:val="single" w:sz="4" w:space="0" w:color="auto"/>
              <w:bottom w:val="single" w:sz="4" w:space="0" w:color="auto"/>
              <w:right w:val="single" w:sz="4" w:space="0" w:color="auto"/>
            </w:tcBorders>
            <w:noWrap/>
            <w:vAlign w:val="bottom"/>
          </w:tcPr>
          <w:p w:rsidR="00DF18C9" w:rsidRPr="004B5F6B" w:rsidRDefault="00DF18C9" w:rsidP="004B5F6B">
            <w:pPr>
              <w:rPr>
                <w:rFonts w:cs="Calibri"/>
                <w:color w:val="000000"/>
                <w:sz w:val="16"/>
                <w:szCs w:val="16"/>
                <w:lang w:eastAsia="pl-PL"/>
              </w:rPr>
            </w:pPr>
            <w:r w:rsidRPr="004B5F6B">
              <w:rPr>
                <w:rFonts w:cs="Calibri"/>
                <w:color w:val="000000"/>
                <w:sz w:val="16"/>
                <w:szCs w:val="16"/>
                <w:lang w:eastAsia="pl-PL"/>
              </w:rPr>
              <w:t>8.</w:t>
            </w:r>
          </w:p>
        </w:tc>
        <w:tc>
          <w:tcPr>
            <w:tcW w:w="2809" w:type="dxa"/>
            <w:tcBorders>
              <w:top w:val="nil"/>
              <w:left w:val="nil"/>
              <w:bottom w:val="single" w:sz="4" w:space="0" w:color="auto"/>
              <w:right w:val="single" w:sz="4" w:space="0" w:color="auto"/>
            </w:tcBorders>
            <w:noWrap/>
            <w:vAlign w:val="bottom"/>
          </w:tcPr>
          <w:p w:rsidR="00DF18C9" w:rsidRPr="004B5F6B" w:rsidRDefault="00DF18C9" w:rsidP="004B5F6B">
            <w:pPr>
              <w:rPr>
                <w:rFonts w:cs="Calibri"/>
                <w:color w:val="000000"/>
                <w:sz w:val="16"/>
                <w:szCs w:val="16"/>
                <w:lang w:eastAsia="pl-PL"/>
              </w:rPr>
            </w:pPr>
            <w:r w:rsidRPr="004B5F6B">
              <w:rPr>
                <w:rFonts w:cs="Calibri"/>
                <w:color w:val="000000"/>
                <w:sz w:val="16"/>
                <w:szCs w:val="16"/>
                <w:lang w:eastAsia="pl-PL"/>
              </w:rPr>
              <w:t>ul. 1-go maja</w:t>
            </w:r>
          </w:p>
        </w:tc>
        <w:tc>
          <w:tcPr>
            <w:tcW w:w="850"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13</w:t>
            </w:r>
          </w:p>
        </w:tc>
        <w:tc>
          <w:tcPr>
            <w:tcW w:w="834"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197</w:t>
            </w:r>
          </w:p>
        </w:tc>
        <w:tc>
          <w:tcPr>
            <w:tcW w:w="909"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13</w:t>
            </w:r>
          </w:p>
        </w:tc>
        <w:tc>
          <w:tcPr>
            <w:tcW w:w="992"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0</w:t>
            </w:r>
          </w:p>
        </w:tc>
        <w:tc>
          <w:tcPr>
            <w:tcW w:w="851"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0</w:t>
            </w:r>
          </w:p>
        </w:tc>
        <w:tc>
          <w:tcPr>
            <w:tcW w:w="850"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0</w:t>
            </w:r>
          </w:p>
        </w:tc>
        <w:tc>
          <w:tcPr>
            <w:tcW w:w="851"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0</w:t>
            </w:r>
          </w:p>
        </w:tc>
      </w:tr>
      <w:tr w:rsidR="00DF18C9" w:rsidRPr="004B5F6B" w:rsidTr="004B5F6B">
        <w:trPr>
          <w:trHeight w:val="225"/>
        </w:trPr>
        <w:tc>
          <w:tcPr>
            <w:tcW w:w="452" w:type="dxa"/>
            <w:tcBorders>
              <w:top w:val="nil"/>
              <w:left w:val="single" w:sz="4" w:space="0" w:color="auto"/>
              <w:bottom w:val="single" w:sz="4" w:space="0" w:color="auto"/>
              <w:right w:val="single" w:sz="4" w:space="0" w:color="auto"/>
            </w:tcBorders>
            <w:noWrap/>
            <w:vAlign w:val="bottom"/>
          </w:tcPr>
          <w:p w:rsidR="00DF18C9" w:rsidRPr="004B5F6B" w:rsidRDefault="00DF18C9" w:rsidP="004B5F6B">
            <w:pPr>
              <w:rPr>
                <w:rFonts w:cs="Calibri"/>
                <w:color w:val="000000"/>
                <w:sz w:val="16"/>
                <w:szCs w:val="16"/>
                <w:lang w:eastAsia="pl-PL"/>
              </w:rPr>
            </w:pPr>
            <w:r w:rsidRPr="004B5F6B">
              <w:rPr>
                <w:rFonts w:cs="Calibri"/>
                <w:color w:val="000000"/>
                <w:sz w:val="16"/>
                <w:szCs w:val="16"/>
                <w:lang w:eastAsia="pl-PL"/>
              </w:rPr>
              <w:t>9.</w:t>
            </w:r>
          </w:p>
        </w:tc>
        <w:tc>
          <w:tcPr>
            <w:tcW w:w="2809" w:type="dxa"/>
            <w:tcBorders>
              <w:top w:val="nil"/>
              <w:left w:val="nil"/>
              <w:bottom w:val="single" w:sz="4" w:space="0" w:color="auto"/>
              <w:right w:val="single" w:sz="4" w:space="0" w:color="auto"/>
            </w:tcBorders>
            <w:noWrap/>
            <w:vAlign w:val="bottom"/>
          </w:tcPr>
          <w:p w:rsidR="00DF18C9" w:rsidRPr="004B5F6B" w:rsidRDefault="00DF18C9" w:rsidP="004B5F6B">
            <w:pPr>
              <w:rPr>
                <w:rFonts w:cs="Calibri"/>
                <w:color w:val="000000"/>
                <w:sz w:val="16"/>
                <w:szCs w:val="16"/>
                <w:lang w:eastAsia="pl-PL"/>
              </w:rPr>
            </w:pPr>
            <w:r w:rsidRPr="004B5F6B">
              <w:rPr>
                <w:rFonts w:cs="Calibri"/>
                <w:color w:val="000000"/>
                <w:sz w:val="16"/>
                <w:szCs w:val="16"/>
                <w:lang w:eastAsia="pl-PL"/>
              </w:rPr>
              <w:t>ul. Wręczycka (Blachownia - Cisie)</w:t>
            </w:r>
          </w:p>
        </w:tc>
        <w:tc>
          <w:tcPr>
            <w:tcW w:w="850"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7</w:t>
            </w:r>
          </w:p>
        </w:tc>
        <w:tc>
          <w:tcPr>
            <w:tcW w:w="834"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1 567</w:t>
            </w:r>
          </w:p>
        </w:tc>
        <w:tc>
          <w:tcPr>
            <w:tcW w:w="909"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190</w:t>
            </w:r>
          </w:p>
        </w:tc>
        <w:tc>
          <w:tcPr>
            <w:tcW w:w="992"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151</w:t>
            </w:r>
          </w:p>
        </w:tc>
        <w:tc>
          <w:tcPr>
            <w:tcW w:w="851"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236</w:t>
            </w:r>
          </w:p>
        </w:tc>
        <w:tc>
          <w:tcPr>
            <w:tcW w:w="850"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0</w:t>
            </w:r>
          </w:p>
        </w:tc>
        <w:tc>
          <w:tcPr>
            <w:tcW w:w="851"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7</w:t>
            </w:r>
          </w:p>
        </w:tc>
      </w:tr>
      <w:tr w:rsidR="00DF18C9" w:rsidRPr="004B5F6B" w:rsidTr="004B5F6B">
        <w:trPr>
          <w:trHeight w:val="225"/>
        </w:trPr>
        <w:tc>
          <w:tcPr>
            <w:tcW w:w="452" w:type="dxa"/>
            <w:tcBorders>
              <w:top w:val="nil"/>
              <w:left w:val="single" w:sz="4" w:space="0" w:color="auto"/>
              <w:bottom w:val="single" w:sz="4" w:space="0" w:color="auto"/>
              <w:right w:val="single" w:sz="4" w:space="0" w:color="auto"/>
            </w:tcBorders>
            <w:noWrap/>
            <w:vAlign w:val="bottom"/>
          </w:tcPr>
          <w:p w:rsidR="00DF18C9" w:rsidRPr="004B5F6B" w:rsidRDefault="00DF18C9" w:rsidP="004B5F6B">
            <w:pPr>
              <w:rPr>
                <w:rFonts w:cs="Calibri"/>
                <w:color w:val="000000"/>
                <w:sz w:val="16"/>
                <w:szCs w:val="16"/>
                <w:lang w:eastAsia="pl-PL"/>
              </w:rPr>
            </w:pPr>
            <w:r w:rsidRPr="004B5F6B">
              <w:rPr>
                <w:rFonts w:cs="Calibri"/>
                <w:color w:val="000000"/>
                <w:sz w:val="16"/>
                <w:szCs w:val="16"/>
                <w:lang w:eastAsia="pl-PL"/>
              </w:rPr>
              <w:t>10.</w:t>
            </w:r>
          </w:p>
        </w:tc>
        <w:tc>
          <w:tcPr>
            <w:tcW w:w="2809" w:type="dxa"/>
            <w:tcBorders>
              <w:top w:val="nil"/>
              <w:left w:val="nil"/>
              <w:bottom w:val="single" w:sz="4" w:space="0" w:color="auto"/>
              <w:right w:val="single" w:sz="4" w:space="0" w:color="auto"/>
            </w:tcBorders>
            <w:noWrap/>
            <w:vAlign w:val="bottom"/>
          </w:tcPr>
          <w:p w:rsidR="00DF18C9" w:rsidRPr="004B5F6B" w:rsidRDefault="00DF18C9" w:rsidP="004B5F6B">
            <w:pPr>
              <w:rPr>
                <w:rFonts w:cs="Calibri"/>
                <w:color w:val="000000"/>
                <w:sz w:val="16"/>
                <w:szCs w:val="16"/>
                <w:lang w:eastAsia="pl-PL"/>
              </w:rPr>
            </w:pPr>
            <w:r w:rsidRPr="004B5F6B">
              <w:rPr>
                <w:rFonts w:cs="Calibri"/>
                <w:color w:val="000000"/>
                <w:sz w:val="16"/>
                <w:szCs w:val="16"/>
                <w:lang w:eastAsia="pl-PL"/>
              </w:rPr>
              <w:t>Sk. Alaska</w:t>
            </w:r>
          </w:p>
        </w:tc>
        <w:tc>
          <w:tcPr>
            <w:tcW w:w="850"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0</w:t>
            </w:r>
          </w:p>
        </w:tc>
        <w:tc>
          <w:tcPr>
            <w:tcW w:w="834"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997</w:t>
            </w:r>
          </w:p>
        </w:tc>
        <w:tc>
          <w:tcPr>
            <w:tcW w:w="909"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79</w:t>
            </w:r>
          </w:p>
        </w:tc>
        <w:tc>
          <w:tcPr>
            <w:tcW w:w="992"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0</w:t>
            </w:r>
          </w:p>
        </w:tc>
        <w:tc>
          <w:tcPr>
            <w:tcW w:w="851"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0</w:t>
            </w:r>
          </w:p>
        </w:tc>
        <w:tc>
          <w:tcPr>
            <w:tcW w:w="850"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13</w:t>
            </w:r>
          </w:p>
        </w:tc>
        <w:tc>
          <w:tcPr>
            <w:tcW w:w="851"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0</w:t>
            </w:r>
          </w:p>
        </w:tc>
      </w:tr>
      <w:tr w:rsidR="00DF18C9" w:rsidRPr="004B5F6B" w:rsidTr="004B5F6B">
        <w:trPr>
          <w:trHeight w:val="225"/>
        </w:trPr>
        <w:tc>
          <w:tcPr>
            <w:tcW w:w="452" w:type="dxa"/>
            <w:tcBorders>
              <w:top w:val="nil"/>
              <w:left w:val="single" w:sz="4" w:space="0" w:color="auto"/>
              <w:bottom w:val="single" w:sz="4" w:space="0" w:color="auto"/>
              <w:right w:val="single" w:sz="4" w:space="0" w:color="auto"/>
            </w:tcBorders>
            <w:noWrap/>
            <w:vAlign w:val="bottom"/>
          </w:tcPr>
          <w:p w:rsidR="00DF18C9" w:rsidRPr="004B5F6B" w:rsidRDefault="00DF18C9" w:rsidP="004B5F6B">
            <w:pPr>
              <w:rPr>
                <w:rFonts w:cs="Calibri"/>
                <w:color w:val="000000"/>
                <w:sz w:val="16"/>
                <w:szCs w:val="16"/>
                <w:lang w:eastAsia="pl-PL"/>
              </w:rPr>
            </w:pPr>
            <w:r w:rsidRPr="004B5F6B">
              <w:rPr>
                <w:rFonts w:cs="Calibri"/>
                <w:color w:val="000000"/>
                <w:sz w:val="16"/>
                <w:szCs w:val="16"/>
                <w:lang w:eastAsia="pl-PL"/>
              </w:rPr>
              <w:t>11.</w:t>
            </w:r>
          </w:p>
        </w:tc>
        <w:tc>
          <w:tcPr>
            <w:tcW w:w="2809" w:type="dxa"/>
            <w:tcBorders>
              <w:top w:val="nil"/>
              <w:left w:val="nil"/>
              <w:bottom w:val="single" w:sz="4" w:space="0" w:color="auto"/>
              <w:right w:val="single" w:sz="4" w:space="0" w:color="auto"/>
            </w:tcBorders>
            <w:noWrap/>
            <w:vAlign w:val="bottom"/>
          </w:tcPr>
          <w:p w:rsidR="00DF18C9" w:rsidRPr="004B5F6B" w:rsidRDefault="00DF18C9" w:rsidP="004B5F6B">
            <w:pPr>
              <w:rPr>
                <w:rFonts w:cs="Calibri"/>
                <w:color w:val="000000"/>
                <w:sz w:val="16"/>
                <w:szCs w:val="16"/>
                <w:lang w:eastAsia="pl-PL"/>
              </w:rPr>
            </w:pPr>
            <w:r w:rsidRPr="004B5F6B">
              <w:rPr>
                <w:rFonts w:cs="Calibri"/>
                <w:color w:val="000000"/>
                <w:sz w:val="16"/>
                <w:szCs w:val="16"/>
                <w:lang w:eastAsia="pl-PL"/>
              </w:rPr>
              <w:t>ul. Sienkiewicza (za Urzędem Miasta, koło stawu)</w:t>
            </w:r>
          </w:p>
        </w:tc>
        <w:tc>
          <w:tcPr>
            <w:tcW w:w="850"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98</w:t>
            </w:r>
          </w:p>
        </w:tc>
        <w:tc>
          <w:tcPr>
            <w:tcW w:w="834"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1 653</w:t>
            </w:r>
          </w:p>
        </w:tc>
        <w:tc>
          <w:tcPr>
            <w:tcW w:w="909"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39</w:t>
            </w:r>
          </w:p>
        </w:tc>
        <w:tc>
          <w:tcPr>
            <w:tcW w:w="992"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0</w:t>
            </w:r>
          </w:p>
        </w:tc>
        <w:tc>
          <w:tcPr>
            <w:tcW w:w="851"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7</w:t>
            </w:r>
          </w:p>
        </w:tc>
        <w:tc>
          <w:tcPr>
            <w:tcW w:w="850"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20</w:t>
            </w:r>
          </w:p>
        </w:tc>
        <w:tc>
          <w:tcPr>
            <w:tcW w:w="851"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0</w:t>
            </w:r>
          </w:p>
        </w:tc>
      </w:tr>
      <w:tr w:rsidR="00DF18C9" w:rsidRPr="004B5F6B" w:rsidTr="004B5F6B">
        <w:trPr>
          <w:trHeight w:val="225"/>
        </w:trPr>
        <w:tc>
          <w:tcPr>
            <w:tcW w:w="452" w:type="dxa"/>
            <w:tcBorders>
              <w:top w:val="nil"/>
              <w:left w:val="single" w:sz="4" w:space="0" w:color="auto"/>
              <w:bottom w:val="single" w:sz="4" w:space="0" w:color="auto"/>
              <w:right w:val="single" w:sz="4" w:space="0" w:color="auto"/>
            </w:tcBorders>
            <w:noWrap/>
            <w:vAlign w:val="bottom"/>
          </w:tcPr>
          <w:p w:rsidR="00DF18C9" w:rsidRPr="004B5F6B" w:rsidRDefault="00DF18C9" w:rsidP="004B5F6B">
            <w:pPr>
              <w:rPr>
                <w:rFonts w:cs="Calibri"/>
                <w:color w:val="000000"/>
                <w:sz w:val="16"/>
                <w:szCs w:val="16"/>
                <w:lang w:eastAsia="pl-PL"/>
              </w:rPr>
            </w:pPr>
            <w:r w:rsidRPr="004B5F6B">
              <w:rPr>
                <w:rFonts w:cs="Calibri"/>
                <w:color w:val="000000"/>
                <w:sz w:val="16"/>
                <w:szCs w:val="16"/>
                <w:lang w:eastAsia="pl-PL"/>
              </w:rPr>
              <w:t>12.</w:t>
            </w:r>
          </w:p>
        </w:tc>
        <w:tc>
          <w:tcPr>
            <w:tcW w:w="2809" w:type="dxa"/>
            <w:tcBorders>
              <w:top w:val="nil"/>
              <w:left w:val="nil"/>
              <w:bottom w:val="single" w:sz="4" w:space="0" w:color="auto"/>
              <w:right w:val="single" w:sz="4" w:space="0" w:color="auto"/>
            </w:tcBorders>
            <w:noWrap/>
            <w:vAlign w:val="bottom"/>
          </w:tcPr>
          <w:p w:rsidR="00DF18C9" w:rsidRPr="004B5F6B" w:rsidRDefault="00DF18C9" w:rsidP="004B5F6B">
            <w:pPr>
              <w:rPr>
                <w:rFonts w:cs="Calibri"/>
                <w:color w:val="000000"/>
                <w:sz w:val="16"/>
                <w:szCs w:val="16"/>
                <w:lang w:eastAsia="pl-PL"/>
              </w:rPr>
            </w:pPr>
            <w:r w:rsidRPr="004B5F6B">
              <w:rPr>
                <w:rFonts w:cs="Calibri"/>
                <w:color w:val="000000"/>
                <w:sz w:val="16"/>
                <w:szCs w:val="16"/>
                <w:lang w:eastAsia="pl-PL"/>
              </w:rPr>
              <w:t>Ul. Sienkiewicza (koło kościoła)</w:t>
            </w:r>
          </w:p>
        </w:tc>
        <w:tc>
          <w:tcPr>
            <w:tcW w:w="850"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33</w:t>
            </w:r>
          </w:p>
        </w:tc>
        <w:tc>
          <w:tcPr>
            <w:tcW w:w="834"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2 013</w:t>
            </w:r>
          </w:p>
        </w:tc>
        <w:tc>
          <w:tcPr>
            <w:tcW w:w="909"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125</w:t>
            </w:r>
          </w:p>
        </w:tc>
        <w:tc>
          <w:tcPr>
            <w:tcW w:w="992"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46</w:t>
            </w:r>
          </w:p>
        </w:tc>
        <w:tc>
          <w:tcPr>
            <w:tcW w:w="851"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20</w:t>
            </w:r>
          </w:p>
        </w:tc>
        <w:tc>
          <w:tcPr>
            <w:tcW w:w="850"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46</w:t>
            </w:r>
          </w:p>
        </w:tc>
        <w:tc>
          <w:tcPr>
            <w:tcW w:w="851"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7</w:t>
            </w:r>
          </w:p>
        </w:tc>
      </w:tr>
      <w:tr w:rsidR="00DF18C9" w:rsidRPr="004B5F6B" w:rsidTr="004B5F6B">
        <w:trPr>
          <w:trHeight w:val="225"/>
        </w:trPr>
        <w:tc>
          <w:tcPr>
            <w:tcW w:w="452" w:type="dxa"/>
            <w:tcBorders>
              <w:top w:val="nil"/>
              <w:left w:val="single" w:sz="4" w:space="0" w:color="auto"/>
              <w:bottom w:val="single" w:sz="4" w:space="0" w:color="auto"/>
              <w:right w:val="single" w:sz="4" w:space="0" w:color="auto"/>
            </w:tcBorders>
            <w:noWrap/>
            <w:vAlign w:val="bottom"/>
          </w:tcPr>
          <w:p w:rsidR="00DF18C9" w:rsidRPr="004B5F6B" w:rsidRDefault="00DF18C9" w:rsidP="004B5F6B">
            <w:pPr>
              <w:rPr>
                <w:rFonts w:cs="Calibri"/>
                <w:color w:val="000000"/>
                <w:sz w:val="16"/>
                <w:szCs w:val="16"/>
                <w:lang w:eastAsia="pl-PL"/>
              </w:rPr>
            </w:pPr>
            <w:r w:rsidRPr="004B5F6B">
              <w:rPr>
                <w:rFonts w:cs="Calibri"/>
                <w:color w:val="000000"/>
                <w:sz w:val="16"/>
                <w:szCs w:val="16"/>
                <w:lang w:eastAsia="pl-PL"/>
              </w:rPr>
              <w:t>13.</w:t>
            </w:r>
          </w:p>
        </w:tc>
        <w:tc>
          <w:tcPr>
            <w:tcW w:w="2809" w:type="dxa"/>
            <w:tcBorders>
              <w:top w:val="nil"/>
              <w:left w:val="nil"/>
              <w:bottom w:val="single" w:sz="4" w:space="0" w:color="auto"/>
              <w:right w:val="single" w:sz="4" w:space="0" w:color="auto"/>
            </w:tcBorders>
            <w:noWrap/>
            <w:vAlign w:val="bottom"/>
          </w:tcPr>
          <w:p w:rsidR="00DF18C9" w:rsidRPr="004B5F6B" w:rsidRDefault="00DF18C9" w:rsidP="004B5F6B">
            <w:pPr>
              <w:rPr>
                <w:rFonts w:cs="Calibri"/>
                <w:color w:val="000000"/>
                <w:sz w:val="16"/>
                <w:szCs w:val="16"/>
                <w:lang w:eastAsia="pl-PL"/>
              </w:rPr>
            </w:pPr>
            <w:r w:rsidRPr="004B5F6B">
              <w:rPr>
                <w:rFonts w:cs="Calibri"/>
                <w:color w:val="000000"/>
                <w:sz w:val="16"/>
                <w:szCs w:val="16"/>
                <w:lang w:eastAsia="pl-PL"/>
              </w:rPr>
              <w:t>ul. Sienkiewicza (koło OSP)</w:t>
            </w:r>
          </w:p>
        </w:tc>
        <w:tc>
          <w:tcPr>
            <w:tcW w:w="850"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39</w:t>
            </w:r>
          </w:p>
        </w:tc>
        <w:tc>
          <w:tcPr>
            <w:tcW w:w="834"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2 223</w:t>
            </w:r>
          </w:p>
        </w:tc>
        <w:tc>
          <w:tcPr>
            <w:tcW w:w="909"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151</w:t>
            </w:r>
          </w:p>
        </w:tc>
        <w:tc>
          <w:tcPr>
            <w:tcW w:w="992"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26</w:t>
            </w:r>
          </w:p>
        </w:tc>
        <w:tc>
          <w:tcPr>
            <w:tcW w:w="851"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46</w:t>
            </w:r>
          </w:p>
        </w:tc>
        <w:tc>
          <w:tcPr>
            <w:tcW w:w="850"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46</w:t>
            </w:r>
          </w:p>
        </w:tc>
        <w:tc>
          <w:tcPr>
            <w:tcW w:w="851"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0</w:t>
            </w:r>
          </w:p>
        </w:tc>
      </w:tr>
      <w:tr w:rsidR="00DF18C9" w:rsidRPr="004B5F6B" w:rsidTr="004B5F6B">
        <w:trPr>
          <w:trHeight w:val="225"/>
        </w:trPr>
        <w:tc>
          <w:tcPr>
            <w:tcW w:w="452" w:type="dxa"/>
            <w:tcBorders>
              <w:top w:val="nil"/>
              <w:left w:val="single" w:sz="4" w:space="0" w:color="auto"/>
              <w:bottom w:val="single" w:sz="4" w:space="0" w:color="auto"/>
              <w:right w:val="single" w:sz="4" w:space="0" w:color="auto"/>
            </w:tcBorders>
            <w:noWrap/>
            <w:vAlign w:val="bottom"/>
          </w:tcPr>
          <w:p w:rsidR="00DF18C9" w:rsidRPr="004B5F6B" w:rsidRDefault="00DF18C9" w:rsidP="004B5F6B">
            <w:pPr>
              <w:rPr>
                <w:rFonts w:cs="Calibri"/>
                <w:color w:val="000000"/>
                <w:sz w:val="16"/>
                <w:szCs w:val="16"/>
                <w:lang w:eastAsia="pl-PL"/>
              </w:rPr>
            </w:pPr>
            <w:r w:rsidRPr="004B5F6B">
              <w:rPr>
                <w:rFonts w:cs="Calibri"/>
                <w:color w:val="000000"/>
                <w:sz w:val="16"/>
                <w:szCs w:val="16"/>
                <w:lang w:eastAsia="pl-PL"/>
              </w:rPr>
              <w:t>14.</w:t>
            </w:r>
          </w:p>
        </w:tc>
        <w:tc>
          <w:tcPr>
            <w:tcW w:w="2809" w:type="dxa"/>
            <w:tcBorders>
              <w:top w:val="nil"/>
              <w:left w:val="nil"/>
              <w:bottom w:val="single" w:sz="4" w:space="0" w:color="auto"/>
              <w:right w:val="single" w:sz="4" w:space="0" w:color="auto"/>
            </w:tcBorders>
            <w:noWrap/>
            <w:vAlign w:val="bottom"/>
          </w:tcPr>
          <w:p w:rsidR="00DF18C9" w:rsidRPr="004B5F6B" w:rsidRDefault="00DF18C9" w:rsidP="004B5F6B">
            <w:pPr>
              <w:rPr>
                <w:rFonts w:cs="Calibri"/>
                <w:color w:val="000000"/>
                <w:sz w:val="16"/>
                <w:szCs w:val="16"/>
                <w:lang w:eastAsia="pl-PL"/>
              </w:rPr>
            </w:pPr>
            <w:r w:rsidRPr="004B5F6B">
              <w:rPr>
                <w:rFonts w:cs="Calibri"/>
                <w:color w:val="000000"/>
                <w:sz w:val="16"/>
                <w:szCs w:val="16"/>
                <w:lang w:eastAsia="pl-PL"/>
              </w:rPr>
              <w:t>Wyrazów - krajowa 46</w:t>
            </w:r>
          </w:p>
        </w:tc>
        <w:tc>
          <w:tcPr>
            <w:tcW w:w="850"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52</w:t>
            </w:r>
          </w:p>
        </w:tc>
        <w:tc>
          <w:tcPr>
            <w:tcW w:w="834"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2 932</w:t>
            </w:r>
          </w:p>
        </w:tc>
        <w:tc>
          <w:tcPr>
            <w:tcW w:w="909"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420</w:t>
            </w:r>
          </w:p>
        </w:tc>
        <w:tc>
          <w:tcPr>
            <w:tcW w:w="992"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111</w:t>
            </w:r>
          </w:p>
        </w:tc>
        <w:tc>
          <w:tcPr>
            <w:tcW w:w="851"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498</w:t>
            </w:r>
          </w:p>
        </w:tc>
        <w:tc>
          <w:tcPr>
            <w:tcW w:w="850"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52</w:t>
            </w:r>
          </w:p>
        </w:tc>
        <w:tc>
          <w:tcPr>
            <w:tcW w:w="851"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0</w:t>
            </w:r>
          </w:p>
        </w:tc>
      </w:tr>
      <w:tr w:rsidR="00DF18C9" w:rsidRPr="004B5F6B" w:rsidTr="004B5F6B">
        <w:trPr>
          <w:trHeight w:val="225"/>
        </w:trPr>
        <w:tc>
          <w:tcPr>
            <w:tcW w:w="452" w:type="dxa"/>
            <w:tcBorders>
              <w:top w:val="nil"/>
              <w:left w:val="single" w:sz="4" w:space="0" w:color="auto"/>
              <w:bottom w:val="single" w:sz="4" w:space="0" w:color="auto"/>
              <w:right w:val="single" w:sz="4" w:space="0" w:color="auto"/>
            </w:tcBorders>
            <w:noWrap/>
            <w:vAlign w:val="bottom"/>
          </w:tcPr>
          <w:p w:rsidR="00DF18C9" w:rsidRPr="004B5F6B" w:rsidRDefault="00DF18C9" w:rsidP="004B5F6B">
            <w:pPr>
              <w:rPr>
                <w:rFonts w:cs="Calibri"/>
                <w:color w:val="000000"/>
                <w:sz w:val="16"/>
                <w:szCs w:val="16"/>
                <w:lang w:eastAsia="pl-PL"/>
              </w:rPr>
            </w:pPr>
            <w:r w:rsidRPr="004B5F6B">
              <w:rPr>
                <w:rFonts w:cs="Calibri"/>
                <w:color w:val="000000"/>
                <w:sz w:val="16"/>
                <w:szCs w:val="16"/>
                <w:lang w:eastAsia="pl-PL"/>
              </w:rPr>
              <w:t>15.</w:t>
            </w:r>
          </w:p>
        </w:tc>
        <w:tc>
          <w:tcPr>
            <w:tcW w:w="2809" w:type="dxa"/>
            <w:tcBorders>
              <w:top w:val="nil"/>
              <w:left w:val="nil"/>
              <w:bottom w:val="single" w:sz="4" w:space="0" w:color="auto"/>
              <w:right w:val="single" w:sz="4" w:space="0" w:color="auto"/>
            </w:tcBorders>
            <w:noWrap/>
            <w:vAlign w:val="bottom"/>
          </w:tcPr>
          <w:p w:rsidR="00DF18C9" w:rsidRPr="004B5F6B" w:rsidRDefault="00DF18C9" w:rsidP="004B5F6B">
            <w:pPr>
              <w:rPr>
                <w:rFonts w:cs="Calibri"/>
                <w:color w:val="000000"/>
                <w:sz w:val="16"/>
                <w:szCs w:val="16"/>
                <w:lang w:eastAsia="pl-PL"/>
              </w:rPr>
            </w:pPr>
            <w:r w:rsidRPr="004B5F6B">
              <w:rPr>
                <w:rFonts w:cs="Calibri"/>
                <w:color w:val="000000"/>
                <w:sz w:val="16"/>
                <w:szCs w:val="16"/>
                <w:lang w:eastAsia="pl-PL"/>
              </w:rPr>
              <w:t>Łojki</w:t>
            </w:r>
          </w:p>
        </w:tc>
        <w:tc>
          <w:tcPr>
            <w:tcW w:w="850"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52</w:t>
            </w:r>
          </w:p>
        </w:tc>
        <w:tc>
          <w:tcPr>
            <w:tcW w:w="834"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1 049</w:t>
            </w:r>
          </w:p>
        </w:tc>
        <w:tc>
          <w:tcPr>
            <w:tcW w:w="909"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59</w:t>
            </w:r>
          </w:p>
        </w:tc>
        <w:tc>
          <w:tcPr>
            <w:tcW w:w="992"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20</w:t>
            </w:r>
          </w:p>
        </w:tc>
        <w:tc>
          <w:tcPr>
            <w:tcW w:w="851"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7</w:t>
            </w:r>
          </w:p>
        </w:tc>
        <w:tc>
          <w:tcPr>
            <w:tcW w:w="850"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7</w:t>
            </w:r>
          </w:p>
        </w:tc>
        <w:tc>
          <w:tcPr>
            <w:tcW w:w="851"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lang w:eastAsia="pl-PL"/>
              </w:rPr>
              <w:t>0</w:t>
            </w:r>
          </w:p>
        </w:tc>
      </w:tr>
    </w:tbl>
    <w:p w:rsidR="00DF18C9" w:rsidRPr="004B5F6B" w:rsidRDefault="00DF18C9" w:rsidP="004B5F6B">
      <w:pPr>
        <w:pStyle w:val="rdo"/>
      </w:pPr>
      <w:r w:rsidRPr="004B5F6B">
        <w:t>Źródło: opracowanie własne</w:t>
      </w:r>
    </w:p>
    <w:p w:rsidR="00DF18C9" w:rsidRDefault="00DF18C9" w:rsidP="004B5F6B">
      <w:pPr>
        <w:pStyle w:val="Caption"/>
      </w:pPr>
      <w:r>
        <w:t xml:space="preserve">Tabela </w:t>
      </w:r>
      <w:fldSimple w:instr=" SEQ Tabela \* ARABIC ">
        <w:r>
          <w:rPr>
            <w:noProof/>
          </w:rPr>
          <w:t>15</w:t>
        </w:r>
      </w:fldSimple>
      <w:r>
        <w:t>. Ruch pojazdów na terenie gminy, zarejestrowanych na terenie powiatu częstochowskiego, mierzony SDR</w:t>
      </w:r>
    </w:p>
    <w:tbl>
      <w:tblPr>
        <w:tblW w:w="9398" w:type="dxa"/>
        <w:tblCellMar>
          <w:left w:w="70" w:type="dxa"/>
          <w:right w:w="70" w:type="dxa"/>
        </w:tblCellMar>
        <w:tblLook w:val="00A0"/>
      </w:tblPr>
      <w:tblGrid>
        <w:gridCol w:w="452"/>
        <w:gridCol w:w="2809"/>
        <w:gridCol w:w="850"/>
        <w:gridCol w:w="834"/>
        <w:gridCol w:w="909"/>
        <w:gridCol w:w="992"/>
        <w:gridCol w:w="851"/>
        <w:gridCol w:w="850"/>
        <w:gridCol w:w="851"/>
      </w:tblGrid>
      <w:tr w:rsidR="00DF18C9" w:rsidRPr="004B5F6B" w:rsidTr="006D1210">
        <w:trPr>
          <w:trHeight w:val="225"/>
        </w:trPr>
        <w:tc>
          <w:tcPr>
            <w:tcW w:w="452" w:type="dxa"/>
            <w:tcBorders>
              <w:top w:val="nil"/>
              <w:left w:val="nil"/>
              <w:bottom w:val="nil"/>
              <w:right w:val="nil"/>
            </w:tcBorders>
            <w:noWrap/>
            <w:vAlign w:val="bottom"/>
          </w:tcPr>
          <w:p w:rsidR="00DF18C9" w:rsidRPr="004B5F6B" w:rsidRDefault="00DF18C9" w:rsidP="006D1210">
            <w:pPr>
              <w:rPr>
                <w:rFonts w:cs="Calibri"/>
                <w:sz w:val="16"/>
                <w:szCs w:val="16"/>
                <w:lang w:eastAsia="pl-PL"/>
              </w:rPr>
            </w:pPr>
          </w:p>
        </w:tc>
        <w:tc>
          <w:tcPr>
            <w:tcW w:w="2809" w:type="dxa"/>
            <w:tcBorders>
              <w:top w:val="nil"/>
              <w:left w:val="nil"/>
              <w:bottom w:val="nil"/>
              <w:right w:val="nil"/>
            </w:tcBorders>
            <w:noWrap/>
            <w:vAlign w:val="bottom"/>
          </w:tcPr>
          <w:p w:rsidR="00DF18C9" w:rsidRPr="004B5F6B" w:rsidRDefault="00DF18C9" w:rsidP="006D1210">
            <w:pPr>
              <w:rPr>
                <w:rFonts w:cs="Calibri"/>
                <w:sz w:val="16"/>
                <w:szCs w:val="16"/>
                <w:lang w:eastAsia="pl-PL"/>
              </w:rPr>
            </w:pPr>
          </w:p>
        </w:tc>
        <w:tc>
          <w:tcPr>
            <w:tcW w:w="850" w:type="dxa"/>
            <w:tcBorders>
              <w:top w:val="single" w:sz="4" w:space="0" w:color="auto"/>
              <w:left w:val="single" w:sz="4" w:space="0" w:color="auto"/>
              <w:bottom w:val="single" w:sz="4" w:space="0" w:color="auto"/>
              <w:right w:val="single" w:sz="4" w:space="0" w:color="auto"/>
            </w:tcBorders>
            <w:noWrap/>
            <w:vAlign w:val="bottom"/>
          </w:tcPr>
          <w:p w:rsidR="00DF18C9" w:rsidRPr="004B5F6B" w:rsidRDefault="00DF18C9" w:rsidP="006D1210">
            <w:pPr>
              <w:jc w:val="center"/>
              <w:rPr>
                <w:rFonts w:cs="Calibri"/>
                <w:color w:val="000000"/>
                <w:sz w:val="16"/>
                <w:szCs w:val="16"/>
                <w:lang w:eastAsia="pl-PL"/>
              </w:rPr>
            </w:pPr>
            <w:r w:rsidRPr="004B5F6B">
              <w:rPr>
                <w:rFonts w:cs="Calibri"/>
                <w:color w:val="000000"/>
                <w:sz w:val="16"/>
                <w:szCs w:val="16"/>
                <w:lang w:eastAsia="pl-PL"/>
              </w:rPr>
              <w:t>motocykle</w:t>
            </w:r>
          </w:p>
        </w:tc>
        <w:tc>
          <w:tcPr>
            <w:tcW w:w="834" w:type="dxa"/>
            <w:tcBorders>
              <w:top w:val="single" w:sz="4" w:space="0" w:color="auto"/>
              <w:left w:val="nil"/>
              <w:bottom w:val="single" w:sz="4" w:space="0" w:color="auto"/>
              <w:right w:val="single" w:sz="4" w:space="0" w:color="auto"/>
            </w:tcBorders>
            <w:noWrap/>
            <w:vAlign w:val="bottom"/>
          </w:tcPr>
          <w:p w:rsidR="00DF18C9" w:rsidRPr="004B5F6B" w:rsidRDefault="00DF18C9" w:rsidP="006D1210">
            <w:pPr>
              <w:jc w:val="center"/>
              <w:rPr>
                <w:rFonts w:cs="Calibri"/>
                <w:color w:val="000000"/>
                <w:sz w:val="16"/>
                <w:szCs w:val="16"/>
                <w:lang w:eastAsia="pl-PL"/>
              </w:rPr>
            </w:pPr>
            <w:r w:rsidRPr="004B5F6B">
              <w:rPr>
                <w:rFonts w:cs="Calibri"/>
                <w:color w:val="000000"/>
                <w:sz w:val="16"/>
                <w:szCs w:val="16"/>
                <w:lang w:eastAsia="pl-PL"/>
              </w:rPr>
              <w:t>sam. os.</w:t>
            </w:r>
          </w:p>
        </w:tc>
        <w:tc>
          <w:tcPr>
            <w:tcW w:w="909" w:type="dxa"/>
            <w:tcBorders>
              <w:top w:val="single" w:sz="4" w:space="0" w:color="auto"/>
              <w:left w:val="nil"/>
              <w:bottom w:val="single" w:sz="4" w:space="0" w:color="auto"/>
              <w:right w:val="single" w:sz="4" w:space="0" w:color="auto"/>
            </w:tcBorders>
            <w:noWrap/>
            <w:vAlign w:val="bottom"/>
          </w:tcPr>
          <w:p w:rsidR="00DF18C9" w:rsidRPr="004B5F6B" w:rsidRDefault="00DF18C9" w:rsidP="006D1210">
            <w:pPr>
              <w:jc w:val="center"/>
              <w:rPr>
                <w:rFonts w:cs="Calibri"/>
                <w:color w:val="000000"/>
                <w:sz w:val="16"/>
                <w:szCs w:val="16"/>
                <w:lang w:eastAsia="pl-PL"/>
              </w:rPr>
            </w:pPr>
            <w:r w:rsidRPr="004B5F6B">
              <w:rPr>
                <w:rFonts w:cs="Calibri"/>
                <w:color w:val="000000"/>
                <w:sz w:val="16"/>
                <w:szCs w:val="16"/>
                <w:lang w:eastAsia="pl-PL"/>
              </w:rPr>
              <w:t>lekkie sam. cięż.</w:t>
            </w:r>
          </w:p>
        </w:tc>
        <w:tc>
          <w:tcPr>
            <w:tcW w:w="992" w:type="dxa"/>
            <w:tcBorders>
              <w:top w:val="single" w:sz="4" w:space="0" w:color="auto"/>
              <w:left w:val="nil"/>
              <w:bottom w:val="single" w:sz="4" w:space="0" w:color="auto"/>
              <w:right w:val="single" w:sz="4" w:space="0" w:color="auto"/>
            </w:tcBorders>
            <w:noWrap/>
            <w:vAlign w:val="bottom"/>
          </w:tcPr>
          <w:p w:rsidR="00DF18C9" w:rsidRPr="004B5F6B" w:rsidRDefault="00DF18C9" w:rsidP="006D1210">
            <w:pPr>
              <w:jc w:val="center"/>
              <w:rPr>
                <w:rFonts w:cs="Calibri"/>
                <w:color w:val="000000"/>
                <w:sz w:val="16"/>
                <w:szCs w:val="16"/>
                <w:lang w:eastAsia="pl-PL"/>
              </w:rPr>
            </w:pPr>
            <w:r w:rsidRPr="004B5F6B">
              <w:rPr>
                <w:rFonts w:cs="Calibri"/>
                <w:color w:val="000000"/>
                <w:sz w:val="16"/>
                <w:szCs w:val="16"/>
                <w:lang w:eastAsia="pl-PL"/>
              </w:rPr>
              <w:t>sam. cięż. bez p.</w:t>
            </w:r>
          </w:p>
        </w:tc>
        <w:tc>
          <w:tcPr>
            <w:tcW w:w="851" w:type="dxa"/>
            <w:tcBorders>
              <w:top w:val="single" w:sz="4" w:space="0" w:color="auto"/>
              <w:left w:val="nil"/>
              <w:bottom w:val="single" w:sz="4" w:space="0" w:color="auto"/>
              <w:right w:val="single" w:sz="4" w:space="0" w:color="auto"/>
            </w:tcBorders>
            <w:noWrap/>
            <w:vAlign w:val="bottom"/>
          </w:tcPr>
          <w:p w:rsidR="00DF18C9" w:rsidRPr="004B5F6B" w:rsidRDefault="00DF18C9" w:rsidP="006D1210">
            <w:pPr>
              <w:jc w:val="center"/>
              <w:rPr>
                <w:rFonts w:cs="Calibri"/>
                <w:color w:val="000000"/>
                <w:sz w:val="16"/>
                <w:szCs w:val="16"/>
                <w:lang w:eastAsia="pl-PL"/>
              </w:rPr>
            </w:pPr>
            <w:r w:rsidRPr="004B5F6B">
              <w:rPr>
                <w:rFonts w:cs="Calibri"/>
                <w:color w:val="000000"/>
                <w:sz w:val="16"/>
                <w:szCs w:val="16"/>
                <w:lang w:eastAsia="pl-PL"/>
              </w:rPr>
              <w:t>sam. cięż. z p.</w:t>
            </w:r>
          </w:p>
        </w:tc>
        <w:tc>
          <w:tcPr>
            <w:tcW w:w="850" w:type="dxa"/>
            <w:tcBorders>
              <w:top w:val="single" w:sz="4" w:space="0" w:color="auto"/>
              <w:left w:val="nil"/>
              <w:bottom w:val="single" w:sz="4" w:space="0" w:color="auto"/>
              <w:right w:val="single" w:sz="4" w:space="0" w:color="auto"/>
            </w:tcBorders>
            <w:noWrap/>
            <w:vAlign w:val="bottom"/>
          </w:tcPr>
          <w:p w:rsidR="00DF18C9" w:rsidRPr="004B5F6B" w:rsidRDefault="00DF18C9" w:rsidP="006D1210">
            <w:pPr>
              <w:jc w:val="center"/>
              <w:rPr>
                <w:rFonts w:cs="Calibri"/>
                <w:color w:val="000000"/>
                <w:sz w:val="16"/>
                <w:szCs w:val="16"/>
                <w:lang w:eastAsia="pl-PL"/>
              </w:rPr>
            </w:pPr>
            <w:r w:rsidRPr="004B5F6B">
              <w:rPr>
                <w:rFonts w:cs="Calibri"/>
                <w:color w:val="000000"/>
                <w:sz w:val="16"/>
                <w:szCs w:val="16"/>
                <w:lang w:eastAsia="pl-PL"/>
              </w:rPr>
              <w:t>autobusy</w:t>
            </w:r>
          </w:p>
        </w:tc>
        <w:tc>
          <w:tcPr>
            <w:tcW w:w="851" w:type="dxa"/>
            <w:tcBorders>
              <w:top w:val="single" w:sz="4" w:space="0" w:color="auto"/>
              <w:left w:val="nil"/>
              <w:bottom w:val="single" w:sz="4" w:space="0" w:color="auto"/>
              <w:right w:val="single" w:sz="4" w:space="0" w:color="auto"/>
            </w:tcBorders>
            <w:noWrap/>
            <w:vAlign w:val="bottom"/>
          </w:tcPr>
          <w:p w:rsidR="00DF18C9" w:rsidRPr="004B5F6B" w:rsidRDefault="00DF18C9" w:rsidP="006D1210">
            <w:pPr>
              <w:jc w:val="center"/>
              <w:rPr>
                <w:rFonts w:cs="Calibri"/>
                <w:color w:val="000000"/>
                <w:sz w:val="16"/>
                <w:szCs w:val="16"/>
                <w:lang w:eastAsia="pl-PL"/>
              </w:rPr>
            </w:pPr>
            <w:r w:rsidRPr="004B5F6B">
              <w:rPr>
                <w:rFonts w:cs="Calibri"/>
                <w:color w:val="000000"/>
                <w:sz w:val="16"/>
                <w:szCs w:val="16"/>
                <w:lang w:eastAsia="pl-PL"/>
              </w:rPr>
              <w:t>ciągniki</w:t>
            </w:r>
          </w:p>
        </w:tc>
      </w:tr>
      <w:tr w:rsidR="00DF18C9" w:rsidRPr="004B5F6B" w:rsidTr="006D1210">
        <w:trPr>
          <w:trHeight w:val="225"/>
        </w:trPr>
        <w:tc>
          <w:tcPr>
            <w:tcW w:w="452" w:type="dxa"/>
            <w:tcBorders>
              <w:top w:val="single" w:sz="4" w:space="0" w:color="auto"/>
              <w:left w:val="single" w:sz="4" w:space="0" w:color="auto"/>
              <w:bottom w:val="single" w:sz="4" w:space="0" w:color="auto"/>
              <w:right w:val="single" w:sz="4" w:space="0" w:color="auto"/>
            </w:tcBorders>
            <w:noWrap/>
            <w:vAlign w:val="bottom"/>
          </w:tcPr>
          <w:p w:rsidR="00DF18C9" w:rsidRPr="004B5F6B" w:rsidRDefault="00DF18C9" w:rsidP="004B5F6B">
            <w:pPr>
              <w:rPr>
                <w:rFonts w:cs="Calibri"/>
                <w:color w:val="000000"/>
                <w:sz w:val="16"/>
                <w:szCs w:val="16"/>
                <w:lang w:eastAsia="pl-PL"/>
              </w:rPr>
            </w:pPr>
            <w:r w:rsidRPr="004B5F6B">
              <w:rPr>
                <w:rFonts w:cs="Calibri"/>
                <w:color w:val="000000"/>
                <w:sz w:val="16"/>
                <w:szCs w:val="16"/>
                <w:lang w:eastAsia="pl-PL"/>
              </w:rPr>
              <w:t>1.</w:t>
            </w:r>
          </w:p>
        </w:tc>
        <w:tc>
          <w:tcPr>
            <w:tcW w:w="2809" w:type="dxa"/>
            <w:tcBorders>
              <w:top w:val="single" w:sz="4" w:space="0" w:color="auto"/>
              <w:left w:val="nil"/>
              <w:bottom w:val="single" w:sz="4" w:space="0" w:color="auto"/>
              <w:right w:val="single" w:sz="4" w:space="0" w:color="auto"/>
            </w:tcBorders>
            <w:noWrap/>
            <w:vAlign w:val="bottom"/>
          </w:tcPr>
          <w:p w:rsidR="00DF18C9" w:rsidRPr="004B5F6B" w:rsidRDefault="00DF18C9" w:rsidP="004B5F6B">
            <w:pPr>
              <w:rPr>
                <w:rFonts w:cs="Calibri"/>
                <w:color w:val="000000"/>
                <w:sz w:val="16"/>
                <w:szCs w:val="16"/>
                <w:lang w:eastAsia="pl-PL"/>
              </w:rPr>
            </w:pPr>
            <w:r w:rsidRPr="004B5F6B">
              <w:rPr>
                <w:rFonts w:cs="Calibri"/>
                <w:color w:val="000000"/>
                <w:sz w:val="16"/>
                <w:szCs w:val="16"/>
                <w:lang w:eastAsia="pl-PL"/>
              </w:rPr>
              <w:t>ul. Sienkiewicza (okolice nr 3,11)</w:t>
            </w:r>
          </w:p>
        </w:tc>
        <w:tc>
          <w:tcPr>
            <w:tcW w:w="850" w:type="dxa"/>
            <w:tcBorders>
              <w:top w:val="single" w:sz="4" w:space="0" w:color="auto"/>
              <w:left w:val="single" w:sz="4" w:space="0" w:color="auto"/>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lang w:eastAsia="pl-PL"/>
              </w:rPr>
            </w:pPr>
            <w:r w:rsidRPr="004B5F6B">
              <w:rPr>
                <w:rFonts w:cs="Calibri"/>
                <w:color w:val="000000"/>
                <w:sz w:val="16"/>
                <w:szCs w:val="16"/>
              </w:rPr>
              <w:t>16</w:t>
            </w:r>
          </w:p>
        </w:tc>
        <w:tc>
          <w:tcPr>
            <w:tcW w:w="834" w:type="dxa"/>
            <w:tcBorders>
              <w:top w:val="single" w:sz="4" w:space="0" w:color="auto"/>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1 095</w:t>
            </w:r>
          </w:p>
        </w:tc>
        <w:tc>
          <w:tcPr>
            <w:tcW w:w="909" w:type="dxa"/>
            <w:tcBorders>
              <w:top w:val="single" w:sz="4" w:space="0" w:color="auto"/>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33</w:t>
            </w:r>
          </w:p>
        </w:tc>
        <w:tc>
          <w:tcPr>
            <w:tcW w:w="992" w:type="dxa"/>
            <w:tcBorders>
              <w:top w:val="single" w:sz="4" w:space="0" w:color="auto"/>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30</w:t>
            </w:r>
          </w:p>
        </w:tc>
        <w:tc>
          <w:tcPr>
            <w:tcW w:w="851" w:type="dxa"/>
            <w:tcBorders>
              <w:top w:val="single" w:sz="4" w:space="0" w:color="auto"/>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16</w:t>
            </w:r>
          </w:p>
        </w:tc>
        <w:tc>
          <w:tcPr>
            <w:tcW w:w="850" w:type="dxa"/>
            <w:tcBorders>
              <w:top w:val="single" w:sz="4" w:space="0" w:color="auto"/>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26</w:t>
            </w:r>
          </w:p>
        </w:tc>
        <w:tc>
          <w:tcPr>
            <w:tcW w:w="851" w:type="dxa"/>
            <w:tcBorders>
              <w:top w:val="single" w:sz="4" w:space="0" w:color="auto"/>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0</w:t>
            </w:r>
          </w:p>
        </w:tc>
      </w:tr>
      <w:tr w:rsidR="00DF18C9" w:rsidRPr="004B5F6B" w:rsidTr="006D1210">
        <w:trPr>
          <w:trHeight w:val="225"/>
        </w:trPr>
        <w:tc>
          <w:tcPr>
            <w:tcW w:w="452" w:type="dxa"/>
            <w:tcBorders>
              <w:top w:val="nil"/>
              <w:left w:val="single" w:sz="4" w:space="0" w:color="auto"/>
              <w:bottom w:val="single" w:sz="4" w:space="0" w:color="auto"/>
              <w:right w:val="single" w:sz="4" w:space="0" w:color="auto"/>
            </w:tcBorders>
            <w:noWrap/>
            <w:vAlign w:val="bottom"/>
          </w:tcPr>
          <w:p w:rsidR="00DF18C9" w:rsidRPr="004B5F6B" w:rsidRDefault="00DF18C9" w:rsidP="004B5F6B">
            <w:pPr>
              <w:rPr>
                <w:rFonts w:cs="Calibri"/>
                <w:color w:val="000000"/>
                <w:sz w:val="16"/>
                <w:szCs w:val="16"/>
                <w:lang w:eastAsia="pl-PL"/>
              </w:rPr>
            </w:pPr>
            <w:r w:rsidRPr="004B5F6B">
              <w:rPr>
                <w:rFonts w:cs="Calibri"/>
                <w:color w:val="000000"/>
                <w:sz w:val="16"/>
                <w:szCs w:val="16"/>
                <w:lang w:eastAsia="pl-PL"/>
              </w:rPr>
              <w:t>2.</w:t>
            </w:r>
          </w:p>
        </w:tc>
        <w:tc>
          <w:tcPr>
            <w:tcW w:w="2809" w:type="dxa"/>
            <w:tcBorders>
              <w:top w:val="nil"/>
              <w:left w:val="nil"/>
              <w:bottom w:val="single" w:sz="4" w:space="0" w:color="auto"/>
              <w:right w:val="single" w:sz="4" w:space="0" w:color="auto"/>
            </w:tcBorders>
            <w:noWrap/>
            <w:vAlign w:val="bottom"/>
          </w:tcPr>
          <w:p w:rsidR="00DF18C9" w:rsidRPr="004B5F6B" w:rsidRDefault="00DF18C9" w:rsidP="004B5F6B">
            <w:pPr>
              <w:rPr>
                <w:rFonts w:cs="Calibri"/>
                <w:color w:val="000000"/>
                <w:sz w:val="16"/>
                <w:szCs w:val="16"/>
                <w:lang w:eastAsia="pl-PL"/>
              </w:rPr>
            </w:pPr>
            <w:r w:rsidRPr="004B5F6B">
              <w:rPr>
                <w:rFonts w:cs="Calibri"/>
                <w:color w:val="000000"/>
                <w:sz w:val="16"/>
                <w:szCs w:val="16"/>
                <w:lang w:eastAsia="pl-PL"/>
              </w:rPr>
              <w:t>krajowa 46 (przystanek autobusowy przy skrzyżowaniu z ul. Sienkiewicza)</w:t>
            </w:r>
          </w:p>
        </w:tc>
        <w:tc>
          <w:tcPr>
            <w:tcW w:w="850" w:type="dxa"/>
            <w:tcBorders>
              <w:top w:val="nil"/>
              <w:left w:val="single" w:sz="4" w:space="0" w:color="auto"/>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20</w:t>
            </w:r>
          </w:p>
        </w:tc>
        <w:tc>
          <w:tcPr>
            <w:tcW w:w="834"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2 532</w:t>
            </w:r>
          </w:p>
        </w:tc>
        <w:tc>
          <w:tcPr>
            <w:tcW w:w="909"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46</w:t>
            </w:r>
          </w:p>
        </w:tc>
        <w:tc>
          <w:tcPr>
            <w:tcW w:w="992"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105</w:t>
            </w:r>
          </w:p>
        </w:tc>
        <w:tc>
          <w:tcPr>
            <w:tcW w:w="851"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33</w:t>
            </w:r>
          </w:p>
        </w:tc>
        <w:tc>
          <w:tcPr>
            <w:tcW w:w="850"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33</w:t>
            </w:r>
          </w:p>
        </w:tc>
        <w:tc>
          <w:tcPr>
            <w:tcW w:w="851"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0</w:t>
            </w:r>
          </w:p>
        </w:tc>
      </w:tr>
      <w:tr w:rsidR="00DF18C9" w:rsidRPr="004B5F6B" w:rsidTr="006D1210">
        <w:trPr>
          <w:trHeight w:val="225"/>
        </w:trPr>
        <w:tc>
          <w:tcPr>
            <w:tcW w:w="452" w:type="dxa"/>
            <w:tcBorders>
              <w:top w:val="nil"/>
              <w:left w:val="single" w:sz="4" w:space="0" w:color="auto"/>
              <w:bottom w:val="single" w:sz="4" w:space="0" w:color="auto"/>
              <w:right w:val="single" w:sz="4" w:space="0" w:color="auto"/>
            </w:tcBorders>
            <w:noWrap/>
            <w:vAlign w:val="bottom"/>
          </w:tcPr>
          <w:p w:rsidR="00DF18C9" w:rsidRPr="004B5F6B" w:rsidRDefault="00DF18C9" w:rsidP="004B5F6B">
            <w:pPr>
              <w:rPr>
                <w:rFonts w:cs="Calibri"/>
                <w:color w:val="000000"/>
                <w:sz w:val="16"/>
                <w:szCs w:val="16"/>
                <w:lang w:eastAsia="pl-PL"/>
              </w:rPr>
            </w:pPr>
            <w:r w:rsidRPr="004B5F6B">
              <w:rPr>
                <w:rFonts w:cs="Calibri"/>
                <w:color w:val="000000"/>
                <w:sz w:val="16"/>
                <w:szCs w:val="16"/>
                <w:lang w:eastAsia="pl-PL"/>
              </w:rPr>
              <w:t>3.</w:t>
            </w:r>
          </w:p>
        </w:tc>
        <w:tc>
          <w:tcPr>
            <w:tcW w:w="2809" w:type="dxa"/>
            <w:tcBorders>
              <w:top w:val="nil"/>
              <w:left w:val="nil"/>
              <w:bottom w:val="single" w:sz="4" w:space="0" w:color="auto"/>
              <w:right w:val="single" w:sz="4" w:space="0" w:color="auto"/>
            </w:tcBorders>
            <w:noWrap/>
            <w:vAlign w:val="bottom"/>
          </w:tcPr>
          <w:p w:rsidR="00DF18C9" w:rsidRPr="004B5F6B" w:rsidRDefault="00DF18C9" w:rsidP="004B5F6B">
            <w:pPr>
              <w:rPr>
                <w:rFonts w:cs="Calibri"/>
                <w:color w:val="000000"/>
                <w:sz w:val="16"/>
                <w:szCs w:val="16"/>
                <w:lang w:eastAsia="pl-PL"/>
              </w:rPr>
            </w:pPr>
            <w:r w:rsidRPr="004B5F6B">
              <w:rPr>
                <w:rFonts w:cs="Calibri"/>
                <w:color w:val="000000"/>
                <w:sz w:val="16"/>
                <w:szCs w:val="16"/>
                <w:lang w:eastAsia="pl-PL"/>
              </w:rPr>
              <w:t>krajowa 46 wyjazd w stronę Opola (zatoczka dla ciężarówek)</w:t>
            </w:r>
          </w:p>
        </w:tc>
        <w:tc>
          <w:tcPr>
            <w:tcW w:w="850" w:type="dxa"/>
            <w:tcBorders>
              <w:top w:val="nil"/>
              <w:left w:val="single" w:sz="4" w:space="0" w:color="auto"/>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23</w:t>
            </w:r>
          </w:p>
        </w:tc>
        <w:tc>
          <w:tcPr>
            <w:tcW w:w="834"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974</w:t>
            </w:r>
          </w:p>
        </w:tc>
        <w:tc>
          <w:tcPr>
            <w:tcW w:w="909"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59</w:t>
            </w:r>
          </w:p>
        </w:tc>
        <w:tc>
          <w:tcPr>
            <w:tcW w:w="992"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26</w:t>
            </w:r>
          </w:p>
        </w:tc>
        <w:tc>
          <w:tcPr>
            <w:tcW w:w="851"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52</w:t>
            </w:r>
          </w:p>
        </w:tc>
        <w:tc>
          <w:tcPr>
            <w:tcW w:w="850"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0</w:t>
            </w:r>
          </w:p>
        </w:tc>
        <w:tc>
          <w:tcPr>
            <w:tcW w:w="851"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0</w:t>
            </w:r>
          </w:p>
        </w:tc>
      </w:tr>
      <w:tr w:rsidR="00DF18C9" w:rsidRPr="004B5F6B" w:rsidTr="006D1210">
        <w:trPr>
          <w:trHeight w:val="225"/>
        </w:trPr>
        <w:tc>
          <w:tcPr>
            <w:tcW w:w="452" w:type="dxa"/>
            <w:tcBorders>
              <w:top w:val="nil"/>
              <w:left w:val="single" w:sz="4" w:space="0" w:color="auto"/>
              <w:bottom w:val="single" w:sz="4" w:space="0" w:color="auto"/>
              <w:right w:val="single" w:sz="4" w:space="0" w:color="auto"/>
            </w:tcBorders>
            <w:noWrap/>
            <w:vAlign w:val="bottom"/>
          </w:tcPr>
          <w:p w:rsidR="00DF18C9" w:rsidRPr="004B5F6B" w:rsidRDefault="00DF18C9" w:rsidP="004B5F6B">
            <w:pPr>
              <w:rPr>
                <w:rFonts w:cs="Calibri"/>
                <w:color w:val="000000"/>
                <w:sz w:val="16"/>
                <w:szCs w:val="16"/>
                <w:lang w:eastAsia="pl-PL"/>
              </w:rPr>
            </w:pPr>
            <w:r w:rsidRPr="004B5F6B">
              <w:rPr>
                <w:rFonts w:cs="Calibri"/>
                <w:color w:val="000000"/>
                <w:sz w:val="16"/>
                <w:szCs w:val="16"/>
                <w:lang w:eastAsia="pl-PL"/>
              </w:rPr>
              <w:t>4.</w:t>
            </w:r>
          </w:p>
        </w:tc>
        <w:tc>
          <w:tcPr>
            <w:tcW w:w="2809" w:type="dxa"/>
            <w:tcBorders>
              <w:top w:val="nil"/>
              <w:left w:val="nil"/>
              <w:bottom w:val="single" w:sz="4" w:space="0" w:color="auto"/>
              <w:right w:val="single" w:sz="4" w:space="0" w:color="auto"/>
            </w:tcBorders>
            <w:noWrap/>
            <w:vAlign w:val="bottom"/>
          </w:tcPr>
          <w:p w:rsidR="00DF18C9" w:rsidRPr="004B5F6B" w:rsidRDefault="00DF18C9" w:rsidP="004B5F6B">
            <w:pPr>
              <w:rPr>
                <w:rFonts w:cs="Calibri"/>
                <w:color w:val="000000"/>
                <w:sz w:val="16"/>
                <w:szCs w:val="16"/>
                <w:lang w:eastAsia="pl-PL"/>
              </w:rPr>
            </w:pPr>
            <w:r w:rsidRPr="004B5F6B">
              <w:rPr>
                <w:rFonts w:cs="Calibri"/>
                <w:color w:val="000000"/>
                <w:sz w:val="16"/>
                <w:szCs w:val="16"/>
                <w:lang w:eastAsia="pl-PL"/>
              </w:rPr>
              <w:t>ul. Dworcowa</w:t>
            </w:r>
          </w:p>
        </w:tc>
        <w:tc>
          <w:tcPr>
            <w:tcW w:w="850" w:type="dxa"/>
            <w:tcBorders>
              <w:top w:val="nil"/>
              <w:left w:val="single" w:sz="4" w:space="0" w:color="auto"/>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16</w:t>
            </w:r>
          </w:p>
        </w:tc>
        <w:tc>
          <w:tcPr>
            <w:tcW w:w="834"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771</w:t>
            </w:r>
          </w:p>
        </w:tc>
        <w:tc>
          <w:tcPr>
            <w:tcW w:w="909"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72</w:t>
            </w:r>
          </w:p>
        </w:tc>
        <w:tc>
          <w:tcPr>
            <w:tcW w:w="992"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39</w:t>
            </w:r>
          </w:p>
        </w:tc>
        <w:tc>
          <w:tcPr>
            <w:tcW w:w="851"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30</w:t>
            </w:r>
          </w:p>
        </w:tc>
        <w:tc>
          <w:tcPr>
            <w:tcW w:w="850"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7</w:t>
            </w:r>
          </w:p>
        </w:tc>
        <w:tc>
          <w:tcPr>
            <w:tcW w:w="851"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0</w:t>
            </w:r>
          </w:p>
        </w:tc>
      </w:tr>
      <w:tr w:rsidR="00DF18C9" w:rsidRPr="004B5F6B" w:rsidTr="006D1210">
        <w:trPr>
          <w:trHeight w:val="225"/>
        </w:trPr>
        <w:tc>
          <w:tcPr>
            <w:tcW w:w="452" w:type="dxa"/>
            <w:tcBorders>
              <w:top w:val="nil"/>
              <w:left w:val="single" w:sz="4" w:space="0" w:color="auto"/>
              <w:bottom w:val="single" w:sz="4" w:space="0" w:color="auto"/>
              <w:right w:val="single" w:sz="4" w:space="0" w:color="auto"/>
            </w:tcBorders>
            <w:noWrap/>
            <w:vAlign w:val="bottom"/>
          </w:tcPr>
          <w:p w:rsidR="00DF18C9" w:rsidRPr="004B5F6B" w:rsidRDefault="00DF18C9" w:rsidP="004B5F6B">
            <w:pPr>
              <w:rPr>
                <w:rFonts w:cs="Calibri"/>
                <w:color w:val="000000"/>
                <w:sz w:val="16"/>
                <w:szCs w:val="16"/>
                <w:lang w:eastAsia="pl-PL"/>
              </w:rPr>
            </w:pPr>
            <w:r w:rsidRPr="004B5F6B">
              <w:rPr>
                <w:rFonts w:cs="Calibri"/>
                <w:color w:val="000000"/>
                <w:sz w:val="16"/>
                <w:szCs w:val="16"/>
                <w:lang w:eastAsia="pl-PL"/>
              </w:rPr>
              <w:t>5.</w:t>
            </w:r>
          </w:p>
        </w:tc>
        <w:tc>
          <w:tcPr>
            <w:tcW w:w="2809" w:type="dxa"/>
            <w:tcBorders>
              <w:top w:val="nil"/>
              <w:left w:val="nil"/>
              <w:bottom w:val="single" w:sz="4" w:space="0" w:color="auto"/>
              <w:right w:val="single" w:sz="4" w:space="0" w:color="auto"/>
            </w:tcBorders>
            <w:noWrap/>
            <w:vAlign w:val="bottom"/>
          </w:tcPr>
          <w:p w:rsidR="00DF18C9" w:rsidRPr="004B5F6B" w:rsidRDefault="00DF18C9" w:rsidP="004B5F6B">
            <w:pPr>
              <w:rPr>
                <w:rFonts w:cs="Calibri"/>
                <w:color w:val="000000"/>
                <w:sz w:val="16"/>
                <w:szCs w:val="16"/>
                <w:lang w:eastAsia="pl-PL"/>
              </w:rPr>
            </w:pPr>
            <w:r w:rsidRPr="004B5F6B">
              <w:rPr>
                <w:rFonts w:cs="Calibri"/>
                <w:color w:val="000000"/>
                <w:sz w:val="16"/>
                <w:szCs w:val="16"/>
                <w:lang w:eastAsia="pl-PL"/>
              </w:rPr>
              <w:t>Łojki, ul. Długa (Goliard)</w:t>
            </w:r>
          </w:p>
        </w:tc>
        <w:tc>
          <w:tcPr>
            <w:tcW w:w="850" w:type="dxa"/>
            <w:tcBorders>
              <w:top w:val="nil"/>
              <w:left w:val="single" w:sz="4" w:space="0" w:color="auto"/>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33</w:t>
            </w:r>
          </w:p>
        </w:tc>
        <w:tc>
          <w:tcPr>
            <w:tcW w:w="834"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571</w:t>
            </w:r>
          </w:p>
        </w:tc>
        <w:tc>
          <w:tcPr>
            <w:tcW w:w="909"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79</w:t>
            </w:r>
          </w:p>
        </w:tc>
        <w:tc>
          <w:tcPr>
            <w:tcW w:w="992"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0</w:t>
            </w:r>
          </w:p>
        </w:tc>
        <w:tc>
          <w:tcPr>
            <w:tcW w:w="851"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13</w:t>
            </w:r>
          </w:p>
        </w:tc>
        <w:tc>
          <w:tcPr>
            <w:tcW w:w="850"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0</w:t>
            </w:r>
          </w:p>
        </w:tc>
        <w:tc>
          <w:tcPr>
            <w:tcW w:w="851"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0</w:t>
            </w:r>
          </w:p>
        </w:tc>
      </w:tr>
      <w:tr w:rsidR="00DF18C9" w:rsidRPr="004B5F6B" w:rsidTr="006D1210">
        <w:trPr>
          <w:trHeight w:val="225"/>
        </w:trPr>
        <w:tc>
          <w:tcPr>
            <w:tcW w:w="452" w:type="dxa"/>
            <w:tcBorders>
              <w:top w:val="nil"/>
              <w:left w:val="single" w:sz="4" w:space="0" w:color="auto"/>
              <w:bottom w:val="single" w:sz="4" w:space="0" w:color="auto"/>
              <w:right w:val="single" w:sz="4" w:space="0" w:color="auto"/>
            </w:tcBorders>
            <w:noWrap/>
            <w:vAlign w:val="bottom"/>
          </w:tcPr>
          <w:p w:rsidR="00DF18C9" w:rsidRPr="004B5F6B" w:rsidRDefault="00DF18C9" w:rsidP="004B5F6B">
            <w:pPr>
              <w:rPr>
                <w:rFonts w:cs="Calibri"/>
                <w:color w:val="000000"/>
                <w:sz w:val="16"/>
                <w:szCs w:val="16"/>
                <w:lang w:eastAsia="pl-PL"/>
              </w:rPr>
            </w:pPr>
            <w:r w:rsidRPr="004B5F6B">
              <w:rPr>
                <w:rFonts w:cs="Calibri"/>
                <w:color w:val="000000"/>
                <w:sz w:val="16"/>
                <w:szCs w:val="16"/>
                <w:lang w:eastAsia="pl-PL"/>
              </w:rPr>
              <w:t>6.</w:t>
            </w:r>
          </w:p>
        </w:tc>
        <w:tc>
          <w:tcPr>
            <w:tcW w:w="2809" w:type="dxa"/>
            <w:tcBorders>
              <w:top w:val="nil"/>
              <w:left w:val="nil"/>
              <w:bottom w:val="single" w:sz="4" w:space="0" w:color="auto"/>
              <w:right w:val="single" w:sz="4" w:space="0" w:color="auto"/>
            </w:tcBorders>
            <w:noWrap/>
            <w:vAlign w:val="bottom"/>
          </w:tcPr>
          <w:p w:rsidR="00DF18C9" w:rsidRPr="004B5F6B" w:rsidRDefault="00DF18C9" w:rsidP="004B5F6B">
            <w:pPr>
              <w:rPr>
                <w:rFonts w:cs="Calibri"/>
                <w:color w:val="000000"/>
                <w:sz w:val="16"/>
                <w:szCs w:val="16"/>
                <w:lang w:eastAsia="pl-PL"/>
              </w:rPr>
            </w:pPr>
            <w:r w:rsidRPr="004B5F6B">
              <w:rPr>
                <w:rFonts w:cs="Calibri"/>
                <w:color w:val="000000"/>
                <w:sz w:val="16"/>
                <w:szCs w:val="16"/>
                <w:lang w:eastAsia="pl-PL"/>
              </w:rPr>
              <w:t>Stara Gorzelnia</w:t>
            </w:r>
          </w:p>
        </w:tc>
        <w:tc>
          <w:tcPr>
            <w:tcW w:w="850" w:type="dxa"/>
            <w:tcBorders>
              <w:top w:val="nil"/>
              <w:left w:val="single" w:sz="4" w:space="0" w:color="auto"/>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20</w:t>
            </w:r>
          </w:p>
        </w:tc>
        <w:tc>
          <w:tcPr>
            <w:tcW w:w="834"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741</w:t>
            </w:r>
          </w:p>
        </w:tc>
        <w:tc>
          <w:tcPr>
            <w:tcW w:w="909"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59</w:t>
            </w:r>
          </w:p>
        </w:tc>
        <w:tc>
          <w:tcPr>
            <w:tcW w:w="992"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13</w:t>
            </w:r>
          </w:p>
        </w:tc>
        <w:tc>
          <w:tcPr>
            <w:tcW w:w="851"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13</w:t>
            </w:r>
          </w:p>
        </w:tc>
        <w:tc>
          <w:tcPr>
            <w:tcW w:w="850"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0</w:t>
            </w:r>
          </w:p>
        </w:tc>
        <w:tc>
          <w:tcPr>
            <w:tcW w:w="851"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7</w:t>
            </w:r>
          </w:p>
        </w:tc>
      </w:tr>
      <w:tr w:rsidR="00DF18C9" w:rsidRPr="004B5F6B" w:rsidTr="006D1210">
        <w:trPr>
          <w:trHeight w:val="225"/>
        </w:trPr>
        <w:tc>
          <w:tcPr>
            <w:tcW w:w="452" w:type="dxa"/>
            <w:tcBorders>
              <w:top w:val="nil"/>
              <w:left w:val="single" w:sz="4" w:space="0" w:color="auto"/>
              <w:bottom w:val="single" w:sz="4" w:space="0" w:color="auto"/>
              <w:right w:val="single" w:sz="4" w:space="0" w:color="auto"/>
            </w:tcBorders>
            <w:noWrap/>
            <w:vAlign w:val="bottom"/>
          </w:tcPr>
          <w:p w:rsidR="00DF18C9" w:rsidRPr="004B5F6B" w:rsidRDefault="00DF18C9" w:rsidP="004B5F6B">
            <w:pPr>
              <w:rPr>
                <w:rFonts w:cs="Calibri"/>
                <w:color w:val="000000"/>
                <w:sz w:val="16"/>
                <w:szCs w:val="16"/>
                <w:lang w:eastAsia="pl-PL"/>
              </w:rPr>
            </w:pPr>
            <w:r w:rsidRPr="004B5F6B">
              <w:rPr>
                <w:rFonts w:cs="Calibri"/>
                <w:color w:val="000000"/>
                <w:sz w:val="16"/>
                <w:szCs w:val="16"/>
                <w:lang w:eastAsia="pl-PL"/>
              </w:rPr>
              <w:t>7.</w:t>
            </w:r>
          </w:p>
        </w:tc>
        <w:tc>
          <w:tcPr>
            <w:tcW w:w="2809" w:type="dxa"/>
            <w:tcBorders>
              <w:top w:val="nil"/>
              <w:left w:val="nil"/>
              <w:bottom w:val="single" w:sz="4" w:space="0" w:color="auto"/>
              <w:right w:val="single" w:sz="4" w:space="0" w:color="auto"/>
            </w:tcBorders>
            <w:noWrap/>
            <w:vAlign w:val="bottom"/>
          </w:tcPr>
          <w:p w:rsidR="00DF18C9" w:rsidRPr="004B5F6B" w:rsidRDefault="00DF18C9" w:rsidP="004B5F6B">
            <w:pPr>
              <w:rPr>
                <w:rFonts w:cs="Calibri"/>
                <w:color w:val="000000"/>
                <w:sz w:val="16"/>
                <w:szCs w:val="16"/>
                <w:lang w:eastAsia="pl-PL"/>
              </w:rPr>
            </w:pPr>
            <w:r w:rsidRPr="004B5F6B">
              <w:rPr>
                <w:rFonts w:cs="Calibri"/>
                <w:color w:val="000000"/>
                <w:sz w:val="16"/>
                <w:szCs w:val="16"/>
                <w:lang w:eastAsia="pl-PL"/>
              </w:rPr>
              <w:t>Cmentarna</w:t>
            </w:r>
          </w:p>
        </w:tc>
        <w:tc>
          <w:tcPr>
            <w:tcW w:w="850" w:type="dxa"/>
            <w:tcBorders>
              <w:top w:val="nil"/>
              <w:left w:val="single" w:sz="4" w:space="0" w:color="auto"/>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0</w:t>
            </w:r>
          </w:p>
        </w:tc>
        <w:tc>
          <w:tcPr>
            <w:tcW w:w="834"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958</w:t>
            </w:r>
          </w:p>
        </w:tc>
        <w:tc>
          <w:tcPr>
            <w:tcW w:w="909"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79</w:t>
            </w:r>
          </w:p>
        </w:tc>
        <w:tc>
          <w:tcPr>
            <w:tcW w:w="992"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13</w:t>
            </w:r>
          </w:p>
        </w:tc>
        <w:tc>
          <w:tcPr>
            <w:tcW w:w="851"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0</w:t>
            </w:r>
          </w:p>
        </w:tc>
        <w:tc>
          <w:tcPr>
            <w:tcW w:w="850"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0</w:t>
            </w:r>
          </w:p>
        </w:tc>
        <w:tc>
          <w:tcPr>
            <w:tcW w:w="851"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0</w:t>
            </w:r>
          </w:p>
        </w:tc>
      </w:tr>
      <w:tr w:rsidR="00DF18C9" w:rsidRPr="004B5F6B" w:rsidTr="006D1210">
        <w:trPr>
          <w:trHeight w:val="225"/>
        </w:trPr>
        <w:tc>
          <w:tcPr>
            <w:tcW w:w="452" w:type="dxa"/>
            <w:tcBorders>
              <w:top w:val="nil"/>
              <w:left w:val="single" w:sz="4" w:space="0" w:color="auto"/>
              <w:bottom w:val="single" w:sz="4" w:space="0" w:color="auto"/>
              <w:right w:val="single" w:sz="4" w:space="0" w:color="auto"/>
            </w:tcBorders>
            <w:noWrap/>
            <w:vAlign w:val="bottom"/>
          </w:tcPr>
          <w:p w:rsidR="00DF18C9" w:rsidRPr="004B5F6B" w:rsidRDefault="00DF18C9" w:rsidP="004B5F6B">
            <w:pPr>
              <w:rPr>
                <w:rFonts w:cs="Calibri"/>
                <w:color w:val="000000"/>
                <w:sz w:val="16"/>
                <w:szCs w:val="16"/>
                <w:lang w:eastAsia="pl-PL"/>
              </w:rPr>
            </w:pPr>
            <w:r w:rsidRPr="004B5F6B">
              <w:rPr>
                <w:rFonts w:cs="Calibri"/>
                <w:color w:val="000000"/>
                <w:sz w:val="16"/>
                <w:szCs w:val="16"/>
                <w:lang w:eastAsia="pl-PL"/>
              </w:rPr>
              <w:t>8.</w:t>
            </w:r>
          </w:p>
        </w:tc>
        <w:tc>
          <w:tcPr>
            <w:tcW w:w="2809" w:type="dxa"/>
            <w:tcBorders>
              <w:top w:val="nil"/>
              <w:left w:val="nil"/>
              <w:bottom w:val="single" w:sz="4" w:space="0" w:color="auto"/>
              <w:right w:val="single" w:sz="4" w:space="0" w:color="auto"/>
            </w:tcBorders>
            <w:noWrap/>
            <w:vAlign w:val="bottom"/>
          </w:tcPr>
          <w:p w:rsidR="00DF18C9" w:rsidRPr="004B5F6B" w:rsidRDefault="00DF18C9" w:rsidP="004B5F6B">
            <w:pPr>
              <w:rPr>
                <w:rFonts w:cs="Calibri"/>
                <w:color w:val="000000"/>
                <w:sz w:val="16"/>
                <w:szCs w:val="16"/>
                <w:lang w:eastAsia="pl-PL"/>
              </w:rPr>
            </w:pPr>
            <w:r w:rsidRPr="004B5F6B">
              <w:rPr>
                <w:rFonts w:cs="Calibri"/>
                <w:color w:val="000000"/>
                <w:sz w:val="16"/>
                <w:szCs w:val="16"/>
                <w:lang w:eastAsia="pl-PL"/>
              </w:rPr>
              <w:t>ul. 1-go maja</w:t>
            </w:r>
          </w:p>
        </w:tc>
        <w:tc>
          <w:tcPr>
            <w:tcW w:w="850" w:type="dxa"/>
            <w:tcBorders>
              <w:top w:val="nil"/>
              <w:left w:val="single" w:sz="4" w:space="0" w:color="auto"/>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13</w:t>
            </w:r>
          </w:p>
        </w:tc>
        <w:tc>
          <w:tcPr>
            <w:tcW w:w="834"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157</w:t>
            </w:r>
          </w:p>
        </w:tc>
        <w:tc>
          <w:tcPr>
            <w:tcW w:w="909"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13</w:t>
            </w:r>
          </w:p>
        </w:tc>
        <w:tc>
          <w:tcPr>
            <w:tcW w:w="992"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0</w:t>
            </w:r>
          </w:p>
        </w:tc>
        <w:tc>
          <w:tcPr>
            <w:tcW w:w="851"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0</w:t>
            </w:r>
          </w:p>
        </w:tc>
        <w:tc>
          <w:tcPr>
            <w:tcW w:w="850"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0</w:t>
            </w:r>
          </w:p>
        </w:tc>
        <w:tc>
          <w:tcPr>
            <w:tcW w:w="851"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0</w:t>
            </w:r>
          </w:p>
        </w:tc>
      </w:tr>
      <w:tr w:rsidR="00DF18C9" w:rsidRPr="004B5F6B" w:rsidTr="006D1210">
        <w:trPr>
          <w:trHeight w:val="225"/>
        </w:trPr>
        <w:tc>
          <w:tcPr>
            <w:tcW w:w="452" w:type="dxa"/>
            <w:tcBorders>
              <w:top w:val="nil"/>
              <w:left w:val="single" w:sz="4" w:space="0" w:color="auto"/>
              <w:bottom w:val="single" w:sz="4" w:space="0" w:color="auto"/>
              <w:right w:val="single" w:sz="4" w:space="0" w:color="auto"/>
            </w:tcBorders>
            <w:noWrap/>
            <w:vAlign w:val="bottom"/>
          </w:tcPr>
          <w:p w:rsidR="00DF18C9" w:rsidRPr="004B5F6B" w:rsidRDefault="00DF18C9" w:rsidP="004B5F6B">
            <w:pPr>
              <w:rPr>
                <w:rFonts w:cs="Calibri"/>
                <w:color w:val="000000"/>
                <w:sz w:val="16"/>
                <w:szCs w:val="16"/>
                <w:lang w:eastAsia="pl-PL"/>
              </w:rPr>
            </w:pPr>
            <w:r w:rsidRPr="004B5F6B">
              <w:rPr>
                <w:rFonts w:cs="Calibri"/>
                <w:color w:val="000000"/>
                <w:sz w:val="16"/>
                <w:szCs w:val="16"/>
                <w:lang w:eastAsia="pl-PL"/>
              </w:rPr>
              <w:t>9.</w:t>
            </w:r>
          </w:p>
        </w:tc>
        <w:tc>
          <w:tcPr>
            <w:tcW w:w="2809" w:type="dxa"/>
            <w:tcBorders>
              <w:top w:val="nil"/>
              <w:left w:val="nil"/>
              <w:bottom w:val="single" w:sz="4" w:space="0" w:color="auto"/>
              <w:right w:val="single" w:sz="4" w:space="0" w:color="auto"/>
            </w:tcBorders>
            <w:noWrap/>
            <w:vAlign w:val="bottom"/>
          </w:tcPr>
          <w:p w:rsidR="00DF18C9" w:rsidRPr="004B5F6B" w:rsidRDefault="00DF18C9" w:rsidP="004B5F6B">
            <w:pPr>
              <w:rPr>
                <w:rFonts w:cs="Calibri"/>
                <w:color w:val="000000"/>
                <w:sz w:val="16"/>
                <w:szCs w:val="16"/>
                <w:lang w:eastAsia="pl-PL"/>
              </w:rPr>
            </w:pPr>
            <w:r w:rsidRPr="004B5F6B">
              <w:rPr>
                <w:rFonts w:cs="Calibri"/>
                <w:color w:val="000000"/>
                <w:sz w:val="16"/>
                <w:szCs w:val="16"/>
                <w:lang w:eastAsia="pl-PL"/>
              </w:rPr>
              <w:t>ul. Wręczycka (Blachownia - Cisie)</w:t>
            </w:r>
          </w:p>
        </w:tc>
        <w:tc>
          <w:tcPr>
            <w:tcW w:w="850" w:type="dxa"/>
            <w:tcBorders>
              <w:top w:val="nil"/>
              <w:left w:val="single" w:sz="4" w:space="0" w:color="auto"/>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7</w:t>
            </w:r>
          </w:p>
        </w:tc>
        <w:tc>
          <w:tcPr>
            <w:tcW w:w="834"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531</w:t>
            </w:r>
          </w:p>
        </w:tc>
        <w:tc>
          <w:tcPr>
            <w:tcW w:w="909"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26</w:t>
            </w:r>
          </w:p>
        </w:tc>
        <w:tc>
          <w:tcPr>
            <w:tcW w:w="992"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39</w:t>
            </w:r>
          </w:p>
        </w:tc>
        <w:tc>
          <w:tcPr>
            <w:tcW w:w="851"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26</w:t>
            </w:r>
          </w:p>
        </w:tc>
        <w:tc>
          <w:tcPr>
            <w:tcW w:w="850"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0</w:t>
            </w:r>
          </w:p>
        </w:tc>
        <w:tc>
          <w:tcPr>
            <w:tcW w:w="851"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7</w:t>
            </w:r>
          </w:p>
        </w:tc>
      </w:tr>
      <w:tr w:rsidR="00DF18C9" w:rsidRPr="004B5F6B" w:rsidTr="006D1210">
        <w:trPr>
          <w:trHeight w:val="225"/>
        </w:trPr>
        <w:tc>
          <w:tcPr>
            <w:tcW w:w="452" w:type="dxa"/>
            <w:tcBorders>
              <w:top w:val="nil"/>
              <w:left w:val="single" w:sz="4" w:space="0" w:color="auto"/>
              <w:bottom w:val="single" w:sz="4" w:space="0" w:color="auto"/>
              <w:right w:val="single" w:sz="4" w:space="0" w:color="auto"/>
            </w:tcBorders>
            <w:noWrap/>
            <w:vAlign w:val="bottom"/>
          </w:tcPr>
          <w:p w:rsidR="00DF18C9" w:rsidRPr="004B5F6B" w:rsidRDefault="00DF18C9" w:rsidP="004B5F6B">
            <w:pPr>
              <w:rPr>
                <w:rFonts w:cs="Calibri"/>
                <w:color w:val="000000"/>
                <w:sz w:val="16"/>
                <w:szCs w:val="16"/>
                <w:lang w:eastAsia="pl-PL"/>
              </w:rPr>
            </w:pPr>
            <w:r w:rsidRPr="004B5F6B">
              <w:rPr>
                <w:rFonts w:cs="Calibri"/>
                <w:color w:val="000000"/>
                <w:sz w:val="16"/>
                <w:szCs w:val="16"/>
                <w:lang w:eastAsia="pl-PL"/>
              </w:rPr>
              <w:t>10.</w:t>
            </w:r>
          </w:p>
        </w:tc>
        <w:tc>
          <w:tcPr>
            <w:tcW w:w="2809" w:type="dxa"/>
            <w:tcBorders>
              <w:top w:val="nil"/>
              <w:left w:val="nil"/>
              <w:bottom w:val="single" w:sz="4" w:space="0" w:color="auto"/>
              <w:right w:val="single" w:sz="4" w:space="0" w:color="auto"/>
            </w:tcBorders>
            <w:noWrap/>
            <w:vAlign w:val="bottom"/>
          </w:tcPr>
          <w:p w:rsidR="00DF18C9" w:rsidRPr="004B5F6B" w:rsidRDefault="00DF18C9" w:rsidP="004B5F6B">
            <w:pPr>
              <w:rPr>
                <w:rFonts w:cs="Calibri"/>
                <w:color w:val="000000"/>
                <w:sz w:val="16"/>
                <w:szCs w:val="16"/>
                <w:lang w:eastAsia="pl-PL"/>
              </w:rPr>
            </w:pPr>
            <w:r w:rsidRPr="004B5F6B">
              <w:rPr>
                <w:rFonts w:cs="Calibri"/>
                <w:color w:val="000000"/>
                <w:sz w:val="16"/>
                <w:szCs w:val="16"/>
                <w:lang w:eastAsia="pl-PL"/>
              </w:rPr>
              <w:t>Sk. Alaska</w:t>
            </w:r>
          </w:p>
        </w:tc>
        <w:tc>
          <w:tcPr>
            <w:tcW w:w="850" w:type="dxa"/>
            <w:tcBorders>
              <w:top w:val="nil"/>
              <w:left w:val="single" w:sz="4" w:space="0" w:color="auto"/>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0</w:t>
            </w:r>
          </w:p>
        </w:tc>
        <w:tc>
          <w:tcPr>
            <w:tcW w:w="834"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853</w:t>
            </w:r>
          </w:p>
        </w:tc>
        <w:tc>
          <w:tcPr>
            <w:tcW w:w="909"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79</w:t>
            </w:r>
          </w:p>
        </w:tc>
        <w:tc>
          <w:tcPr>
            <w:tcW w:w="992"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0</w:t>
            </w:r>
          </w:p>
        </w:tc>
        <w:tc>
          <w:tcPr>
            <w:tcW w:w="851"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0</w:t>
            </w:r>
          </w:p>
        </w:tc>
        <w:tc>
          <w:tcPr>
            <w:tcW w:w="850"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13</w:t>
            </w:r>
          </w:p>
        </w:tc>
        <w:tc>
          <w:tcPr>
            <w:tcW w:w="851"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0</w:t>
            </w:r>
          </w:p>
        </w:tc>
      </w:tr>
      <w:tr w:rsidR="00DF18C9" w:rsidRPr="004B5F6B" w:rsidTr="006D1210">
        <w:trPr>
          <w:trHeight w:val="225"/>
        </w:trPr>
        <w:tc>
          <w:tcPr>
            <w:tcW w:w="452" w:type="dxa"/>
            <w:tcBorders>
              <w:top w:val="nil"/>
              <w:left w:val="single" w:sz="4" w:space="0" w:color="auto"/>
              <w:bottom w:val="single" w:sz="4" w:space="0" w:color="auto"/>
              <w:right w:val="single" w:sz="4" w:space="0" w:color="auto"/>
            </w:tcBorders>
            <w:noWrap/>
            <w:vAlign w:val="bottom"/>
          </w:tcPr>
          <w:p w:rsidR="00DF18C9" w:rsidRPr="004B5F6B" w:rsidRDefault="00DF18C9" w:rsidP="004B5F6B">
            <w:pPr>
              <w:rPr>
                <w:rFonts w:cs="Calibri"/>
                <w:color w:val="000000"/>
                <w:sz w:val="16"/>
                <w:szCs w:val="16"/>
                <w:lang w:eastAsia="pl-PL"/>
              </w:rPr>
            </w:pPr>
            <w:r w:rsidRPr="004B5F6B">
              <w:rPr>
                <w:rFonts w:cs="Calibri"/>
                <w:color w:val="000000"/>
                <w:sz w:val="16"/>
                <w:szCs w:val="16"/>
                <w:lang w:eastAsia="pl-PL"/>
              </w:rPr>
              <w:t>11.</w:t>
            </w:r>
          </w:p>
        </w:tc>
        <w:tc>
          <w:tcPr>
            <w:tcW w:w="2809" w:type="dxa"/>
            <w:tcBorders>
              <w:top w:val="nil"/>
              <w:left w:val="nil"/>
              <w:bottom w:val="single" w:sz="4" w:space="0" w:color="auto"/>
              <w:right w:val="single" w:sz="4" w:space="0" w:color="auto"/>
            </w:tcBorders>
            <w:noWrap/>
            <w:vAlign w:val="bottom"/>
          </w:tcPr>
          <w:p w:rsidR="00DF18C9" w:rsidRPr="004B5F6B" w:rsidRDefault="00DF18C9" w:rsidP="004B5F6B">
            <w:pPr>
              <w:rPr>
                <w:rFonts w:cs="Calibri"/>
                <w:color w:val="000000"/>
                <w:sz w:val="16"/>
                <w:szCs w:val="16"/>
                <w:lang w:eastAsia="pl-PL"/>
              </w:rPr>
            </w:pPr>
            <w:r w:rsidRPr="004B5F6B">
              <w:rPr>
                <w:rFonts w:cs="Calibri"/>
                <w:color w:val="000000"/>
                <w:sz w:val="16"/>
                <w:szCs w:val="16"/>
                <w:lang w:eastAsia="pl-PL"/>
              </w:rPr>
              <w:t>ul. Sienkiewicza (za Urzędem Miasta, koło stawu)</w:t>
            </w:r>
          </w:p>
        </w:tc>
        <w:tc>
          <w:tcPr>
            <w:tcW w:w="850" w:type="dxa"/>
            <w:tcBorders>
              <w:top w:val="nil"/>
              <w:left w:val="single" w:sz="4" w:space="0" w:color="auto"/>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85</w:t>
            </w:r>
          </w:p>
        </w:tc>
        <w:tc>
          <w:tcPr>
            <w:tcW w:w="834"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1 344</w:t>
            </w:r>
          </w:p>
        </w:tc>
        <w:tc>
          <w:tcPr>
            <w:tcW w:w="909"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39</w:t>
            </w:r>
          </w:p>
        </w:tc>
        <w:tc>
          <w:tcPr>
            <w:tcW w:w="992"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0</w:t>
            </w:r>
          </w:p>
        </w:tc>
        <w:tc>
          <w:tcPr>
            <w:tcW w:w="851"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0</w:t>
            </w:r>
          </w:p>
        </w:tc>
        <w:tc>
          <w:tcPr>
            <w:tcW w:w="850"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20</w:t>
            </w:r>
          </w:p>
        </w:tc>
        <w:tc>
          <w:tcPr>
            <w:tcW w:w="851"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0</w:t>
            </w:r>
          </w:p>
        </w:tc>
      </w:tr>
      <w:tr w:rsidR="00DF18C9" w:rsidRPr="004B5F6B" w:rsidTr="006D1210">
        <w:trPr>
          <w:trHeight w:val="225"/>
        </w:trPr>
        <w:tc>
          <w:tcPr>
            <w:tcW w:w="452" w:type="dxa"/>
            <w:tcBorders>
              <w:top w:val="nil"/>
              <w:left w:val="single" w:sz="4" w:space="0" w:color="auto"/>
              <w:bottom w:val="single" w:sz="4" w:space="0" w:color="auto"/>
              <w:right w:val="single" w:sz="4" w:space="0" w:color="auto"/>
            </w:tcBorders>
            <w:noWrap/>
            <w:vAlign w:val="bottom"/>
          </w:tcPr>
          <w:p w:rsidR="00DF18C9" w:rsidRPr="004B5F6B" w:rsidRDefault="00DF18C9" w:rsidP="004B5F6B">
            <w:pPr>
              <w:rPr>
                <w:rFonts w:cs="Calibri"/>
                <w:color w:val="000000"/>
                <w:sz w:val="16"/>
                <w:szCs w:val="16"/>
                <w:lang w:eastAsia="pl-PL"/>
              </w:rPr>
            </w:pPr>
            <w:r w:rsidRPr="004B5F6B">
              <w:rPr>
                <w:rFonts w:cs="Calibri"/>
                <w:color w:val="000000"/>
                <w:sz w:val="16"/>
                <w:szCs w:val="16"/>
                <w:lang w:eastAsia="pl-PL"/>
              </w:rPr>
              <w:t>12.</w:t>
            </w:r>
          </w:p>
        </w:tc>
        <w:tc>
          <w:tcPr>
            <w:tcW w:w="2809" w:type="dxa"/>
            <w:tcBorders>
              <w:top w:val="nil"/>
              <w:left w:val="nil"/>
              <w:bottom w:val="single" w:sz="4" w:space="0" w:color="auto"/>
              <w:right w:val="single" w:sz="4" w:space="0" w:color="auto"/>
            </w:tcBorders>
            <w:noWrap/>
            <w:vAlign w:val="bottom"/>
          </w:tcPr>
          <w:p w:rsidR="00DF18C9" w:rsidRPr="004B5F6B" w:rsidRDefault="00DF18C9" w:rsidP="004B5F6B">
            <w:pPr>
              <w:rPr>
                <w:rFonts w:cs="Calibri"/>
                <w:color w:val="000000"/>
                <w:sz w:val="16"/>
                <w:szCs w:val="16"/>
                <w:lang w:eastAsia="pl-PL"/>
              </w:rPr>
            </w:pPr>
            <w:r w:rsidRPr="004B5F6B">
              <w:rPr>
                <w:rFonts w:cs="Calibri"/>
                <w:color w:val="000000"/>
                <w:sz w:val="16"/>
                <w:szCs w:val="16"/>
                <w:lang w:eastAsia="pl-PL"/>
              </w:rPr>
              <w:t>Ul. Sienkiewicza (koło kościoła)</w:t>
            </w:r>
          </w:p>
        </w:tc>
        <w:tc>
          <w:tcPr>
            <w:tcW w:w="850" w:type="dxa"/>
            <w:tcBorders>
              <w:top w:val="nil"/>
              <w:left w:val="single" w:sz="4" w:space="0" w:color="auto"/>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33</w:t>
            </w:r>
          </w:p>
        </w:tc>
        <w:tc>
          <w:tcPr>
            <w:tcW w:w="834"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1 541</w:t>
            </w:r>
          </w:p>
        </w:tc>
        <w:tc>
          <w:tcPr>
            <w:tcW w:w="909"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79</w:t>
            </w:r>
          </w:p>
        </w:tc>
        <w:tc>
          <w:tcPr>
            <w:tcW w:w="992"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39</w:t>
            </w:r>
          </w:p>
        </w:tc>
        <w:tc>
          <w:tcPr>
            <w:tcW w:w="851"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13</w:t>
            </w:r>
          </w:p>
        </w:tc>
        <w:tc>
          <w:tcPr>
            <w:tcW w:w="850"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46</w:t>
            </w:r>
          </w:p>
        </w:tc>
        <w:tc>
          <w:tcPr>
            <w:tcW w:w="851"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7</w:t>
            </w:r>
          </w:p>
        </w:tc>
      </w:tr>
      <w:tr w:rsidR="00DF18C9" w:rsidRPr="004B5F6B" w:rsidTr="006D1210">
        <w:trPr>
          <w:trHeight w:val="225"/>
        </w:trPr>
        <w:tc>
          <w:tcPr>
            <w:tcW w:w="452" w:type="dxa"/>
            <w:tcBorders>
              <w:top w:val="nil"/>
              <w:left w:val="single" w:sz="4" w:space="0" w:color="auto"/>
              <w:bottom w:val="single" w:sz="4" w:space="0" w:color="auto"/>
              <w:right w:val="single" w:sz="4" w:space="0" w:color="auto"/>
            </w:tcBorders>
            <w:noWrap/>
            <w:vAlign w:val="bottom"/>
          </w:tcPr>
          <w:p w:rsidR="00DF18C9" w:rsidRPr="004B5F6B" w:rsidRDefault="00DF18C9" w:rsidP="004B5F6B">
            <w:pPr>
              <w:rPr>
                <w:rFonts w:cs="Calibri"/>
                <w:color w:val="000000"/>
                <w:sz w:val="16"/>
                <w:szCs w:val="16"/>
                <w:lang w:eastAsia="pl-PL"/>
              </w:rPr>
            </w:pPr>
            <w:r w:rsidRPr="004B5F6B">
              <w:rPr>
                <w:rFonts w:cs="Calibri"/>
                <w:color w:val="000000"/>
                <w:sz w:val="16"/>
                <w:szCs w:val="16"/>
                <w:lang w:eastAsia="pl-PL"/>
              </w:rPr>
              <w:t>13.</w:t>
            </w:r>
          </w:p>
        </w:tc>
        <w:tc>
          <w:tcPr>
            <w:tcW w:w="2809" w:type="dxa"/>
            <w:tcBorders>
              <w:top w:val="nil"/>
              <w:left w:val="nil"/>
              <w:bottom w:val="single" w:sz="4" w:space="0" w:color="auto"/>
              <w:right w:val="single" w:sz="4" w:space="0" w:color="auto"/>
            </w:tcBorders>
            <w:noWrap/>
            <w:vAlign w:val="bottom"/>
          </w:tcPr>
          <w:p w:rsidR="00DF18C9" w:rsidRPr="004B5F6B" w:rsidRDefault="00DF18C9" w:rsidP="004B5F6B">
            <w:pPr>
              <w:rPr>
                <w:rFonts w:cs="Calibri"/>
                <w:color w:val="000000"/>
                <w:sz w:val="16"/>
                <w:szCs w:val="16"/>
                <w:lang w:eastAsia="pl-PL"/>
              </w:rPr>
            </w:pPr>
            <w:r w:rsidRPr="004B5F6B">
              <w:rPr>
                <w:rFonts w:cs="Calibri"/>
                <w:color w:val="000000"/>
                <w:sz w:val="16"/>
                <w:szCs w:val="16"/>
                <w:lang w:eastAsia="pl-PL"/>
              </w:rPr>
              <w:t>ul. Sienkiewicza (koło OSP)</w:t>
            </w:r>
          </w:p>
        </w:tc>
        <w:tc>
          <w:tcPr>
            <w:tcW w:w="850" w:type="dxa"/>
            <w:tcBorders>
              <w:top w:val="nil"/>
              <w:left w:val="single" w:sz="4" w:space="0" w:color="auto"/>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39</w:t>
            </w:r>
          </w:p>
        </w:tc>
        <w:tc>
          <w:tcPr>
            <w:tcW w:w="834"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1 718</w:t>
            </w:r>
          </w:p>
        </w:tc>
        <w:tc>
          <w:tcPr>
            <w:tcW w:w="909"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92</w:t>
            </w:r>
          </w:p>
        </w:tc>
        <w:tc>
          <w:tcPr>
            <w:tcW w:w="992"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26</w:t>
            </w:r>
          </w:p>
        </w:tc>
        <w:tc>
          <w:tcPr>
            <w:tcW w:w="851"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20</w:t>
            </w:r>
          </w:p>
        </w:tc>
        <w:tc>
          <w:tcPr>
            <w:tcW w:w="850"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46</w:t>
            </w:r>
          </w:p>
        </w:tc>
        <w:tc>
          <w:tcPr>
            <w:tcW w:w="851"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0</w:t>
            </w:r>
          </w:p>
        </w:tc>
      </w:tr>
      <w:tr w:rsidR="00DF18C9" w:rsidRPr="004B5F6B" w:rsidTr="006D1210">
        <w:trPr>
          <w:trHeight w:val="225"/>
        </w:trPr>
        <w:tc>
          <w:tcPr>
            <w:tcW w:w="452" w:type="dxa"/>
            <w:tcBorders>
              <w:top w:val="nil"/>
              <w:left w:val="single" w:sz="4" w:space="0" w:color="auto"/>
              <w:bottom w:val="single" w:sz="4" w:space="0" w:color="auto"/>
              <w:right w:val="single" w:sz="4" w:space="0" w:color="auto"/>
            </w:tcBorders>
            <w:noWrap/>
            <w:vAlign w:val="bottom"/>
          </w:tcPr>
          <w:p w:rsidR="00DF18C9" w:rsidRPr="004B5F6B" w:rsidRDefault="00DF18C9" w:rsidP="004B5F6B">
            <w:pPr>
              <w:rPr>
                <w:rFonts w:cs="Calibri"/>
                <w:color w:val="000000"/>
                <w:sz w:val="16"/>
                <w:szCs w:val="16"/>
                <w:lang w:eastAsia="pl-PL"/>
              </w:rPr>
            </w:pPr>
            <w:r w:rsidRPr="004B5F6B">
              <w:rPr>
                <w:rFonts w:cs="Calibri"/>
                <w:color w:val="000000"/>
                <w:sz w:val="16"/>
                <w:szCs w:val="16"/>
                <w:lang w:eastAsia="pl-PL"/>
              </w:rPr>
              <w:t>14.</w:t>
            </w:r>
          </w:p>
        </w:tc>
        <w:tc>
          <w:tcPr>
            <w:tcW w:w="2809" w:type="dxa"/>
            <w:tcBorders>
              <w:top w:val="nil"/>
              <w:left w:val="nil"/>
              <w:bottom w:val="single" w:sz="4" w:space="0" w:color="auto"/>
              <w:right w:val="single" w:sz="4" w:space="0" w:color="auto"/>
            </w:tcBorders>
            <w:noWrap/>
            <w:vAlign w:val="bottom"/>
          </w:tcPr>
          <w:p w:rsidR="00DF18C9" w:rsidRPr="004B5F6B" w:rsidRDefault="00DF18C9" w:rsidP="004B5F6B">
            <w:pPr>
              <w:rPr>
                <w:rFonts w:cs="Calibri"/>
                <w:color w:val="000000"/>
                <w:sz w:val="16"/>
                <w:szCs w:val="16"/>
                <w:lang w:eastAsia="pl-PL"/>
              </w:rPr>
            </w:pPr>
            <w:r w:rsidRPr="004B5F6B">
              <w:rPr>
                <w:rFonts w:cs="Calibri"/>
                <w:color w:val="000000"/>
                <w:sz w:val="16"/>
                <w:szCs w:val="16"/>
                <w:lang w:eastAsia="pl-PL"/>
              </w:rPr>
              <w:t>Wyrazów - krajowa 46</w:t>
            </w:r>
          </w:p>
        </w:tc>
        <w:tc>
          <w:tcPr>
            <w:tcW w:w="850" w:type="dxa"/>
            <w:tcBorders>
              <w:top w:val="nil"/>
              <w:left w:val="single" w:sz="4" w:space="0" w:color="auto"/>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52</w:t>
            </w:r>
          </w:p>
        </w:tc>
        <w:tc>
          <w:tcPr>
            <w:tcW w:w="834"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1 722</w:t>
            </w:r>
          </w:p>
        </w:tc>
        <w:tc>
          <w:tcPr>
            <w:tcW w:w="909"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161</w:t>
            </w:r>
          </w:p>
        </w:tc>
        <w:tc>
          <w:tcPr>
            <w:tcW w:w="992"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39</w:t>
            </w:r>
          </w:p>
        </w:tc>
        <w:tc>
          <w:tcPr>
            <w:tcW w:w="851"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43</w:t>
            </w:r>
          </w:p>
        </w:tc>
        <w:tc>
          <w:tcPr>
            <w:tcW w:w="850"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23</w:t>
            </w:r>
          </w:p>
        </w:tc>
        <w:tc>
          <w:tcPr>
            <w:tcW w:w="851"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0</w:t>
            </w:r>
          </w:p>
        </w:tc>
      </w:tr>
      <w:tr w:rsidR="00DF18C9" w:rsidRPr="004B5F6B" w:rsidTr="006D1210">
        <w:trPr>
          <w:trHeight w:val="225"/>
        </w:trPr>
        <w:tc>
          <w:tcPr>
            <w:tcW w:w="452" w:type="dxa"/>
            <w:tcBorders>
              <w:top w:val="nil"/>
              <w:left w:val="single" w:sz="4" w:space="0" w:color="auto"/>
              <w:bottom w:val="single" w:sz="4" w:space="0" w:color="auto"/>
              <w:right w:val="single" w:sz="4" w:space="0" w:color="auto"/>
            </w:tcBorders>
            <w:noWrap/>
            <w:vAlign w:val="bottom"/>
          </w:tcPr>
          <w:p w:rsidR="00DF18C9" w:rsidRPr="004B5F6B" w:rsidRDefault="00DF18C9" w:rsidP="004B5F6B">
            <w:pPr>
              <w:rPr>
                <w:rFonts w:cs="Calibri"/>
                <w:color w:val="000000"/>
                <w:sz w:val="16"/>
                <w:szCs w:val="16"/>
                <w:lang w:eastAsia="pl-PL"/>
              </w:rPr>
            </w:pPr>
            <w:r w:rsidRPr="004B5F6B">
              <w:rPr>
                <w:rFonts w:cs="Calibri"/>
                <w:color w:val="000000"/>
                <w:sz w:val="16"/>
                <w:szCs w:val="16"/>
                <w:lang w:eastAsia="pl-PL"/>
              </w:rPr>
              <w:t>15.</w:t>
            </w:r>
          </w:p>
        </w:tc>
        <w:tc>
          <w:tcPr>
            <w:tcW w:w="2809" w:type="dxa"/>
            <w:tcBorders>
              <w:top w:val="nil"/>
              <w:left w:val="nil"/>
              <w:bottom w:val="single" w:sz="4" w:space="0" w:color="auto"/>
              <w:right w:val="single" w:sz="4" w:space="0" w:color="auto"/>
            </w:tcBorders>
            <w:noWrap/>
            <w:vAlign w:val="bottom"/>
          </w:tcPr>
          <w:p w:rsidR="00DF18C9" w:rsidRPr="004B5F6B" w:rsidRDefault="00DF18C9" w:rsidP="004B5F6B">
            <w:pPr>
              <w:rPr>
                <w:rFonts w:cs="Calibri"/>
                <w:color w:val="000000"/>
                <w:sz w:val="16"/>
                <w:szCs w:val="16"/>
                <w:lang w:eastAsia="pl-PL"/>
              </w:rPr>
            </w:pPr>
            <w:r w:rsidRPr="004B5F6B">
              <w:rPr>
                <w:rFonts w:cs="Calibri"/>
                <w:color w:val="000000"/>
                <w:sz w:val="16"/>
                <w:szCs w:val="16"/>
                <w:lang w:eastAsia="pl-PL"/>
              </w:rPr>
              <w:t>Łojki</w:t>
            </w:r>
          </w:p>
        </w:tc>
        <w:tc>
          <w:tcPr>
            <w:tcW w:w="850" w:type="dxa"/>
            <w:tcBorders>
              <w:top w:val="nil"/>
              <w:left w:val="single" w:sz="4" w:space="0" w:color="auto"/>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52</w:t>
            </w:r>
          </w:p>
        </w:tc>
        <w:tc>
          <w:tcPr>
            <w:tcW w:w="834"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879</w:t>
            </w:r>
          </w:p>
        </w:tc>
        <w:tc>
          <w:tcPr>
            <w:tcW w:w="909"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46</w:t>
            </w:r>
          </w:p>
        </w:tc>
        <w:tc>
          <w:tcPr>
            <w:tcW w:w="992"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0</w:t>
            </w:r>
          </w:p>
        </w:tc>
        <w:tc>
          <w:tcPr>
            <w:tcW w:w="851"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0</w:t>
            </w:r>
          </w:p>
        </w:tc>
        <w:tc>
          <w:tcPr>
            <w:tcW w:w="850"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0</w:t>
            </w:r>
          </w:p>
        </w:tc>
        <w:tc>
          <w:tcPr>
            <w:tcW w:w="851" w:type="dxa"/>
            <w:tcBorders>
              <w:top w:val="nil"/>
              <w:left w:val="nil"/>
              <w:bottom w:val="single" w:sz="4" w:space="0" w:color="auto"/>
              <w:right w:val="single" w:sz="4" w:space="0" w:color="auto"/>
            </w:tcBorders>
            <w:noWrap/>
            <w:vAlign w:val="bottom"/>
          </w:tcPr>
          <w:p w:rsidR="00DF18C9" w:rsidRPr="004B5F6B" w:rsidRDefault="00DF18C9" w:rsidP="004B5F6B">
            <w:pPr>
              <w:jc w:val="center"/>
              <w:rPr>
                <w:rFonts w:cs="Calibri"/>
                <w:color w:val="000000"/>
                <w:sz w:val="16"/>
                <w:szCs w:val="16"/>
              </w:rPr>
            </w:pPr>
            <w:r w:rsidRPr="004B5F6B">
              <w:rPr>
                <w:rFonts w:cs="Calibri"/>
                <w:color w:val="000000"/>
                <w:sz w:val="16"/>
                <w:szCs w:val="16"/>
              </w:rPr>
              <w:t>0</w:t>
            </w:r>
          </w:p>
        </w:tc>
      </w:tr>
    </w:tbl>
    <w:p w:rsidR="00DF18C9" w:rsidRPr="004B5F6B" w:rsidRDefault="00DF18C9" w:rsidP="004B5F6B">
      <w:pPr>
        <w:pStyle w:val="rdo"/>
      </w:pPr>
      <w:r w:rsidRPr="004B5F6B">
        <w:t>Źródło: opracowanie własne</w:t>
      </w:r>
    </w:p>
    <w:p w:rsidR="00DF18C9" w:rsidRDefault="00DF18C9" w:rsidP="00F323C5">
      <w:pPr>
        <w:spacing w:after="200" w:line="276" w:lineRule="auto"/>
        <w:jc w:val="both"/>
        <w:rPr>
          <w:rFonts w:cs="Calibri"/>
        </w:rPr>
      </w:pPr>
    </w:p>
    <w:p w:rsidR="00DF18C9" w:rsidRDefault="00DF18C9" w:rsidP="00F323C5">
      <w:pPr>
        <w:spacing w:after="200" w:line="276" w:lineRule="auto"/>
        <w:jc w:val="both"/>
        <w:rPr>
          <w:rFonts w:cs="Calibri"/>
        </w:rPr>
      </w:pPr>
      <w:r>
        <w:rPr>
          <w:rFonts w:cs="Calibri"/>
        </w:rPr>
        <w:t>Ruch pojazdów mierzony SDR scalono w dwie podstawowe grupy – pojazdy lekkie (LV) i pojazdy ciężkie / ciężarowe (HGV). Poniżej przedstawiono wartości SDR dla obu grup pojazdów, w podziale na miejsca pomiaru ruchu oraz miejsce rejestracji pojazdów (w powiecie częstochowskim oraz poza terenem powiatu).</w:t>
      </w:r>
    </w:p>
    <w:p w:rsidR="00DF18C9" w:rsidRDefault="00DF18C9" w:rsidP="006D1210">
      <w:pPr>
        <w:pStyle w:val="Caption"/>
      </w:pPr>
      <w:r>
        <w:t xml:space="preserve">Tabela </w:t>
      </w:r>
      <w:fldSimple w:instr=" SEQ Tabela \* ARABIC ">
        <w:r>
          <w:rPr>
            <w:noProof/>
          </w:rPr>
          <w:t>16</w:t>
        </w:r>
      </w:fldSimple>
      <w:r>
        <w:t>. Natężenie ruchu pojazdów (</w:t>
      </w:r>
      <w:r>
        <w:rPr>
          <w:noProof/>
        </w:rPr>
        <w:t>SDR)</w:t>
      </w:r>
    </w:p>
    <w:tbl>
      <w:tblPr>
        <w:tblW w:w="9040" w:type="dxa"/>
        <w:tblCellMar>
          <w:left w:w="70" w:type="dxa"/>
          <w:right w:w="70" w:type="dxa"/>
        </w:tblCellMar>
        <w:tblLook w:val="00A0"/>
      </w:tblPr>
      <w:tblGrid>
        <w:gridCol w:w="1080"/>
        <w:gridCol w:w="5800"/>
        <w:gridCol w:w="1080"/>
        <w:gridCol w:w="1080"/>
      </w:tblGrid>
      <w:tr w:rsidR="00DF18C9" w:rsidRPr="006D1210" w:rsidTr="006D1210">
        <w:trPr>
          <w:trHeight w:val="225"/>
        </w:trPr>
        <w:tc>
          <w:tcPr>
            <w:tcW w:w="1080" w:type="dxa"/>
            <w:tcBorders>
              <w:top w:val="nil"/>
              <w:left w:val="nil"/>
              <w:bottom w:val="nil"/>
              <w:right w:val="nil"/>
            </w:tcBorders>
            <w:noWrap/>
            <w:vAlign w:val="bottom"/>
          </w:tcPr>
          <w:p w:rsidR="00DF18C9" w:rsidRPr="006D1210" w:rsidRDefault="00DF18C9" w:rsidP="006D1210">
            <w:pPr>
              <w:rPr>
                <w:rFonts w:cs="Calibri"/>
                <w:sz w:val="24"/>
                <w:szCs w:val="24"/>
                <w:lang w:eastAsia="pl-PL"/>
              </w:rPr>
            </w:pPr>
          </w:p>
        </w:tc>
        <w:tc>
          <w:tcPr>
            <w:tcW w:w="5800" w:type="dxa"/>
            <w:tcBorders>
              <w:top w:val="nil"/>
              <w:left w:val="nil"/>
              <w:bottom w:val="nil"/>
              <w:right w:val="nil"/>
            </w:tcBorders>
            <w:noWrap/>
            <w:vAlign w:val="bottom"/>
          </w:tcPr>
          <w:p w:rsidR="00DF18C9" w:rsidRPr="006D1210" w:rsidRDefault="00DF18C9" w:rsidP="006D1210">
            <w:pPr>
              <w:rPr>
                <w:rFonts w:cs="Calibri"/>
                <w:sz w:val="20"/>
                <w:szCs w:val="20"/>
                <w:lang w:eastAsia="pl-PL"/>
              </w:rPr>
            </w:pPr>
          </w:p>
        </w:tc>
        <w:tc>
          <w:tcPr>
            <w:tcW w:w="1080" w:type="dxa"/>
            <w:tcBorders>
              <w:top w:val="single" w:sz="4" w:space="0" w:color="auto"/>
              <w:left w:val="single" w:sz="4" w:space="0" w:color="auto"/>
              <w:bottom w:val="single" w:sz="4" w:space="0" w:color="auto"/>
              <w:right w:val="single" w:sz="4" w:space="0" w:color="auto"/>
            </w:tcBorders>
            <w:noWrap/>
            <w:vAlign w:val="bottom"/>
          </w:tcPr>
          <w:p w:rsidR="00DF18C9" w:rsidRPr="006D1210" w:rsidRDefault="00DF18C9" w:rsidP="006D1210">
            <w:pPr>
              <w:jc w:val="center"/>
              <w:rPr>
                <w:rFonts w:cs="Calibri"/>
                <w:color w:val="000000"/>
                <w:sz w:val="16"/>
                <w:szCs w:val="16"/>
                <w:lang w:eastAsia="pl-PL"/>
              </w:rPr>
            </w:pPr>
            <w:r w:rsidRPr="006D1210">
              <w:rPr>
                <w:rFonts w:cs="Calibri"/>
                <w:color w:val="000000"/>
                <w:sz w:val="16"/>
                <w:szCs w:val="16"/>
                <w:lang w:eastAsia="pl-PL"/>
              </w:rPr>
              <w:t>LV</w:t>
            </w:r>
          </w:p>
        </w:tc>
        <w:tc>
          <w:tcPr>
            <w:tcW w:w="1080" w:type="dxa"/>
            <w:tcBorders>
              <w:top w:val="single" w:sz="4" w:space="0" w:color="auto"/>
              <w:left w:val="nil"/>
              <w:bottom w:val="single" w:sz="4" w:space="0" w:color="auto"/>
              <w:right w:val="single" w:sz="4" w:space="0" w:color="auto"/>
            </w:tcBorders>
            <w:noWrap/>
            <w:vAlign w:val="bottom"/>
          </w:tcPr>
          <w:p w:rsidR="00DF18C9" w:rsidRPr="006D1210" w:rsidRDefault="00DF18C9" w:rsidP="006D1210">
            <w:pPr>
              <w:jc w:val="center"/>
              <w:rPr>
                <w:rFonts w:cs="Calibri"/>
                <w:color w:val="000000"/>
                <w:sz w:val="16"/>
                <w:szCs w:val="16"/>
                <w:lang w:eastAsia="pl-PL"/>
              </w:rPr>
            </w:pPr>
            <w:r w:rsidRPr="006D1210">
              <w:rPr>
                <w:rFonts w:cs="Calibri"/>
                <w:color w:val="000000"/>
                <w:sz w:val="16"/>
                <w:szCs w:val="16"/>
                <w:lang w:eastAsia="pl-PL"/>
              </w:rPr>
              <w:t>HGV</w:t>
            </w:r>
          </w:p>
        </w:tc>
      </w:tr>
      <w:tr w:rsidR="00DF18C9" w:rsidRPr="006D1210" w:rsidTr="006D1210">
        <w:trPr>
          <w:trHeight w:val="225"/>
        </w:trPr>
        <w:tc>
          <w:tcPr>
            <w:tcW w:w="1080" w:type="dxa"/>
            <w:tcBorders>
              <w:top w:val="single" w:sz="4" w:space="0" w:color="auto"/>
              <w:left w:val="single" w:sz="4" w:space="0" w:color="auto"/>
              <w:bottom w:val="single" w:sz="4" w:space="0" w:color="auto"/>
              <w:right w:val="single" w:sz="4" w:space="0" w:color="auto"/>
            </w:tcBorders>
            <w:noWrap/>
            <w:vAlign w:val="bottom"/>
          </w:tcPr>
          <w:p w:rsidR="00DF18C9" w:rsidRPr="006D1210" w:rsidRDefault="00DF18C9" w:rsidP="006D1210">
            <w:pPr>
              <w:rPr>
                <w:rFonts w:cs="Calibri"/>
                <w:color w:val="000000"/>
                <w:sz w:val="16"/>
                <w:szCs w:val="16"/>
                <w:lang w:eastAsia="pl-PL"/>
              </w:rPr>
            </w:pPr>
            <w:r w:rsidRPr="006D1210">
              <w:rPr>
                <w:rFonts w:cs="Calibri"/>
                <w:color w:val="000000"/>
                <w:sz w:val="16"/>
                <w:szCs w:val="16"/>
                <w:lang w:eastAsia="pl-PL"/>
              </w:rPr>
              <w:t>1.</w:t>
            </w:r>
          </w:p>
        </w:tc>
        <w:tc>
          <w:tcPr>
            <w:tcW w:w="5800" w:type="dxa"/>
            <w:tcBorders>
              <w:top w:val="single" w:sz="4" w:space="0" w:color="auto"/>
              <w:left w:val="nil"/>
              <w:bottom w:val="single" w:sz="4" w:space="0" w:color="auto"/>
              <w:right w:val="single" w:sz="4" w:space="0" w:color="auto"/>
            </w:tcBorders>
            <w:noWrap/>
            <w:vAlign w:val="bottom"/>
          </w:tcPr>
          <w:p w:rsidR="00DF18C9" w:rsidRPr="006D1210" w:rsidRDefault="00DF18C9" w:rsidP="006D1210">
            <w:pPr>
              <w:rPr>
                <w:rFonts w:cs="Calibri"/>
                <w:color w:val="000000"/>
                <w:sz w:val="16"/>
                <w:szCs w:val="16"/>
                <w:lang w:eastAsia="pl-PL"/>
              </w:rPr>
            </w:pPr>
            <w:r w:rsidRPr="006D1210">
              <w:rPr>
                <w:rFonts w:cs="Calibri"/>
                <w:color w:val="000000"/>
                <w:sz w:val="16"/>
                <w:szCs w:val="16"/>
                <w:lang w:eastAsia="pl-PL"/>
              </w:rPr>
              <w:t>ul. Sienkiewicza (okolice nr 3,11)</w:t>
            </w:r>
          </w:p>
        </w:tc>
        <w:tc>
          <w:tcPr>
            <w:tcW w:w="1080" w:type="dxa"/>
            <w:tcBorders>
              <w:top w:val="nil"/>
              <w:left w:val="nil"/>
              <w:bottom w:val="single" w:sz="4" w:space="0" w:color="auto"/>
              <w:right w:val="single" w:sz="4" w:space="0" w:color="auto"/>
            </w:tcBorders>
            <w:noWrap/>
            <w:vAlign w:val="bottom"/>
          </w:tcPr>
          <w:p w:rsidR="00DF18C9" w:rsidRPr="006D1210" w:rsidRDefault="00DF18C9" w:rsidP="006D1210">
            <w:pPr>
              <w:jc w:val="center"/>
              <w:rPr>
                <w:rFonts w:cs="Calibri"/>
                <w:color w:val="000000"/>
                <w:sz w:val="16"/>
                <w:szCs w:val="16"/>
                <w:lang w:eastAsia="pl-PL"/>
              </w:rPr>
            </w:pPr>
            <w:r w:rsidRPr="006D1210">
              <w:rPr>
                <w:rFonts w:cs="Calibri"/>
                <w:color w:val="000000"/>
                <w:sz w:val="16"/>
                <w:szCs w:val="16"/>
                <w:lang w:eastAsia="pl-PL"/>
              </w:rPr>
              <w:t>1623</w:t>
            </w:r>
          </w:p>
        </w:tc>
        <w:tc>
          <w:tcPr>
            <w:tcW w:w="1080" w:type="dxa"/>
            <w:tcBorders>
              <w:top w:val="nil"/>
              <w:left w:val="nil"/>
              <w:bottom w:val="single" w:sz="4" w:space="0" w:color="auto"/>
              <w:right w:val="single" w:sz="4" w:space="0" w:color="auto"/>
            </w:tcBorders>
            <w:noWrap/>
            <w:vAlign w:val="bottom"/>
          </w:tcPr>
          <w:p w:rsidR="00DF18C9" w:rsidRPr="006D1210" w:rsidRDefault="00DF18C9" w:rsidP="006D1210">
            <w:pPr>
              <w:jc w:val="center"/>
              <w:rPr>
                <w:rFonts w:cs="Calibri"/>
                <w:color w:val="000000"/>
                <w:sz w:val="16"/>
                <w:szCs w:val="16"/>
                <w:lang w:eastAsia="pl-PL"/>
              </w:rPr>
            </w:pPr>
            <w:r w:rsidRPr="006D1210">
              <w:rPr>
                <w:rFonts w:cs="Calibri"/>
                <w:color w:val="000000"/>
                <w:sz w:val="16"/>
                <w:szCs w:val="16"/>
                <w:lang w:eastAsia="pl-PL"/>
              </w:rPr>
              <w:t>95</w:t>
            </w:r>
          </w:p>
        </w:tc>
      </w:tr>
      <w:tr w:rsidR="00DF18C9" w:rsidRPr="006D1210" w:rsidTr="006D1210">
        <w:trPr>
          <w:trHeight w:val="225"/>
        </w:trPr>
        <w:tc>
          <w:tcPr>
            <w:tcW w:w="1080" w:type="dxa"/>
            <w:tcBorders>
              <w:top w:val="nil"/>
              <w:left w:val="single" w:sz="4" w:space="0" w:color="auto"/>
              <w:bottom w:val="single" w:sz="4" w:space="0" w:color="auto"/>
              <w:right w:val="single" w:sz="4" w:space="0" w:color="auto"/>
            </w:tcBorders>
            <w:noWrap/>
            <w:vAlign w:val="bottom"/>
          </w:tcPr>
          <w:p w:rsidR="00DF18C9" w:rsidRPr="006D1210" w:rsidRDefault="00DF18C9" w:rsidP="006D1210">
            <w:pPr>
              <w:rPr>
                <w:rFonts w:cs="Calibri"/>
                <w:color w:val="000000"/>
                <w:sz w:val="16"/>
                <w:szCs w:val="16"/>
                <w:lang w:eastAsia="pl-PL"/>
              </w:rPr>
            </w:pPr>
            <w:r w:rsidRPr="006D1210">
              <w:rPr>
                <w:rFonts w:cs="Calibri"/>
                <w:color w:val="000000"/>
                <w:sz w:val="16"/>
                <w:szCs w:val="16"/>
                <w:lang w:eastAsia="pl-PL"/>
              </w:rPr>
              <w:t>2.</w:t>
            </w:r>
          </w:p>
        </w:tc>
        <w:tc>
          <w:tcPr>
            <w:tcW w:w="5800" w:type="dxa"/>
            <w:tcBorders>
              <w:top w:val="nil"/>
              <w:left w:val="nil"/>
              <w:bottom w:val="single" w:sz="4" w:space="0" w:color="auto"/>
              <w:right w:val="single" w:sz="4" w:space="0" w:color="auto"/>
            </w:tcBorders>
            <w:noWrap/>
            <w:vAlign w:val="bottom"/>
          </w:tcPr>
          <w:p w:rsidR="00DF18C9" w:rsidRPr="006D1210" w:rsidRDefault="00DF18C9" w:rsidP="006D1210">
            <w:pPr>
              <w:rPr>
                <w:rFonts w:cs="Calibri"/>
                <w:color w:val="000000"/>
                <w:sz w:val="16"/>
                <w:szCs w:val="16"/>
                <w:lang w:eastAsia="pl-PL"/>
              </w:rPr>
            </w:pPr>
            <w:r w:rsidRPr="006D1210">
              <w:rPr>
                <w:rFonts w:cs="Calibri"/>
                <w:color w:val="000000"/>
                <w:sz w:val="16"/>
                <w:szCs w:val="16"/>
                <w:lang w:eastAsia="pl-PL"/>
              </w:rPr>
              <w:t>krajowa 46 (przystanek autobusowy przy skrzyżowaniu z ul. Sienkiewicza)</w:t>
            </w:r>
          </w:p>
        </w:tc>
        <w:tc>
          <w:tcPr>
            <w:tcW w:w="1080" w:type="dxa"/>
            <w:tcBorders>
              <w:top w:val="nil"/>
              <w:left w:val="nil"/>
              <w:bottom w:val="single" w:sz="4" w:space="0" w:color="auto"/>
              <w:right w:val="single" w:sz="4" w:space="0" w:color="auto"/>
            </w:tcBorders>
            <w:noWrap/>
            <w:vAlign w:val="bottom"/>
          </w:tcPr>
          <w:p w:rsidR="00DF18C9" w:rsidRPr="006D1210" w:rsidRDefault="00DF18C9" w:rsidP="006D1210">
            <w:pPr>
              <w:jc w:val="center"/>
              <w:rPr>
                <w:rFonts w:cs="Calibri"/>
                <w:color w:val="000000"/>
                <w:sz w:val="16"/>
                <w:szCs w:val="16"/>
                <w:lang w:eastAsia="pl-PL"/>
              </w:rPr>
            </w:pPr>
            <w:r w:rsidRPr="006D1210">
              <w:rPr>
                <w:rFonts w:cs="Calibri"/>
                <w:color w:val="000000"/>
                <w:sz w:val="16"/>
                <w:szCs w:val="16"/>
                <w:lang w:eastAsia="pl-PL"/>
              </w:rPr>
              <w:t>5470</w:t>
            </w:r>
          </w:p>
        </w:tc>
        <w:tc>
          <w:tcPr>
            <w:tcW w:w="1080" w:type="dxa"/>
            <w:tcBorders>
              <w:top w:val="nil"/>
              <w:left w:val="nil"/>
              <w:bottom w:val="single" w:sz="4" w:space="0" w:color="auto"/>
              <w:right w:val="single" w:sz="4" w:space="0" w:color="auto"/>
            </w:tcBorders>
            <w:noWrap/>
            <w:vAlign w:val="bottom"/>
          </w:tcPr>
          <w:p w:rsidR="00DF18C9" w:rsidRPr="006D1210" w:rsidRDefault="00DF18C9" w:rsidP="006D1210">
            <w:pPr>
              <w:jc w:val="center"/>
              <w:rPr>
                <w:rFonts w:cs="Calibri"/>
                <w:color w:val="000000"/>
                <w:sz w:val="16"/>
                <w:szCs w:val="16"/>
                <w:lang w:eastAsia="pl-PL"/>
              </w:rPr>
            </w:pPr>
            <w:r w:rsidRPr="006D1210">
              <w:rPr>
                <w:rFonts w:cs="Calibri"/>
                <w:color w:val="000000"/>
                <w:sz w:val="16"/>
                <w:szCs w:val="16"/>
                <w:lang w:eastAsia="pl-PL"/>
              </w:rPr>
              <w:t>885</w:t>
            </w:r>
          </w:p>
        </w:tc>
      </w:tr>
      <w:tr w:rsidR="00DF18C9" w:rsidRPr="006D1210" w:rsidTr="006D1210">
        <w:trPr>
          <w:trHeight w:val="225"/>
        </w:trPr>
        <w:tc>
          <w:tcPr>
            <w:tcW w:w="1080" w:type="dxa"/>
            <w:tcBorders>
              <w:top w:val="nil"/>
              <w:left w:val="single" w:sz="4" w:space="0" w:color="auto"/>
              <w:bottom w:val="single" w:sz="4" w:space="0" w:color="auto"/>
              <w:right w:val="single" w:sz="4" w:space="0" w:color="auto"/>
            </w:tcBorders>
            <w:noWrap/>
            <w:vAlign w:val="bottom"/>
          </w:tcPr>
          <w:p w:rsidR="00DF18C9" w:rsidRPr="006D1210" w:rsidRDefault="00DF18C9" w:rsidP="006D1210">
            <w:pPr>
              <w:rPr>
                <w:rFonts w:cs="Calibri"/>
                <w:color w:val="000000"/>
                <w:sz w:val="16"/>
                <w:szCs w:val="16"/>
                <w:lang w:eastAsia="pl-PL"/>
              </w:rPr>
            </w:pPr>
            <w:r w:rsidRPr="006D1210">
              <w:rPr>
                <w:rFonts w:cs="Calibri"/>
                <w:color w:val="000000"/>
                <w:sz w:val="16"/>
                <w:szCs w:val="16"/>
                <w:lang w:eastAsia="pl-PL"/>
              </w:rPr>
              <w:t>3.</w:t>
            </w:r>
          </w:p>
        </w:tc>
        <w:tc>
          <w:tcPr>
            <w:tcW w:w="5800" w:type="dxa"/>
            <w:tcBorders>
              <w:top w:val="nil"/>
              <w:left w:val="nil"/>
              <w:bottom w:val="single" w:sz="4" w:space="0" w:color="auto"/>
              <w:right w:val="single" w:sz="4" w:space="0" w:color="auto"/>
            </w:tcBorders>
            <w:noWrap/>
            <w:vAlign w:val="bottom"/>
          </w:tcPr>
          <w:p w:rsidR="00DF18C9" w:rsidRPr="006D1210" w:rsidRDefault="00DF18C9" w:rsidP="006D1210">
            <w:pPr>
              <w:rPr>
                <w:rFonts w:cs="Calibri"/>
                <w:color w:val="000000"/>
                <w:sz w:val="16"/>
                <w:szCs w:val="16"/>
                <w:lang w:eastAsia="pl-PL"/>
              </w:rPr>
            </w:pPr>
            <w:r w:rsidRPr="006D1210">
              <w:rPr>
                <w:rFonts w:cs="Calibri"/>
                <w:color w:val="000000"/>
                <w:sz w:val="16"/>
                <w:szCs w:val="16"/>
                <w:lang w:eastAsia="pl-PL"/>
              </w:rPr>
              <w:t>krajowa 46 wyjazd w stronę Opola (zatoczka dla ciężarówek)</w:t>
            </w:r>
          </w:p>
        </w:tc>
        <w:tc>
          <w:tcPr>
            <w:tcW w:w="1080" w:type="dxa"/>
            <w:tcBorders>
              <w:top w:val="nil"/>
              <w:left w:val="nil"/>
              <w:bottom w:val="single" w:sz="4" w:space="0" w:color="auto"/>
              <w:right w:val="single" w:sz="4" w:space="0" w:color="auto"/>
            </w:tcBorders>
            <w:noWrap/>
            <w:vAlign w:val="bottom"/>
          </w:tcPr>
          <w:p w:rsidR="00DF18C9" w:rsidRPr="006D1210" w:rsidRDefault="00DF18C9" w:rsidP="006D1210">
            <w:pPr>
              <w:jc w:val="center"/>
              <w:rPr>
                <w:rFonts w:cs="Calibri"/>
                <w:color w:val="000000"/>
                <w:sz w:val="16"/>
                <w:szCs w:val="16"/>
                <w:lang w:eastAsia="pl-PL"/>
              </w:rPr>
            </w:pPr>
            <w:r w:rsidRPr="006D1210">
              <w:rPr>
                <w:rFonts w:cs="Calibri"/>
                <w:color w:val="000000"/>
                <w:sz w:val="16"/>
                <w:szCs w:val="16"/>
                <w:lang w:eastAsia="pl-PL"/>
              </w:rPr>
              <w:t>3673</w:t>
            </w:r>
          </w:p>
        </w:tc>
        <w:tc>
          <w:tcPr>
            <w:tcW w:w="1080" w:type="dxa"/>
            <w:tcBorders>
              <w:top w:val="nil"/>
              <w:left w:val="nil"/>
              <w:bottom w:val="single" w:sz="4" w:space="0" w:color="auto"/>
              <w:right w:val="single" w:sz="4" w:space="0" w:color="auto"/>
            </w:tcBorders>
            <w:noWrap/>
            <w:vAlign w:val="bottom"/>
          </w:tcPr>
          <w:p w:rsidR="00DF18C9" w:rsidRPr="006D1210" w:rsidRDefault="00DF18C9" w:rsidP="006D1210">
            <w:pPr>
              <w:jc w:val="center"/>
              <w:rPr>
                <w:rFonts w:cs="Calibri"/>
                <w:color w:val="000000"/>
                <w:sz w:val="16"/>
                <w:szCs w:val="16"/>
                <w:lang w:eastAsia="pl-PL"/>
              </w:rPr>
            </w:pPr>
            <w:r w:rsidRPr="006D1210">
              <w:rPr>
                <w:rFonts w:cs="Calibri"/>
                <w:color w:val="000000"/>
                <w:sz w:val="16"/>
                <w:szCs w:val="16"/>
                <w:lang w:eastAsia="pl-PL"/>
              </w:rPr>
              <w:t>866</w:t>
            </w:r>
          </w:p>
        </w:tc>
      </w:tr>
      <w:tr w:rsidR="00DF18C9" w:rsidRPr="006D1210" w:rsidTr="006D1210">
        <w:trPr>
          <w:trHeight w:val="225"/>
        </w:trPr>
        <w:tc>
          <w:tcPr>
            <w:tcW w:w="1080" w:type="dxa"/>
            <w:tcBorders>
              <w:top w:val="nil"/>
              <w:left w:val="single" w:sz="4" w:space="0" w:color="auto"/>
              <w:bottom w:val="single" w:sz="4" w:space="0" w:color="auto"/>
              <w:right w:val="single" w:sz="4" w:space="0" w:color="auto"/>
            </w:tcBorders>
            <w:noWrap/>
            <w:vAlign w:val="bottom"/>
          </w:tcPr>
          <w:p w:rsidR="00DF18C9" w:rsidRPr="006D1210" w:rsidRDefault="00DF18C9" w:rsidP="006D1210">
            <w:pPr>
              <w:rPr>
                <w:rFonts w:cs="Calibri"/>
                <w:color w:val="000000"/>
                <w:sz w:val="16"/>
                <w:szCs w:val="16"/>
                <w:lang w:eastAsia="pl-PL"/>
              </w:rPr>
            </w:pPr>
            <w:r w:rsidRPr="006D1210">
              <w:rPr>
                <w:rFonts w:cs="Calibri"/>
                <w:color w:val="000000"/>
                <w:sz w:val="16"/>
                <w:szCs w:val="16"/>
                <w:lang w:eastAsia="pl-PL"/>
              </w:rPr>
              <w:t>4.</w:t>
            </w:r>
          </w:p>
        </w:tc>
        <w:tc>
          <w:tcPr>
            <w:tcW w:w="5800" w:type="dxa"/>
            <w:tcBorders>
              <w:top w:val="nil"/>
              <w:left w:val="nil"/>
              <w:bottom w:val="single" w:sz="4" w:space="0" w:color="auto"/>
              <w:right w:val="single" w:sz="4" w:space="0" w:color="auto"/>
            </w:tcBorders>
            <w:noWrap/>
            <w:vAlign w:val="bottom"/>
          </w:tcPr>
          <w:p w:rsidR="00DF18C9" w:rsidRPr="006D1210" w:rsidRDefault="00DF18C9" w:rsidP="006D1210">
            <w:pPr>
              <w:rPr>
                <w:rFonts w:cs="Calibri"/>
                <w:color w:val="000000"/>
                <w:sz w:val="16"/>
                <w:szCs w:val="16"/>
                <w:lang w:eastAsia="pl-PL"/>
              </w:rPr>
            </w:pPr>
            <w:r w:rsidRPr="006D1210">
              <w:rPr>
                <w:rFonts w:cs="Calibri"/>
                <w:color w:val="000000"/>
                <w:sz w:val="16"/>
                <w:szCs w:val="16"/>
                <w:lang w:eastAsia="pl-PL"/>
              </w:rPr>
              <w:t>ul. Dworcowa</w:t>
            </w:r>
          </w:p>
        </w:tc>
        <w:tc>
          <w:tcPr>
            <w:tcW w:w="1080" w:type="dxa"/>
            <w:tcBorders>
              <w:top w:val="nil"/>
              <w:left w:val="nil"/>
              <w:bottom w:val="single" w:sz="4" w:space="0" w:color="auto"/>
              <w:right w:val="single" w:sz="4" w:space="0" w:color="auto"/>
            </w:tcBorders>
            <w:noWrap/>
            <w:vAlign w:val="bottom"/>
          </w:tcPr>
          <w:p w:rsidR="00DF18C9" w:rsidRPr="006D1210" w:rsidRDefault="00DF18C9" w:rsidP="006D1210">
            <w:pPr>
              <w:jc w:val="center"/>
              <w:rPr>
                <w:rFonts w:cs="Calibri"/>
                <w:color w:val="000000"/>
                <w:sz w:val="16"/>
                <w:szCs w:val="16"/>
                <w:lang w:eastAsia="pl-PL"/>
              </w:rPr>
            </w:pPr>
            <w:r w:rsidRPr="006D1210">
              <w:rPr>
                <w:rFonts w:cs="Calibri"/>
                <w:color w:val="000000"/>
                <w:sz w:val="16"/>
                <w:szCs w:val="16"/>
                <w:lang w:eastAsia="pl-PL"/>
              </w:rPr>
              <w:t>1299</w:t>
            </w:r>
          </w:p>
        </w:tc>
        <w:tc>
          <w:tcPr>
            <w:tcW w:w="1080" w:type="dxa"/>
            <w:tcBorders>
              <w:top w:val="nil"/>
              <w:left w:val="nil"/>
              <w:bottom w:val="single" w:sz="4" w:space="0" w:color="auto"/>
              <w:right w:val="single" w:sz="4" w:space="0" w:color="auto"/>
            </w:tcBorders>
            <w:noWrap/>
            <w:vAlign w:val="bottom"/>
          </w:tcPr>
          <w:p w:rsidR="00DF18C9" w:rsidRPr="006D1210" w:rsidRDefault="00DF18C9" w:rsidP="006D1210">
            <w:pPr>
              <w:jc w:val="center"/>
              <w:rPr>
                <w:rFonts w:cs="Calibri"/>
                <w:color w:val="000000"/>
                <w:sz w:val="16"/>
                <w:szCs w:val="16"/>
                <w:lang w:eastAsia="pl-PL"/>
              </w:rPr>
            </w:pPr>
            <w:r w:rsidRPr="006D1210">
              <w:rPr>
                <w:rFonts w:cs="Calibri"/>
                <w:color w:val="000000"/>
                <w:sz w:val="16"/>
                <w:szCs w:val="16"/>
                <w:lang w:eastAsia="pl-PL"/>
              </w:rPr>
              <w:t>115</w:t>
            </w:r>
          </w:p>
        </w:tc>
      </w:tr>
      <w:tr w:rsidR="00DF18C9" w:rsidRPr="006D1210" w:rsidTr="006D1210">
        <w:trPr>
          <w:trHeight w:val="225"/>
        </w:trPr>
        <w:tc>
          <w:tcPr>
            <w:tcW w:w="1080" w:type="dxa"/>
            <w:tcBorders>
              <w:top w:val="nil"/>
              <w:left w:val="single" w:sz="4" w:space="0" w:color="auto"/>
              <w:bottom w:val="single" w:sz="4" w:space="0" w:color="auto"/>
              <w:right w:val="single" w:sz="4" w:space="0" w:color="auto"/>
            </w:tcBorders>
            <w:noWrap/>
            <w:vAlign w:val="bottom"/>
          </w:tcPr>
          <w:p w:rsidR="00DF18C9" w:rsidRPr="006D1210" w:rsidRDefault="00DF18C9" w:rsidP="006D1210">
            <w:pPr>
              <w:rPr>
                <w:rFonts w:cs="Calibri"/>
                <w:color w:val="000000"/>
                <w:sz w:val="16"/>
                <w:szCs w:val="16"/>
                <w:lang w:eastAsia="pl-PL"/>
              </w:rPr>
            </w:pPr>
            <w:r w:rsidRPr="006D1210">
              <w:rPr>
                <w:rFonts w:cs="Calibri"/>
                <w:color w:val="000000"/>
                <w:sz w:val="16"/>
                <w:szCs w:val="16"/>
                <w:lang w:eastAsia="pl-PL"/>
              </w:rPr>
              <w:t>5.</w:t>
            </w:r>
          </w:p>
        </w:tc>
        <w:tc>
          <w:tcPr>
            <w:tcW w:w="5800" w:type="dxa"/>
            <w:tcBorders>
              <w:top w:val="nil"/>
              <w:left w:val="nil"/>
              <w:bottom w:val="single" w:sz="4" w:space="0" w:color="auto"/>
              <w:right w:val="single" w:sz="4" w:space="0" w:color="auto"/>
            </w:tcBorders>
            <w:noWrap/>
            <w:vAlign w:val="bottom"/>
          </w:tcPr>
          <w:p w:rsidR="00DF18C9" w:rsidRPr="006D1210" w:rsidRDefault="00DF18C9" w:rsidP="006D1210">
            <w:pPr>
              <w:rPr>
                <w:rFonts w:cs="Calibri"/>
                <w:color w:val="000000"/>
                <w:sz w:val="16"/>
                <w:szCs w:val="16"/>
                <w:lang w:eastAsia="pl-PL"/>
              </w:rPr>
            </w:pPr>
            <w:r w:rsidRPr="006D1210">
              <w:rPr>
                <w:rFonts w:cs="Calibri"/>
                <w:color w:val="000000"/>
                <w:sz w:val="16"/>
                <w:szCs w:val="16"/>
                <w:lang w:eastAsia="pl-PL"/>
              </w:rPr>
              <w:t>Łojki, ul. Długa (Goliard)</w:t>
            </w:r>
          </w:p>
        </w:tc>
        <w:tc>
          <w:tcPr>
            <w:tcW w:w="1080" w:type="dxa"/>
            <w:tcBorders>
              <w:top w:val="nil"/>
              <w:left w:val="nil"/>
              <w:bottom w:val="single" w:sz="4" w:space="0" w:color="auto"/>
              <w:right w:val="single" w:sz="4" w:space="0" w:color="auto"/>
            </w:tcBorders>
            <w:noWrap/>
            <w:vAlign w:val="bottom"/>
          </w:tcPr>
          <w:p w:rsidR="00DF18C9" w:rsidRPr="006D1210" w:rsidRDefault="00DF18C9" w:rsidP="006D1210">
            <w:pPr>
              <w:jc w:val="center"/>
              <w:rPr>
                <w:rFonts w:cs="Calibri"/>
                <w:color w:val="000000"/>
                <w:sz w:val="16"/>
                <w:szCs w:val="16"/>
                <w:lang w:eastAsia="pl-PL"/>
              </w:rPr>
            </w:pPr>
            <w:r w:rsidRPr="006D1210">
              <w:rPr>
                <w:rFonts w:cs="Calibri"/>
                <w:color w:val="000000"/>
                <w:sz w:val="16"/>
                <w:szCs w:val="16"/>
                <w:lang w:eastAsia="pl-PL"/>
              </w:rPr>
              <w:t>813</w:t>
            </w:r>
          </w:p>
        </w:tc>
        <w:tc>
          <w:tcPr>
            <w:tcW w:w="1080" w:type="dxa"/>
            <w:tcBorders>
              <w:top w:val="nil"/>
              <w:left w:val="nil"/>
              <w:bottom w:val="single" w:sz="4" w:space="0" w:color="auto"/>
              <w:right w:val="single" w:sz="4" w:space="0" w:color="auto"/>
            </w:tcBorders>
            <w:noWrap/>
            <w:vAlign w:val="bottom"/>
          </w:tcPr>
          <w:p w:rsidR="00DF18C9" w:rsidRPr="006D1210" w:rsidRDefault="00DF18C9" w:rsidP="006D1210">
            <w:pPr>
              <w:jc w:val="center"/>
              <w:rPr>
                <w:rFonts w:cs="Calibri"/>
                <w:color w:val="000000"/>
                <w:sz w:val="16"/>
                <w:szCs w:val="16"/>
                <w:lang w:eastAsia="pl-PL"/>
              </w:rPr>
            </w:pPr>
            <w:r w:rsidRPr="006D1210">
              <w:rPr>
                <w:rFonts w:cs="Calibri"/>
                <w:color w:val="000000"/>
                <w:sz w:val="16"/>
                <w:szCs w:val="16"/>
                <w:lang w:eastAsia="pl-PL"/>
              </w:rPr>
              <w:t>20</w:t>
            </w:r>
          </w:p>
        </w:tc>
      </w:tr>
      <w:tr w:rsidR="00DF18C9" w:rsidRPr="006D1210" w:rsidTr="006D1210">
        <w:trPr>
          <w:trHeight w:val="225"/>
        </w:trPr>
        <w:tc>
          <w:tcPr>
            <w:tcW w:w="1080" w:type="dxa"/>
            <w:tcBorders>
              <w:top w:val="nil"/>
              <w:left w:val="single" w:sz="4" w:space="0" w:color="auto"/>
              <w:bottom w:val="single" w:sz="4" w:space="0" w:color="auto"/>
              <w:right w:val="single" w:sz="4" w:space="0" w:color="auto"/>
            </w:tcBorders>
            <w:noWrap/>
            <w:vAlign w:val="bottom"/>
          </w:tcPr>
          <w:p w:rsidR="00DF18C9" w:rsidRPr="006D1210" w:rsidRDefault="00DF18C9" w:rsidP="006D1210">
            <w:pPr>
              <w:rPr>
                <w:rFonts w:cs="Calibri"/>
                <w:color w:val="000000"/>
                <w:sz w:val="16"/>
                <w:szCs w:val="16"/>
                <w:lang w:eastAsia="pl-PL"/>
              </w:rPr>
            </w:pPr>
            <w:r w:rsidRPr="006D1210">
              <w:rPr>
                <w:rFonts w:cs="Calibri"/>
                <w:color w:val="000000"/>
                <w:sz w:val="16"/>
                <w:szCs w:val="16"/>
                <w:lang w:eastAsia="pl-PL"/>
              </w:rPr>
              <w:t>6.</w:t>
            </w:r>
          </w:p>
        </w:tc>
        <w:tc>
          <w:tcPr>
            <w:tcW w:w="5800" w:type="dxa"/>
            <w:tcBorders>
              <w:top w:val="nil"/>
              <w:left w:val="nil"/>
              <w:bottom w:val="single" w:sz="4" w:space="0" w:color="auto"/>
              <w:right w:val="single" w:sz="4" w:space="0" w:color="auto"/>
            </w:tcBorders>
            <w:noWrap/>
            <w:vAlign w:val="bottom"/>
          </w:tcPr>
          <w:p w:rsidR="00DF18C9" w:rsidRPr="006D1210" w:rsidRDefault="00DF18C9" w:rsidP="006D1210">
            <w:pPr>
              <w:rPr>
                <w:rFonts w:cs="Calibri"/>
                <w:color w:val="000000"/>
                <w:sz w:val="16"/>
                <w:szCs w:val="16"/>
                <w:lang w:eastAsia="pl-PL"/>
              </w:rPr>
            </w:pPr>
            <w:r w:rsidRPr="006D1210">
              <w:rPr>
                <w:rFonts w:cs="Calibri"/>
                <w:color w:val="000000"/>
                <w:sz w:val="16"/>
                <w:szCs w:val="16"/>
                <w:lang w:eastAsia="pl-PL"/>
              </w:rPr>
              <w:t>Stara Gorzelnia</w:t>
            </w:r>
          </w:p>
        </w:tc>
        <w:tc>
          <w:tcPr>
            <w:tcW w:w="1080" w:type="dxa"/>
            <w:tcBorders>
              <w:top w:val="nil"/>
              <w:left w:val="nil"/>
              <w:bottom w:val="single" w:sz="4" w:space="0" w:color="auto"/>
              <w:right w:val="single" w:sz="4" w:space="0" w:color="auto"/>
            </w:tcBorders>
            <w:noWrap/>
            <w:vAlign w:val="bottom"/>
          </w:tcPr>
          <w:p w:rsidR="00DF18C9" w:rsidRPr="006D1210" w:rsidRDefault="00DF18C9" w:rsidP="006D1210">
            <w:pPr>
              <w:jc w:val="center"/>
              <w:rPr>
                <w:rFonts w:cs="Calibri"/>
                <w:color w:val="000000"/>
                <w:sz w:val="16"/>
                <w:szCs w:val="16"/>
                <w:lang w:eastAsia="pl-PL"/>
              </w:rPr>
            </w:pPr>
            <w:r w:rsidRPr="006D1210">
              <w:rPr>
                <w:rFonts w:cs="Calibri"/>
                <w:color w:val="000000"/>
                <w:sz w:val="16"/>
                <w:szCs w:val="16"/>
                <w:lang w:eastAsia="pl-PL"/>
              </w:rPr>
              <w:t>1069</w:t>
            </w:r>
          </w:p>
        </w:tc>
        <w:tc>
          <w:tcPr>
            <w:tcW w:w="1080" w:type="dxa"/>
            <w:tcBorders>
              <w:top w:val="nil"/>
              <w:left w:val="nil"/>
              <w:bottom w:val="single" w:sz="4" w:space="0" w:color="auto"/>
              <w:right w:val="single" w:sz="4" w:space="0" w:color="auto"/>
            </w:tcBorders>
            <w:noWrap/>
            <w:vAlign w:val="bottom"/>
          </w:tcPr>
          <w:p w:rsidR="00DF18C9" w:rsidRPr="006D1210" w:rsidRDefault="00DF18C9" w:rsidP="006D1210">
            <w:pPr>
              <w:jc w:val="center"/>
              <w:rPr>
                <w:rFonts w:cs="Calibri"/>
                <w:color w:val="000000"/>
                <w:sz w:val="16"/>
                <w:szCs w:val="16"/>
                <w:lang w:eastAsia="pl-PL"/>
              </w:rPr>
            </w:pPr>
            <w:r w:rsidRPr="006D1210">
              <w:rPr>
                <w:rFonts w:cs="Calibri"/>
                <w:color w:val="000000"/>
                <w:sz w:val="16"/>
                <w:szCs w:val="16"/>
                <w:lang w:eastAsia="pl-PL"/>
              </w:rPr>
              <w:t>46</w:t>
            </w:r>
          </w:p>
        </w:tc>
      </w:tr>
      <w:tr w:rsidR="00DF18C9" w:rsidRPr="006D1210" w:rsidTr="006D1210">
        <w:trPr>
          <w:trHeight w:val="225"/>
        </w:trPr>
        <w:tc>
          <w:tcPr>
            <w:tcW w:w="1080" w:type="dxa"/>
            <w:tcBorders>
              <w:top w:val="nil"/>
              <w:left w:val="single" w:sz="4" w:space="0" w:color="auto"/>
              <w:bottom w:val="single" w:sz="4" w:space="0" w:color="auto"/>
              <w:right w:val="single" w:sz="4" w:space="0" w:color="auto"/>
            </w:tcBorders>
            <w:noWrap/>
            <w:vAlign w:val="bottom"/>
          </w:tcPr>
          <w:p w:rsidR="00DF18C9" w:rsidRPr="006D1210" w:rsidRDefault="00DF18C9" w:rsidP="006D1210">
            <w:pPr>
              <w:rPr>
                <w:rFonts w:cs="Calibri"/>
                <w:color w:val="000000"/>
                <w:sz w:val="16"/>
                <w:szCs w:val="16"/>
                <w:lang w:eastAsia="pl-PL"/>
              </w:rPr>
            </w:pPr>
            <w:r w:rsidRPr="006D1210">
              <w:rPr>
                <w:rFonts w:cs="Calibri"/>
                <w:color w:val="000000"/>
                <w:sz w:val="16"/>
                <w:szCs w:val="16"/>
                <w:lang w:eastAsia="pl-PL"/>
              </w:rPr>
              <w:t>7.</w:t>
            </w:r>
          </w:p>
        </w:tc>
        <w:tc>
          <w:tcPr>
            <w:tcW w:w="5800" w:type="dxa"/>
            <w:tcBorders>
              <w:top w:val="nil"/>
              <w:left w:val="nil"/>
              <w:bottom w:val="single" w:sz="4" w:space="0" w:color="auto"/>
              <w:right w:val="single" w:sz="4" w:space="0" w:color="auto"/>
            </w:tcBorders>
            <w:noWrap/>
            <w:vAlign w:val="bottom"/>
          </w:tcPr>
          <w:p w:rsidR="00DF18C9" w:rsidRPr="006D1210" w:rsidRDefault="00DF18C9" w:rsidP="006D1210">
            <w:pPr>
              <w:rPr>
                <w:rFonts w:cs="Calibri"/>
                <w:color w:val="000000"/>
                <w:sz w:val="16"/>
                <w:szCs w:val="16"/>
                <w:lang w:eastAsia="pl-PL"/>
              </w:rPr>
            </w:pPr>
            <w:r w:rsidRPr="006D1210">
              <w:rPr>
                <w:rFonts w:cs="Calibri"/>
                <w:color w:val="000000"/>
                <w:sz w:val="16"/>
                <w:szCs w:val="16"/>
                <w:lang w:eastAsia="pl-PL"/>
              </w:rPr>
              <w:t>Cmentarna</w:t>
            </w:r>
          </w:p>
        </w:tc>
        <w:tc>
          <w:tcPr>
            <w:tcW w:w="1080" w:type="dxa"/>
            <w:tcBorders>
              <w:top w:val="nil"/>
              <w:left w:val="nil"/>
              <w:bottom w:val="single" w:sz="4" w:space="0" w:color="auto"/>
              <w:right w:val="single" w:sz="4" w:space="0" w:color="auto"/>
            </w:tcBorders>
            <w:noWrap/>
            <w:vAlign w:val="bottom"/>
          </w:tcPr>
          <w:p w:rsidR="00DF18C9" w:rsidRPr="006D1210" w:rsidRDefault="00DF18C9" w:rsidP="006D1210">
            <w:pPr>
              <w:jc w:val="center"/>
              <w:rPr>
                <w:rFonts w:cs="Calibri"/>
                <w:color w:val="000000"/>
                <w:sz w:val="16"/>
                <w:szCs w:val="16"/>
                <w:lang w:eastAsia="pl-PL"/>
              </w:rPr>
            </w:pPr>
            <w:r w:rsidRPr="006D1210">
              <w:rPr>
                <w:rFonts w:cs="Calibri"/>
                <w:color w:val="000000"/>
                <w:sz w:val="16"/>
                <w:szCs w:val="16"/>
                <w:lang w:eastAsia="pl-PL"/>
              </w:rPr>
              <w:t>1181</w:t>
            </w:r>
          </w:p>
        </w:tc>
        <w:tc>
          <w:tcPr>
            <w:tcW w:w="1080" w:type="dxa"/>
            <w:tcBorders>
              <w:top w:val="nil"/>
              <w:left w:val="nil"/>
              <w:bottom w:val="single" w:sz="4" w:space="0" w:color="auto"/>
              <w:right w:val="single" w:sz="4" w:space="0" w:color="auto"/>
            </w:tcBorders>
            <w:noWrap/>
            <w:vAlign w:val="bottom"/>
          </w:tcPr>
          <w:p w:rsidR="00DF18C9" w:rsidRPr="006D1210" w:rsidRDefault="00DF18C9" w:rsidP="006D1210">
            <w:pPr>
              <w:jc w:val="center"/>
              <w:rPr>
                <w:rFonts w:cs="Calibri"/>
                <w:color w:val="000000"/>
                <w:sz w:val="16"/>
                <w:szCs w:val="16"/>
                <w:lang w:eastAsia="pl-PL"/>
              </w:rPr>
            </w:pPr>
            <w:r w:rsidRPr="006D1210">
              <w:rPr>
                <w:rFonts w:cs="Calibri"/>
                <w:color w:val="000000"/>
                <w:sz w:val="16"/>
                <w:szCs w:val="16"/>
                <w:lang w:eastAsia="pl-PL"/>
              </w:rPr>
              <w:t>39</w:t>
            </w:r>
          </w:p>
        </w:tc>
      </w:tr>
      <w:tr w:rsidR="00DF18C9" w:rsidRPr="006D1210" w:rsidTr="006D1210">
        <w:trPr>
          <w:trHeight w:val="225"/>
        </w:trPr>
        <w:tc>
          <w:tcPr>
            <w:tcW w:w="1080" w:type="dxa"/>
            <w:tcBorders>
              <w:top w:val="nil"/>
              <w:left w:val="single" w:sz="4" w:space="0" w:color="auto"/>
              <w:bottom w:val="single" w:sz="4" w:space="0" w:color="auto"/>
              <w:right w:val="single" w:sz="4" w:space="0" w:color="auto"/>
            </w:tcBorders>
            <w:noWrap/>
            <w:vAlign w:val="bottom"/>
          </w:tcPr>
          <w:p w:rsidR="00DF18C9" w:rsidRPr="006D1210" w:rsidRDefault="00DF18C9" w:rsidP="006D1210">
            <w:pPr>
              <w:rPr>
                <w:rFonts w:cs="Calibri"/>
                <w:color w:val="000000"/>
                <w:sz w:val="16"/>
                <w:szCs w:val="16"/>
                <w:lang w:eastAsia="pl-PL"/>
              </w:rPr>
            </w:pPr>
            <w:r w:rsidRPr="006D1210">
              <w:rPr>
                <w:rFonts w:cs="Calibri"/>
                <w:color w:val="000000"/>
                <w:sz w:val="16"/>
                <w:szCs w:val="16"/>
                <w:lang w:eastAsia="pl-PL"/>
              </w:rPr>
              <w:t>8.</w:t>
            </w:r>
          </w:p>
        </w:tc>
        <w:tc>
          <w:tcPr>
            <w:tcW w:w="5800" w:type="dxa"/>
            <w:tcBorders>
              <w:top w:val="nil"/>
              <w:left w:val="nil"/>
              <w:bottom w:val="single" w:sz="4" w:space="0" w:color="auto"/>
              <w:right w:val="single" w:sz="4" w:space="0" w:color="auto"/>
            </w:tcBorders>
            <w:noWrap/>
            <w:vAlign w:val="bottom"/>
          </w:tcPr>
          <w:p w:rsidR="00DF18C9" w:rsidRPr="006D1210" w:rsidRDefault="00DF18C9" w:rsidP="006D1210">
            <w:pPr>
              <w:rPr>
                <w:rFonts w:cs="Calibri"/>
                <w:color w:val="000000"/>
                <w:sz w:val="16"/>
                <w:szCs w:val="16"/>
                <w:lang w:eastAsia="pl-PL"/>
              </w:rPr>
            </w:pPr>
            <w:r w:rsidRPr="006D1210">
              <w:rPr>
                <w:rFonts w:cs="Calibri"/>
                <w:color w:val="000000"/>
                <w:sz w:val="16"/>
                <w:szCs w:val="16"/>
                <w:lang w:eastAsia="pl-PL"/>
              </w:rPr>
              <w:t>ul. 1-go maja</w:t>
            </w:r>
          </w:p>
        </w:tc>
        <w:tc>
          <w:tcPr>
            <w:tcW w:w="1080" w:type="dxa"/>
            <w:tcBorders>
              <w:top w:val="nil"/>
              <w:left w:val="nil"/>
              <w:bottom w:val="single" w:sz="4" w:space="0" w:color="auto"/>
              <w:right w:val="single" w:sz="4" w:space="0" w:color="auto"/>
            </w:tcBorders>
            <w:noWrap/>
            <w:vAlign w:val="bottom"/>
          </w:tcPr>
          <w:p w:rsidR="00DF18C9" w:rsidRPr="006D1210" w:rsidRDefault="00DF18C9" w:rsidP="006D1210">
            <w:pPr>
              <w:jc w:val="center"/>
              <w:rPr>
                <w:rFonts w:cs="Calibri"/>
                <w:color w:val="000000"/>
                <w:sz w:val="16"/>
                <w:szCs w:val="16"/>
                <w:lang w:eastAsia="pl-PL"/>
              </w:rPr>
            </w:pPr>
            <w:r w:rsidRPr="006D1210">
              <w:rPr>
                <w:rFonts w:cs="Calibri"/>
                <w:color w:val="000000"/>
                <w:sz w:val="16"/>
                <w:szCs w:val="16"/>
                <w:lang w:eastAsia="pl-PL"/>
              </w:rPr>
              <w:t>223</w:t>
            </w:r>
          </w:p>
        </w:tc>
        <w:tc>
          <w:tcPr>
            <w:tcW w:w="1080" w:type="dxa"/>
            <w:tcBorders>
              <w:top w:val="nil"/>
              <w:left w:val="nil"/>
              <w:bottom w:val="single" w:sz="4" w:space="0" w:color="auto"/>
              <w:right w:val="single" w:sz="4" w:space="0" w:color="auto"/>
            </w:tcBorders>
            <w:noWrap/>
            <w:vAlign w:val="bottom"/>
          </w:tcPr>
          <w:p w:rsidR="00DF18C9" w:rsidRPr="006D1210" w:rsidRDefault="00DF18C9" w:rsidP="006D1210">
            <w:pPr>
              <w:jc w:val="center"/>
              <w:rPr>
                <w:rFonts w:cs="Calibri"/>
                <w:color w:val="000000"/>
                <w:sz w:val="16"/>
                <w:szCs w:val="16"/>
                <w:lang w:eastAsia="pl-PL"/>
              </w:rPr>
            </w:pPr>
            <w:r w:rsidRPr="006D1210">
              <w:rPr>
                <w:rFonts w:cs="Calibri"/>
                <w:color w:val="000000"/>
                <w:sz w:val="16"/>
                <w:szCs w:val="16"/>
                <w:lang w:eastAsia="pl-PL"/>
              </w:rPr>
              <w:t>0</w:t>
            </w:r>
          </w:p>
        </w:tc>
      </w:tr>
      <w:tr w:rsidR="00DF18C9" w:rsidRPr="006D1210" w:rsidTr="006D1210">
        <w:trPr>
          <w:trHeight w:val="225"/>
        </w:trPr>
        <w:tc>
          <w:tcPr>
            <w:tcW w:w="1080" w:type="dxa"/>
            <w:tcBorders>
              <w:top w:val="nil"/>
              <w:left w:val="single" w:sz="4" w:space="0" w:color="auto"/>
              <w:bottom w:val="single" w:sz="4" w:space="0" w:color="auto"/>
              <w:right w:val="single" w:sz="4" w:space="0" w:color="auto"/>
            </w:tcBorders>
            <w:noWrap/>
            <w:vAlign w:val="bottom"/>
          </w:tcPr>
          <w:p w:rsidR="00DF18C9" w:rsidRPr="006D1210" w:rsidRDefault="00DF18C9" w:rsidP="006D1210">
            <w:pPr>
              <w:rPr>
                <w:rFonts w:cs="Calibri"/>
                <w:color w:val="000000"/>
                <w:sz w:val="16"/>
                <w:szCs w:val="16"/>
                <w:lang w:eastAsia="pl-PL"/>
              </w:rPr>
            </w:pPr>
            <w:r w:rsidRPr="006D1210">
              <w:rPr>
                <w:rFonts w:cs="Calibri"/>
                <w:color w:val="000000"/>
                <w:sz w:val="16"/>
                <w:szCs w:val="16"/>
                <w:lang w:eastAsia="pl-PL"/>
              </w:rPr>
              <w:t>9.</w:t>
            </w:r>
          </w:p>
        </w:tc>
        <w:tc>
          <w:tcPr>
            <w:tcW w:w="5800" w:type="dxa"/>
            <w:tcBorders>
              <w:top w:val="nil"/>
              <w:left w:val="nil"/>
              <w:bottom w:val="single" w:sz="4" w:space="0" w:color="auto"/>
              <w:right w:val="single" w:sz="4" w:space="0" w:color="auto"/>
            </w:tcBorders>
            <w:noWrap/>
            <w:vAlign w:val="bottom"/>
          </w:tcPr>
          <w:p w:rsidR="00DF18C9" w:rsidRPr="006D1210" w:rsidRDefault="00DF18C9" w:rsidP="006D1210">
            <w:pPr>
              <w:rPr>
                <w:rFonts w:cs="Calibri"/>
                <w:color w:val="000000"/>
                <w:sz w:val="16"/>
                <w:szCs w:val="16"/>
                <w:lang w:eastAsia="pl-PL"/>
              </w:rPr>
            </w:pPr>
            <w:r w:rsidRPr="006D1210">
              <w:rPr>
                <w:rFonts w:cs="Calibri"/>
                <w:color w:val="000000"/>
                <w:sz w:val="16"/>
                <w:szCs w:val="16"/>
                <w:lang w:eastAsia="pl-PL"/>
              </w:rPr>
              <w:t>ul. Wręczycka (Blachownia - Cisie)</w:t>
            </w:r>
          </w:p>
        </w:tc>
        <w:tc>
          <w:tcPr>
            <w:tcW w:w="1080" w:type="dxa"/>
            <w:tcBorders>
              <w:top w:val="nil"/>
              <w:left w:val="nil"/>
              <w:bottom w:val="single" w:sz="4" w:space="0" w:color="auto"/>
              <w:right w:val="single" w:sz="4" w:space="0" w:color="auto"/>
            </w:tcBorders>
            <w:noWrap/>
            <w:vAlign w:val="bottom"/>
          </w:tcPr>
          <w:p w:rsidR="00DF18C9" w:rsidRPr="006D1210" w:rsidRDefault="00DF18C9" w:rsidP="006D1210">
            <w:pPr>
              <w:jc w:val="center"/>
              <w:rPr>
                <w:rFonts w:cs="Calibri"/>
                <w:color w:val="000000"/>
                <w:sz w:val="16"/>
                <w:szCs w:val="16"/>
                <w:lang w:eastAsia="pl-PL"/>
              </w:rPr>
            </w:pPr>
            <w:r w:rsidRPr="006D1210">
              <w:rPr>
                <w:rFonts w:cs="Calibri"/>
                <w:color w:val="000000"/>
                <w:sz w:val="16"/>
                <w:szCs w:val="16"/>
                <w:lang w:eastAsia="pl-PL"/>
              </w:rPr>
              <w:t>1764</w:t>
            </w:r>
          </w:p>
        </w:tc>
        <w:tc>
          <w:tcPr>
            <w:tcW w:w="1080" w:type="dxa"/>
            <w:tcBorders>
              <w:top w:val="nil"/>
              <w:left w:val="nil"/>
              <w:bottom w:val="single" w:sz="4" w:space="0" w:color="auto"/>
              <w:right w:val="single" w:sz="4" w:space="0" w:color="auto"/>
            </w:tcBorders>
            <w:noWrap/>
            <w:vAlign w:val="bottom"/>
          </w:tcPr>
          <w:p w:rsidR="00DF18C9" w:rsidRPr="006D1210" w:rsidRDefault="00DF18C9" w:rsidP="006D1210">
            <w:pPr>
              <w:jc w:val="center"/>
              <w:rPr>
                <w:rFonts w:cs="Calibri"/>
                <w:color w:val="000000"/>
                <w:sz w:val="16"/>
                <w:szCs w:val="16"/>
                <w:lang w:eastAsia="pl-PL"/>
              </w:rPr>
            </w:pPr>
            <w:r w:rsidRPr="006D1210">
              <w:rPr>
                <w:rFonts w:cs="Calibri"/>
                <w:color w:val="000000"/>
                <w:sz w:val="16"/>
                <w:szCs w:val="16"/>
                <w:lang w:eastAsia="pl-PL"/>
              </w:rPr>
              <w:t>394</w:t>
            </w:r>
          </w:p>
        </w:tc>
      </w:tr>
      <w:tr w:rsidR="00DF18C9" w:rsidRPr="006D1210" w:rsidTr="006D1210">
        <w:trPr>
          <w:trHeight w:val="225"/>
        </w:trPr>
        <w:tc>
          <w:tcPr>
            <w:tcW w:w="1080" w:type="dxa"/>
            <w:tcBorders>
              <w:top w:val="nil"/>
              <w:left w:val="single" w:sz="4" w:space="0" w:color="auto"/>
              <w:bottom w:val="single" w:sz="4" w:space="0" w:color="auto"/>
              <w:right w:val="single" w:sz="4" w:space="0" w:color="auto"/>
            </w:tcBorders>
            <w:noWrap/>
            <w:vAlign w:val="bottom"/>
          </w:tcPr>
          <w:p w:rsidR="00DF18C9" w:rsidRPr="006D1210" w:rsidRDefault="00DF18C9" w:rsidP="006D1210">
            <w:pPr>
              <w:rPr>
                <w:rFonts w:cs="Calibri"/>
                <w:color w:val="000000"/>
                <w:sz w:val="16"/>
                <w:szCs w:val="16"/>
                <w:lang w:eastAsia="pl-PL"/>
              </w:rPr>
            </w:pPr>
            <w:r w:rsidRPr="006D1210">
              <w:rPr>
                <w:rFonts w:cs="Calibri"/>
                <w:color w:val="000000"/>
                <w:sz w:val="16"/>
                <w:szCs w:val="16"/>
                <w:lang w:eastAsia="pl-PL"/>
              </w:rPr>
              <w:t>10.</w:t>
            </w:r>
          </w:p>
        </w:tc>
        <w:tc>
          <w:tcPr>
            <w:tcW w:w="5800" w:type="dxa"/>
            <w:tcBorders>
              <w:top w:val="nil"/>
              <w:left w:val="nil"/>
              <w:bottom w:val="single" w:sz="4" w:space="0" w:color="auto"/>
              <w:right w:val="single" w:sz="4" w:space="0" w:color="auto"/>
            </w:tcBorders>
            <w:noWrap/>
            <w:vAlign w:val="bottom"/>
          </w:tcPr>
          <w:p w:rsidR="00DF18C9" w:rsidRPr="006D1210" w:rsidRDefault="00DF18C9" w:rsidP="006D1210">
            <w:pPr>
              <w:rPr>
                <w:rFonts w:cs="Calibri"/>
                <w:color w:val="000000"/>
                <w:sz w:val="16"/>
                <w:szCs w:val="16"/>
                <w:lang w:eastAsia="pl-PL"/>
              </w:rPr>
            </w:pPr>
            <w:r w:rsidRPr="006D1210">
              <w:rPr>
                <w:rFonts w:cs="Calibri"/>
                <w:color w:val="000000"/>
                <w:sz w:val="16"/>
                <w:szCs w:val="16"/>
                <w:lang w:eastAsia="pl-PL"/>
              </w:rPr>
              <w:t>Sk. Alaska</w:t>
            </w:r>
          </w:p>
        </w:tc>
        <w:tc>
          <w:tcPr>
            <w:tcW w:w="1080" w:type="dxa"/>
            <w:tcBorders>
              <w:top w:val="nil"/>
              <w:left w:val="nil"/>
              <w:bottom w:val="single" w:sz="4" w:space="0" w:color="auto"/>
              <w:right w:val="single" w:sz="4" w:space="0" w:color="auto"/>
            </w:tcBorders>
            <w:noWrap/>
            <w:vAlign w:val="bottom"/>
          </w:tcPr>
          <w:p w:rsidR="00DF18C9" w:rsidRPr="006D1210" w:rsidRDefault="00DF18C9" w:rsidP="006D1210">
            <w:pPr>
              <w:jc w:val="center"/>
              <w:rPr>
                <w:rFonts w:cs="Calibri"/>
                <w:color w:val="000000"/>
                <w:sz w:val="16"/>
                <w:szCs w:val="16"/>
                <w:lang w:eastAsia="pl-PL"/>
              </w:rPr>
            </w:pPr>
            <w:r w:rsidRPr="006D1210">
              <w:rPr>
                <w:rFonts w:cs="Calibri"/>
                <w:color w:val="000000"/>
                <w:sz w:val="16"/>
                <w:szCs w:val="16"/>
                <w:lang w:eastAsia="pl-PL"/>
              </w:rPr>
              <w:t>1076</w:t>
            </w:r>
          </w:p>
        </w:tc>
        <w:tc>
          <w:tcPr>
            <w:tcW w:w="1080" w:type="dxa"/>
            <w:tcBorders>
              <w:top w:val="nil"/>
              <w:left w:val="nil"/>
              <w:bottom w:val="single" w:sz="4" w:space="0" w:color="auto"/>
              <w:right w:val="single" w:sz="4" w:space="0" w:color="auto"/>
            </w:tcBorders>
            <w:noWrap/>
            <w:vAlign w:val="bottom"/>
          </w:tcPr>
          <w:p w:rsidR="00DF18C9" w:rsidRPr="006D1210" w:rsidRDefault="00DF18C9" w:rsidP="006D1210">
            <w:pPr>
              <w:jc w:val="center"/>
              <w:rPr>
                <w:rFonts w:cs="Calibri"/>
                <w:color w:val="000000"/>
                <w:sz w:val="16"/>
                <w:szCs w:val="16"/>
                <w:lang w:eastAsia="pl-PL"/>
              </w:rPr>
            </w:pPr>
            <w:r w:rsidRPr="006D1210">
              <w:rPr>
                <w:rFonts w:cs="Calibri"/>
                <w:color w:val="000000"/>
                <w:sz w:val="16"/>
                <w:szCs w:val="16"/>
                <w:lang w:eastAsia="pl-PL"/>
              </w:rPr>
              <w:t>13</w:t>
            </w:r>
          </w:p>
        </w:tc>
      </w:tr>
      <w:tr w:rsidR="00DF18C9" w:rsidRPr="006D1210" w:rsidTr="006D1210">
        <w:trPr>
          <w:trHeight w:val="225"/>
        </w:trPr>
        <w:tc>
          <w:tcPr>
            <w:tcW w:w="1080" w:type="dxa"/>
            <w:tcBorders>
              <w:top w:val="nil"/>
              <w:left w:val="single" w:sz="4" w:space="0" w:color="auto"/>
              <w:bottom w:val="single" w:sz="4" w:space="0" w:color="auto"/>
              <w:right w:val="single" w:sz="4" w:space="0" w:color="auto"/>
            </w:tcBorders>
            <w:noWrap/>
            <w:vAlign w:val="bottom"/>
          </w:tcPr>
          <w:p w:rsidR="00DF18C9" w:rsidRPr="006D1210" w:rsidRDefault="00DF18C9" w:rsidP="006D1210">
            <w:pPr>
              <w:rPr>
                <w:rFonts w:cs="Calibri"/>
                <w:color w:val="000000"/>
                <w:sz w:val="16"/>
                <w:szCs w:val="16"/>
                <w:lang w:eastAsia="pl-PL"/>
              </w:rPr>
            </w:pPr>
            <w:r w:rsidRPr="006D1210">
              <w:rPr>
                <w:rFonts w:cs="Calibri"/>
                <w:color w:val="000000"/>
                <w:sz w:val="16"/>
                <w:szCs w:val="16"/>
                <w:lang w:eastAsia="pl-PL"/>
              </w:rPr>
              <w:t>11.</w:t>
            </w:r>
          </w:p>
        </w:tc>
        <w:tc>
          <w:tcPr>
            <w:tcW w:w="5800" w:type="dxa"/>
            <w:tcBorders>
              <w:top w:val="nil"/>
              <w:left w:val="nil"/>
              <w:bottom w:val="single" w:sz="4" w:space="0" w:color="auto"/>
              <w:right w:val="single" w:sz="4" w:space="0" w:color="auto"/>
            </w:tcBorders>
            <w:noWrap/>
            <w:vAlign w:val="bottom"/>
          </w:tcPr>
          <w:p w:rsidR="00DF18C9" w:rsidRPr="006D1210" w:rsidRDefault="00DF18C9" w:rsidP="006D1210">
            <w:pPr>
              <w:rPr>
                <w:rFonts w:cs="Calibri"/>
                <w:color w:val="000000"/>
                <w:sz w:val="16"/>
                <w:szCs w:val="16"/>
                <w:lang w:eastAsia="pl-PL"/>
              </w:rPr>
            </w:pPr>
            <w:r w:rsidRPr="006D1210">
              <w:rPr>
                <w:rFonts w:cs="Calibri"/>
                <w:color w:val="000000"/>
                <w:sz w:val="16"/>
                <w:szCs w:val="16"/>
                <w:lang w:eastAsia="pl-PL"/>
              </w:rPr>
              <w:t>ul. Sienkiewicza (za Urzędem Miasta, koło stawu)</w:t>
            </w:r>
          </w:p>
        </w:tc>
        <w:tc>
          <w:tcPr>
            <w:tcW w:w="1080" w:type="dxa"/>
            <w:tcBorders>
              <w:top w:val="nil"/>
              <w:left w:val="nil"/>
              <w:bottom w:val="single" w:sz="4" w:space="0" w:color="auto"/>
              <w:right w:val="single" w:sz="4" w:space="0" w:color="auto"/>
            </w:tcBorders>
            <w:noWrap/>
            <w:vAlign w:val="bottom"/>
          </w:tcPr>
          <w:p w:rsidR="00DF18C9" w:rsidRPr="006D1210" w:rsidRDefault="00DF18C9" w:rsidP="006D1210">
            <w:pPr>
              <w:jc w:val="center"/>
              <w:rPr>
                <w:rFonts w:cs="Calibri"/>
                <w:color w:val="000000"/>
                <w:sz w:val="16"/>
                <w:szCs w:val="16"/>
                <w:lang w:eastAsia="pl-PL"/>
              </w:rPr>
            </w:pPr>
            <w:r w:rsidRPr="006D1210">
              <w:rPr>
                <w:rFonts w:cs="Calibri"/>
                <w:color w:val="000000"/>
                <w:sz w:val="16"/>
                <w:szCs w:val="16"/>
                <w:lang w:eastAsia="pl-PL"/>
              </w:rPr>
              <w:t>1790</w:t>
            </w:r>
          </w:p>
        </w:tc>
        <w:tc>
          <w:tcPr>
            <w:tcW w:w="1080" w:type="dxa"/>
            <w:tcBorders>
              <w:top w:val="nil"/>
              <w:left w:val="nil"/>
              <w:bottom w:val="single" w:sz="4" w:space="0" w:color="auto"/>
              <w:right w:val="single" w:sz="4" w:space="0" w:color="auto"/>
            </w:tcBorders>
            <w:noWrap/>
            <w:vAlign w:val="bottom"/>
          </w:tcPr>
          <w:p w:rsidR="00DF18C9" w:rsidRPr="006D1210" w:rsidRDefault="00DF18C9" w:rsidP="006D1210">
            <w:pPr>
              <w:jc w:val="center"/>
              <w:rPr>
                <w:rFonts w:cs="Calibri"/>
                <w:color w:val="000000"/>
                <w:sz w:val="16"/>
                <w:szCs w:val="16"/>
                <w:lang w:eastAsia="pl-PL"/>
              </w:rPr>
            </w:pPr>
            <w:r w:rsidRPr="006D1210">
              <w:rPr>
                <w:rFonts w:cs="Calibri"/>
                <w:color w:val="000000"/>
                <w:sz w:val="16"/>
                <w:szCs w:val="16"/>
                <w:lang w:eastAsia="pl-PL"/>
              </w:rPr>
              <w:t>26</w:t>
            </w:r>
          </w:p>
        </w:tc>
      </w:tr>
      <w:tr w:rsidR="00DF18C9" w:rsidRPr="006D1210" w:rsidTr="006D1210">
        <w:trPr>
          <w:trHeight w:val="225"/>
        </w:trPr>
        <w:tc>
          <w:tcPr>
            <w:tcW w:w="1080" w:type="dxa"/>
            <w:tcBorders>
              <w:top w:val="nil"/>
              <w:left w:val="single" w:sz="4" w:space="0" w:color="auto"/>
              <w:bottom w:val="single" w:sz="4" w:space="0" w:color="auto"/>
              <w:right w:val="single" w:sz="4" w:space="0" w:color="auto"/>
            </w:tcBorders>
            <w:noWrap/>
            <w:vAlign w:val="bottom"/>
          </w:tcPr>
          <w:p w:rsidR="00DF18C9" w:rsidRPr="006D1210" w:rsidRDefault="00DF18C9" w:rsidP="006D1210">
            <w:pPr>
              <w:rPr>
                <w:rFonts w:cs="Calibri"/>
                <w:color w:val="000000"/>
                <w:sz w:val="16"/>
                <w:szCs w:val="16"/>
                <w:lang w:eastAsia="pl-PL"/>
              </w:rPr>
            </w:pPr>
            <w:r w:rsidRPr="006D1210">
              <w:rPr>
                <w:rFonts w:cs="Calibri"/>
                <w:color w:val="000000"/>
                <w:sz w:val="16"/>
                <w:szCs w:val="16"/>
                <w:lang w:eastAsia="pl-PL"/>
              </w:rPr>
              <w:t>12.</w:t>
            </w:r>
          </w:p>
        </w:tc>
        <w:tc>
          <w:tcPr>
            <w:tcW w:w="5800" w:type="dxa"/>
            <w:tcBorders>
              <w:top w:val="nil"/>
              <w:left w:val="nil"/>
              <w:bottom w:val="single" w:sz="4" w:space="0" w:color="auto"/>
              <w:right w:val="single" w:sz="4" w:space="0" w:color="auto"/>
            </w:tcBorders>
            <w:noWrap/>
            <w:vAlign w:val="bottom"/>
          </w:tcPr>
          <w:p w:rsidR="00DF18C9" w:rsidRPr="006D1210" w:rsidRDefault="00DF18C9" w:rsidP="006D1210">
            <w:pPr>
              <w:rPr>
                <w:rFonts w:cs="Calibri"/>
                <w:color w:val="000000"/>
                <w:sz w:val="16"/>
                <w:szCs w:val="16"/>
                <w:lang w:eastAsia="pl-PL"/>
              </w:rPr>
            </w:pPr>
            <w:r w:rsidRPr="006D1210">
              <w:rPr>
                <w:rFonts w:cs="Calibri"/>
                <w:color w:val="000000"/>
                <w:sz w:val="16"/>
                <w:szCs w:val="16"/>
                <w:lang w:eastAsia="pl-PL"/>
              </w:rPr>
              <w:t>Ul. Sienkiewicza (koło kościoła)</w:t>
            </w:r>
          </w:p>
        </w:tc>
        <w:tc>
          <w:tcPr>
            <w:tcW w:w="1080" w:type="dxa"/>
            <w:tcBorders>
              <w:top w:val="nil"/>
              <w:left w:val="nil"/>
              <w:bottom w:val="single" w:sz="4" w:space="0" w:color="auto"/>
              <w:right w:val="single" w:sz="4" w:space="0" w:color="auto"/>
            </w:tcBorders>
            <w:noWrap/>
            <w:vAlign w:val="bottom"/>
          </w:tcPr>
          <w:p w:rsidR="00DF18C9" w:rsidRPr="006D1210" w:rsidRDefault="00DF18C9" w:rsidP="006D1210">
            <w:pPr>
              <w:jc w:val="center"/>
              <w:rPr>
                <w:rFonts w:cs="Calibri"/>
                <w:color w:val="000000"/>
                <w:sz w:val="16"/>
                <w:szCs w:val="16"/>
                <w:lang w:eastAsia="pl-PL"/>
              </w:rPr>
            </w:pPr>
            <w:r w:rsidRPr="006D1210">
              <w:rPr>
                <w:rFonts w:cs="Calibri"/>
                <w:color w:val="000000"/>
                <w:sz w:val="16"/>
                <w:szCs w:val="16"/>
                <w:lang w:eastAsia="pl-PL"/>
              </w:rPr>
              <w:t>2171</w:t>
            </w:r>
          </w:p>
        </w:tc>
        <w:tc>
          <w:tcPr>
            <w:tcW w:w="1080" w:type="dxa"/>
            <w:tcBorders>
              <w:top w:val="nil"/>
              <w:left w:val="nil"/>
              <w:bottom w:val="single" w:sz="4" w:space="0" w:color="auto"/>
              <w:right w:val="single" w:sz="4" w:space="0" w:color="auto"/>
            </w:tcBorders>
            <w:noWrap/>
            <w:vAlign w:val="bottom"/>
          </w:tcPr>
          <w:p w:rsidR="00DF18C9" w:rsidRPr="006D1210" w:rsidRDefault="00DF18C9" w:rsidP="006D1210">
            <w:pPr>
              <w:jc w:val="center"/>
              <w:rPr>
                <w:rFonts w:cs="Calibri"/>
                <w:color w:val="000000"/>
                <w:sz w:val="16"/>
                <w:szCs w:val="16"/>
                <w:lang w:eastAsia="pl-PL"/>
              </w:rPr>
            </w:pPr>
            <w:r w:rsidRPr="006D1210">
              <w:rPr>
                <w:rFonts w:cs="Calibri"/>
                <w:color w:val="000000"/>
                <w:sz w:val="16"/>
                <w:szCs w:val="16"/>
                <w:lang w:eastAsia="pl-PL"/>
              </w:rPr>
              <w:t>118</w:t>
            </w:r>
          </w:p>
        </w:tc>
      </w:tr>
      <w:tr w:rsidR="00DF18C9" w:rsidRPr="006D1210" w:rsidTr="006D1210">
        <w:trPr>
          <w:trHeight w:val="225"/>
        </w:trPr>
        <w:tc>
          <w:tcPr>
            <w:tcW w:w="1080" w:type="dxa"/>
            <w:tcBorders>
              <w:top w:val="nil"/>
              <w:left w:val="single" w:sz="4" w:space="0" w:color="auto"/>
              <w:bottom w:val="single" w:sz="4" w:space="0" w:color="auto"/>
              <w:right w:val="single" w:sz="4" w:space="0" w:color="auto"/>
            </w:tcBorders>
            <w:noWrap/>
            <w:vAlign w:val="bottom"/>
          </w:tcPr>
          <w:p w:rsidR="00DF18C9" w:rsidRPr="006D1210" w:rsidRDefault="00DF18C9" w:rsidP="006D1210">
            <w:pPr>
              <w:rPr>
                <w:rFonts w:cs="Calibri"/>
                <w:color w:val="000000"/>
                <w:sz w:val="16"/>
                <w:szCs w:val="16"/>
                <w:lang w:eastAsia="pl-PL"/>
              </w:rPr>
            </w:pPr>
            <w:r w:rsidRPr="006D1210">
              <w:rPr>
                <w:rFonts w:cs="Calibri"/>
                <w:color w:val="000000"/>
                <w:sz w:val="16"/>
                <w:szCs w:val="16"/>
                <w:lang w:eastAsia="pl-PL"/>
              </w:rPr>
              <w:t>13.</w:t>
            </w:r>
          </w:p>
        </w:tc>
        <w:tc>
          <w:tcPr>
            <w:tcW w:w="5800" w:type="dxa"/>
            <w:tcBorders>
              <w:top w:val="nil"/>
              <w:left w:val="nil"/>
              <w:bottom w:val="single" w:sz="4" w:space="0" w:color="auto"/>
              <w:right w:val="single" w:sz="4" w:space="0" w:color="auto"/>
            </w:tcBorders>
            <w:noWrap/>
            <w:vAlign w:val="bottom"/>
          </w:tcPr>
          <w:p w:rsidR="00DF18C9" w:rsidRPr="006D1210" w:rsidRDefault="00DF18C9" w:rsidP="006D1210">
            <w:pPr>
              <w:rPr>
                <w:rFonts w:cs="Calibri"/>
                <w:color w:val="000000"/>
                <w:sz w:val="16"/>
                <w:szCs w:val="16"/>
                <w:lang w:eastAsia="pl-PL"/>
              </w:rPr>
            </w:pPr>
            <w:r w:rsidRPr="006D1210">
              <w:rPr>
                <w:rFonts w:cs="Calibri"/>
                <w:color w:val="000000"/>
                <w:sz w:val="16"/>
                <w:szCs w:val="16"/>
                <w:lang w:eastAsia="pl-PL"/>
              </w:rPr>
              <w:t>ul. Sienkiewicza (koło OSP)</w:t>
            </w:r>
          </w:p>
        </w:tc>
        <w:tc>
          <w:tcPr>
            <w:tcW w:w="1080" w:type="dxa"/>
            <w:tcBorders>
              <w:top w:val="nil"/>
              <w:left w:val="nil"/>
              <w:bottom w:val="single" w:sz="4" w:space="0" w:color="auto"/>
              <w:right w:val="single" w:sz="4" w:space="0" w:color="auto"/>
            </w:tcBorders>
            <w:noWrap/>
            <w:vAlign w:val="bottom"/>
          </w:tcPr>
          <w:p w:rsidR="00DF18C9" w:rsidRPr="006D1210" w:rsidRDefault="00DF18C9" w:rsidP="006D1210">
            <w:pPr>
              <w:jc w:val="center"/>
              <w:rPr>
                <w:rFonts w:cs="Calibri"/>
                <w:color w:val="000000"/>
                <w:sz w:val="16"/>
                <w:szCs w:val="16"/>
                <w:lang w:eastAsia="pl-PL"/>
              </w:rPr>
            </w:pPr>
            <w:r w:rsidRPr="006D1210">
              <w:rPr>
                <w:rFonts w:cs="Calibri"/>
                <w:color w:val="000000"/>
                <w:sz w:val="16"/>
                <w:szCs w:val="16"/>
                <w:lang w:eastAsia="pl-PL"/>
              </w:rPr>
              <w:t>2413</w:t>
            </w:r>
          </w:p>
        </w:tc>
        <w:tc>
          <w:tcPr>
            <w:tcW w:w="1080" w:type="dxa"/>
            <w:tcBorders>
              <w:top w:val="nil"/>
              <w:left w:val="nil"/>
              <w:bottom w:val="single" w:sz="4" w:space="0" w:color="auto"/>
              <w:right w:val="single" w:sz="4" w:space="0" w:color="auto"/>
            </w:tcBorders>
            <w:noWrap/>
            <w:vAlign w:val="bottom"/>
          </w:tcPr>
          <w:p w:rsidR="00DF18C9" w:rsidRPr="006D1210" w:rsidRDefault="00DF18C9" w:rsidP="006D1210">
            <w:pPr>
              <w:jc w:val="center"/>
              <w:rPr>
                <w:rFonts w:cs="Calibri"/>
                <w:color w:val="000000"/>
                <w:sz w:val="16"/>
                <w:szCs w:val="16"/>
                <w:lang w:eastAsia="pl-PL"/>
              </w:rPr>
            </w:pPr>
            <w:r w:rsidRPr="006D1210">
              <w:rPr>
                <w:rFonts w:cs="Calibri"/>
                <w:color w:val="000000"/>
                <w:sz w:val="16"/>
                <w:szCs w:val="16"/>
                <w:lang w:eastAsia="pl-PL"/>
              </w:rPr>
              <w:t>118</w:t>
            </w:r>
          </w:p>
        </w:tc>
      </w:tr>
      <w:tr w:rsidR="00DF18C9" w:rsidRPr="006D1210" w:rsidTr="006D1210">
        <w:trPr>
          <w:trHeight w:val="225"/>
        </w:trPr>
        <w:tc>
          <w:tcPr>
            <w:tcW w:w="1080" w:type="dxa"/>
            <w:tcBorders>
              <w:top w:val="nil"/>
              <w:left w:val="single" w:sz="4" w:space="0" w:color="auto"/>
              <w:bottom w:val="single" w:sz="4" w:space="0" w:color="auto"/>
              <w:right w:val="single" w:sz="4" w:space="0" w:color="auto"/>
            </w:tcBorders>
            <w:noWrap/>
            <w:vAlign w:val="bottom"/>
          </w:tcPr>
          <w:p w:rsidR="00DF18C9" w:rsidRPr="006D1210" w:rsidRDefault="00DF18C9" w:rsidP="006D1210">
            <w:pPr>
              <w:rPr>
                <w:rFonts w:cs="Calibri"/>
                <w:color w:val="000000"/>
                <w:sz w:val="16"/>
                <w:szCs w:val="16"/>
                <w:lang w:eastAsia="pl-PL"/>
              </w:rPr>
            </w:pPr>
            <w:r w:rsidRPr="006D1210">
              <w:rPr>
                <w:rFonts w:cs="Calibri"/>
                <w:color w:val="000000"/>
                <w:sz w:val="16"/>
                <w:szCs w:val="16"/>
                <w:lang w:eastAsia="pl-PL"/>
              </w:rPr>
              <w:t>14.</w:t>
            </w:r>
          </w:p>
        </w:tc>
        <w:tc>
          <w:tcPr>
            <w:tcW w:w="5800" w:type="dxa"/>
            <w:tcBorders>
              <w:top w:val="nil"/>
              <w:left w:val="nil"/>
              <w:bottom w:val="single" w:sz="4" w:space="0" w:color="auto"/>
              <w:right w:val="single" w:sz="4" w:space="0" w:color="auto"/>
            </w:tcBorders>
            <w:noWrap/>
            <w:vAlign w:val="bottom"/>
          </w:tcPr>
          <w:p w:rsidR="00DF18C9" w:rsidRPr="006D1210" w:rsidRDefault="00DF18C9" w:rsidP="006D1210">
            <w:pPr>
              <w:rPr>
                <w:rFonts w:cs="Calibri"/>
                <w:color w:val="000000"/>
                <w:sz w:val="16"/>
                <w:szCs w:val="16"/>
                <w:lang w:eastAsia="pl-PL"/>
              </w:rPr>
            </w:pPr>
            <w:r w:rsidRPr="006D1210">
              <w:rPr>
                <w:rFonts w:cs="Calibri"/>
                <w:color w:val="000000"/>
                <w:sz w:val="16"/>
                <w:szCs w:val="16"/>
                <w:lang w:eastAsia="pl-PL"/>
              </w:rPr>
              <w:t>Wyrazów - krajowa 46</w:t>
            </w:r>
          </w:p>
        </w:tc>
        <w:tc>
          <w:tcPr>
            <w:tcW w:w="1080" w:type="dxa"/>
            <w:tcBorders>
              <w:top w:val="nil"/>
              <w:left w:val="nil"/>
              <w:bottom w:val="single" w:sz="4" w:space="0" w:color="auto"/>
              <w:right w:val="single" w:sz="4" w:space="0" w:color="auto"/>
            </w:tcBorders>
            <w:noWrap/>
            <w:vAlign w:val="bottom"/>
          </w:tcPr>
          <w:p w:rsidR="00DF18C9" w:rsidRPr="006D1210" w:rsidRDefault="00DF18C9" w:rsidP="006D1210">
            <w:pPr>
              <w:jc w:val="center"/>
              <w:rPr>
                <w:rFonts w:cs="Calibri"/>
                <w:color w:val="000000"/>
                <w:sz w:val="16"/>
                <w:szCs w:val="16"/>
                <w:lang w:eastAsia="pl-PL"/>
              </w:rPr>
            </w:pPr>
            <w:r w:rsidRPr="006D1210">
              <w:rPr>
                <w:rFonts w:cs="Calibri"/>
                <w:color w:val="000000"/>
                <w:sz w:val="16"/>
                <w:szCs w:val="16"/>
                <w:lang w:eastAsia="pl-PL"/>
              </w:rPr>
              <w:t>3404</w:t>
            </w:r>
          </w:p>
        </w:tc>
        <w:tc>
          <w:tcPr>
            <w:tcW w:w="1080" w:type="dxa"/>
            <w:tcBorders>
              <w:top w:val="nil"/>
              <w:left w:val="nil"/>
              <w:bottom w:val="single" w:sz="4" w:space="0" w:color="auto"/>
              <w:right w:val="single" w:sz="4" w:space="0" w:color="auto"/>
            </w:tcBorders>
            <w:noWrap/>
            <w:vAlign w:val="bottom"/>
          </w:tcPr>
          <w:p w:rsidR="00DF18C9" w:rsidRPr="006D1210" w:rsidRDefault="00DF18C9" w:rsidP="006D1210">
            <w:pPr>
              <w:jc w:val="center"/>
              <w:rPr>
                <w:rFonts w:cs="Calibri"/>
                <w:color w:val="000000"/>
                <w:sz w:val="16"/>
                <w:szCs w:val="16"/>
                <w:lang w:eastAsia="pl-PL"/>
              </w:rPr>
            </w:pPr>
            <w:r w:rsidRPr="006D1210">
              <w:rPr>
                <w:rFonts w:cs="Calibri"/>
                <w:color w:val="000000"/>
                <w:sz w:val="16"/>
                <w:szCs w:val="16"/>
                <w:lang w:eastAsia="pl-PL"/>
              </w:rPr>
              <w:t>662</w:t>
            </w:r>
          </w:p>
        </w:tc>
      </w:tr>
      <w:tr w:rsidR="00DF18C9" w:rsidRPr="006D1210" w:rsidTr="006D1210">
        <w:trPr>
          <w:trHeight w:val="225"/>
        </w:trPr>
        <w:tc>
          <w:tcPr>
            <w:tcW w:w="1080" w:type="dxa"/>
            <w:tcBorders>
              <w:top w:val="nil"/>
              <w:left w:val="single" w:sz="4" w:space="0" w:color="auto"/>
              <w:bottom w:val="single" w:sz="4" w:space="0" w:color="auto"/>
              <w:right w:val="single" w:sz="4" w:space="0" w:color="auto"/>
            </w:tcBorders>
            <w:noWrap/>
            <w:vAlign w:val="bottom"/>
          </w:tcPr>
          <w:p w:rsidR="00DF18C9" w:rsidRPr="006D1210" w:rsidRDefault="00DF18C9" w:rsidP="006D1210">
            <w:pPr>
              <w:rPr>
                <w:rFonts w:cs="Calibri"/>
                <w:color w:val="000000"/>
                <w:sz w:val="16"/>
                <w:szCs w:val="16"/>
                <w:lang w:eastAsia="pl-PL"/>
              </w:rPr>
            </w:pPr>
            <w:r w:rsidRPr="006D1210">
              <w:rPr>
                <w:rFonts w:cs="Calibri"/>
                <w:color w:val="000000"/>
                <w:sz w:val="16"/>
                <w:szCs w:val="16"/>
                <w:lang w:eastAsia="pl-PL"/>
              </w:rPr>
              <w:t>15.</w:t>
            </w:r>
          </w:p>
        </w:tc>
        <w:tc>
          <w:tcPr>
            <w:tcW w:w="5800" w:type="dxa"/>
            <w:tcBorders>
              <w:top w:val="nil"/>
              <w:left w:val="nil"/>
              <w:bottom w:val="single" w:sz="4" w:space="0" w:color="auto"/>
              <w:right w:val="single" w:sz="4" w:space="0" w:color="auto"/>
            </w:tcBorders>
            <w:noWrap/>
            <w:vAlign w:val="bottom"/>
          </w:tcPr>
          <w:p w:rsidR="00DF18C9" w:rsidRPr="006D1210" w:rsidRDefault="00DF18C9" w:rsidP="006D1210">
            <w:pPr>
              <w:rPr>
                <w:rFonts w:cs="Calibri"/>
                <w:color w:val="000000"/>
                <w:sz w:val="16"/>
                <w:szCs w:val="16"/>
                <w:lang w:eastAsia="pl-PL"/>
              </w:rPr>
            </w:pPr>
            <w:r w:rsidRPr="006D1210">
              <w:rPr>
                <w:rFonts w:cs="Calibri"/>
                <w:color w:val="000000"/>
                <w:sz w:val="16"/>
                <w:szCs w:val="16"/>
                <w:lang w:eastAsia="pl-PL"/>
              </w:rPr>
              <w:t>Łojki</w:t>
            </w:r>
          </w:p>
        </w:tc>
        <w:tc>
          <w:tcPr>
            <w:tcW w:w="1080" w:type="dxa"/>
            <w:tcBorders>
              <w:top w:val="nil"/>
              <w:left w:val="nil"/>
              <w:bottom w:val="single" w:sz="4" w:space="0" w:color="auto"/>
              <w:right w:val="single" w:sz="4" w:space="0" w:color="auto"/>
            </w:tcBorders>
            <w:noWrap/>
            <w:vAlign w:val="bottom"/>
          </w:tcPr>
          <w:p w:rsidR="00DF18C9" w:rsidRPr="006D1210" w:rsidRDefault="00DF18C9" w:rsidP="006D1210">
            <w:pPr>
              <w:jc w:val="center"/>
              <w:rPr>
                <w:rFonts w:cs="Calibri"/>
                <w:color w:val="000000"/>
                <w:sz w:val="16"/>
                <w:szCs w:val="16"/>
                <w:lang w:eastAsia="pl-PL"/>
              </w:rPr>
            </w:pPr>
            <w:r w:rsidRPr="006D1210">
              <w:rPr>
                <w:rFonts w:cs="Calibri"/>
                <w:color w:val="000000"/>
                <w:sz w:val="16"/>
                <w:szCs w:val="16"/>
                <w:lang w:eastAsia="pl-PL"/>
              </w:rPr>
              <w:t>1161</w:t>
            </w:r>
          </w:p>
        </w:tc>
        <w:tc>
          <w:tcPr>
            <w:tcW w:w="1080" w:type="dxa"/>
            <w:tcBorders>
              <w:top w:val="nil"/>
              <w:left w:val="nil"/>
              <w:bottom w:val="single" w:sz="4" w:space="0" w:color="auto"/>
              <w:right w:val="single" w:sz="4" w:space="0" w:color="auto"/>
            </w:tcBorders>
            <w:noWrap/>
            <w:vAlign w:val="bottom"/>
          </w:tcPr>
          <w:p w:rsidR="00DF18C9" w:rsidRPr="006D1210" w:rsidRDefault="00DF18C9" w:rsidP="006D1210">
            <w:pPr>
              <w:jc w:val="center"/>
              <w:rPr>
                <w:rFonts w:cs="Calibri"/>
                <w:color w:val="000000"/>
                <w:sz w:val="16"/>
                <w:szCs w:val="16"/>
                <w:lang w:eastAsia="pl-PL"/>
              </w:rPr>
            </w:pPr>
            <w:r w:rsidRPr="006D1210">
              <w:rPr>
                <w:rFonts w:cs="Calibri"/>
                <w:color w:val="000000"/>
                <w:sz w:val="16"/>
                <w:szCs w:val="16"/>
                <w:lang w:eastAsia="pl-PL"/>
              </w:rPr>
              <w:t>33</w:t>
            </w:r>
          </w:p>
        </w:tc>
      </w:tr>
    </w:tbl>
    <w:p w:rsidR="00DF18C9" w:rsidRDefault="00DF18C9" w:rsidP="006D1210">
      <w:pPr>
        <w:pStyle w:val="rdo"/>
      </w:pPr>
      <w:r w:rsidRPr="004B5F6B">
        <w:t>Źródło: opracowanie własne</w:t>
      </w:r>
    </w:p>
    <w:p w:rsidR="00DF18C9" w:rsidRDefault="00DF18C9" w:rsidP="006D1210">
      <w:pPr>
        <w:pStyle w:val="Caption"/>
      </w:pPr>
      <w:r>
        <w:t xml:space="preserve">Tabela </w:t>
      </w:r>
      <w:fldSimple w:instr=" SEQ Tabela \* ARABIC ">
        <w:r>
          <w:rPr>
            <w:noProof/>
          </w:rPr>
          <w:t>17</w:t>
        </w:r>
      </w:fldSimple>
      <w:r>
        <w:t>. Natężenie ruchu pojazdów (</w:t>
      </w:r>
      <w:r>
        <w:rPr>
          <w:noProof/>
        </w:rPr>
        <w:t>SDR) zarejestrowanych na terenie powiatu częstochowskiego</w:t>
      </w:r>
    </w:p>
    <w:tbl>
      <w:tblPr>
        <w:tblW w:w="9040" w:type="dxa"/>
        <w:tblCellMar>
          <w:left w:w="70" w:type="dxa"/>
          <w:right w:w="70" w:type="dxa"/>
        </w:tblCellMar>
        <w:tblLook w:val="00A0"/>
      </w:tblPr>
      <w:tblGrid>
        <w:gridCol w:w="1080"/>
        <w:gridCol w:w="5800"/>
        <w:gridCol w:w="1080"/>
        <w:gridCol w:w="1080"/>
      </w:tblGrid>
      <w:tr w:rsidR="00DF18C9" w:rsidRPr="006D1210" w:rsidTr="006D1210">
        <w:trPr>
          <w:trHeight w:val="225"/>
        </w:trPr>
        <w:tc>
          <w:tcPr>
            <w:tcW w:w="1080" w:type="dxa"/>
            <w:tcBorders>
              <w:top w:val="nil"/>
              <w:left w:val="nil"/>
              <w:bottom w:val="nil"/>
              <w:right w:val="nil"/>
            </w:tcBorders>
            <w:noWrap/>
            <w:vAlign w:val="bottom"/>
          </w:tcPr>
          <w:p w:rsidR="00DF18C9" w:rsidRPr="006D1210" w:rsidRDefault="00DF18C9" w:rsidP="006D1210">
            <w:pPr>
              <w:rPr>
                <w:rFonts w:cs="Calibri"/>
                <w:sz w:val="24"/>
                <w:szCs w:val="24"/>
                <w:lang w:eastAsia="pl-PL"/>
              </w:rPr>
            </w:pPr>
          </w:p>
        </w:tc>
        <w:tc>
          <w:tcPr>
            <w:tcW w:w="5800" w:type="dxa"/>
            <w:tcBorders>
              <w:top w:val="nil"/>
              <w:left w:val="nil"/>
              <w:bottom w:val="nil"/>
              <w:right w:val="nil"/>
            </w:tcBorders>
            <w:noWrap/>
            <w:vAlign w:val="bottom"/>
          </w:tcPr>
          <w:p w:rsidR="00DF18C9" w:rsidRPr="006D1210" w:rsidRDefault="00DF18C9" w:rsidP="006D1210">
            <w:pPr>
              <w:rPr>
                <w:rFonts w:cs="Calibri"/>
                <w:sz w:val="20"/>
                <w:szCs w:val="20"/>
                <w:lang w:eastAsia="pl-PL"/>
              </w:rPr>
            </w:pPr>
          </w:p>
        </w:tc>
        <w:tc>
          <w:tcPr>
            <w:tcW w:w="1080" w:type="dxa"/>
            <w:tcBorders>
              <w:top w:val="single" w:sz="4" w:space="0" w:color="auto"/>
              <w:left w:val="single" w:sz="4" w:space="0" w:color="auto"/>
              <w:bottom w:val="single" w:sz="4" w:space="0" w:color="auto"/>
              <w:right w:val="single" w:sz="4" w:space="0" w:color="auto"/>
            </w:tcBorders>
            <w:noWrap/>
            <w:vAlign w:val="bottom"/>
          </w:tcPr>
          <w:p w:rsidR="00DF18C9" w:rsidRPr="006D1210" w:rsidRDefault="00DF18C9" w:rsidP="006D1210">
            <w:pPr>
              <w:jc w:val="center"/>
              <w:rPr>
                <w:rFonts w:cs="Calibri"/>
                <w:color w:val="000000"/>
                <w:sz w:val="16"/>
                <w:szCs w:val="16"/>
                <w:lang w:eastAsia="pl-PL"/>
              </w:rPr>
            </w:pPr>
            <w:r w:rsidRPr="006D1210">
              <w:rPr>
                <w:rFonts w:cs="Calibri"/>
                <w:color w:val="000000"/>
                <w:sz w:val="16"/>
                <w:szCs w:val="16"/>
                <w:lang w:eastAsia="pl-PL"/>
              </w:rPr>
              <w:t>LV</w:t>
            </w:r>
          </w:p>
        </w:tc>
        <w:tc>
          <w:tcPr>
            <w:tcW w:w="1080" w:type="dxa"/>
            <w:tcBorders>
              <w:top w:val="single" w:sz="4" w:space="0" w:color="auto"/>
              <w:left w:val="nil"/>
              <w:bottom w:val="single" w:sz="4" w:space="0" w:color="auto"/>
              <w:right w:val="single" w:sz="4" w:space="0" w:color="auto"/>
            </w:tcBorders>
            <w:noWrap/>
            <w:vAlign w:val="bottom"/>
          </w:tcPr>
          <w:p w:rsidR="00DF18C9" w:rsidRPr="006D1210" w:rsidRDefault="00DF18C9" w:rsidP="006D1210">
            <w:pPr>
              <w:jc w:val="center"/>
              <w:rPr>
                <w:rFonts w:cs="Calibri"/>
                <w:color w:val="000000"/>
                <w:sz w:val="16"/>
                <w:szCs w:val="16"/>
                <w:lang w:eastAsia="pl-PL"/>
              </w:rPr>
            </w:pPr>
            <w:r w:rsidRPr="006D1210">
              <w:rPr>
                <w:rFonts w:cs="Calibri"/>
                <w:color w:val="000000"/>
                <w:sz w:val="16"/>
                <w:szCs w:val="16"/>
                <w:lang w:eastAsia="pl-PL"/>
              </w:rPr>
              <w:t>HGV</w:t>
            </w:r>
          </w:p>
        </w:tc>
      </w:tr>
      <w:tr w:rsidR="00DF18C9" w:rsidRPr="006D1210" w:rsidTr="006D1210">
        <w:trPr>
          <w:trHeight w:val="225"/>
        </w:trPr>
        <w:tc>
          <w:tcPr>
            <w:tcW w:w="1080" w:type="dxa"/>
            <w:tcBorders>
              <w:top w:val="single" w:sz="4" w:space="0" w:color="auto"/>
              <w:left w:val="single" w:sz="4" w:space="0" w:color="auto"/>
              <w:bottom w:val="single" w:sz="4" w:space="0" w:color="auto"/>
              <w:right w:val="single" w:sz="4" w:space="0" w:color="auto"/>
            </w:tcBorders>
            <w:noWrap/>
            <w:vAlign w:val="bottom"/>
          </w:tcPr>
          <w:p w:rsidR="00DF18C9" w:rsidRPr="006D1210" w:rsidRDefault="00DF18C9" w:rsidP="006D1210">
            <w:pPr>
              <w:rPr>
                <w:rFonts w:cs="Calibri"/>
                <w:color w:val="000000"/>
                <w:sz w:val="16"/>
                <w:szCs w:val="16"/>
                <w:lang w:eastAsia="pl-PL"/>
              </w:rPr>
            </w:pPr>
            <w:r w:rsidRPr="006D1210">
              <w:rPr>
                <w:rFonts w:cs="Calibri"/>
                <w:color w:val="000000"/>
                <w:sz w:val="16"/>
                <w:szCs w:val="16"/>
                <w:lang w:eastAsia="pl-PL"/>
              </w:rPr>
              <w:t>1.</w:t>
            </w:r>
          </w:p>
        </w:tc>
        <w:tc>
          <w:tcPr>
            <w:tcW w:w="5800" w:type="dxa"/>
            <w:tcBorders>
              <w:top w:val="single" w:sz="4" w:space="0" w:color="auto"/>
              <w:left w:val="nil"/>
              <w:bottom w:val="single" w:sz="4" w:space="0" w:color="auto"/>
              <w:right w:val="single" w:sz="4" w:space="0" w:color="auto"/>
            </w:tcBorders>
            <w:noWrap/>
            <w:vAlign w:val="bottom"/>
          </w:tcPr>
          <w:p w:rsidR="00DF18C9" w:rsidRPr="006D1210" w:rsidRDefault="00DF18C9" w:rsidP="006D1210">
            <w:pPr>
              <w:rPr>
                <w:rFonts w:cs="Calibri"/>
                <w:color w:val="000000"/>
                <w:sz w:val="16"/>
                <w:szCs w:val="16"/>
                <w:lang w:eastAsia="pl-PL"/>
              </w:rPr>
            </w:pPr>
            <w:r w:rsidRPr="006D1210">
              <w:rPr>
                <w:rFonts w:cs="Calibri"/>
                <w:color w:val="000000"/>
                <w:sz w:val="16"/>
                <w:szCs w:val="16"/>
                <w:lang w:eastAsia="pl-PL"/>
              </w:rPr>
              <w:t>ul. Sienkiewicza (okolice nr 3,11)</w:t>
            </w:r>
          </w:p>
        </w:tc>
        <w:tc>
          <w:tcPr>
            <w:tcW w:w="1080" w:type="dxa"/>
            <w:tcBorders>
              <w:top w:val="single" w:sz="4" w:space="0" w:color="auto"/>
              <w:left w:val="single" w:sz="4" w:space="0" w:color="auto"/>
              <w:bottom w:val="single" w:sz="4" w:space="0" w:color="auto"/>
              <w:right w:val="single" w:sz="4" w:space="0" w:color="auto"/>
            </w:tcBorders>
            <w:noWrap/>
            <w:vAlign w:val="bottom"/>
          </w:tcPr>
          <w:p w:rsidR="00DF18C9" w:rsidRPr="006D1210" w:rsidRDefault="00DF18C9" w:rsidP="006D1210">
            <w:pPr>
              <w:jc w:val="center"/>
              <w:rPr>
                <w:rFonts w:cs="Calibri"/>
                <w:color w:val="000000"/>
                <w:sz w:val="16"/>
                <w:szCs w:val="16"/>
                <w:lang w:eastAsia="pl-PL"/>
              </w:rPr>
            </w:pPr>
            <w:r w:rsidRPr="006D1210">
              <w:rPr>
                <w:rFonts w:cs="Calibri"/>
                <w:color w:val="000000"/>
                <w:sz w:val="16"/>
                <w:szCs w:val="16"/>
              </w:rPr>
              <w:t>1144</w:t>
            </w:r>
          </w:p>
        </w:tc>
        <w:tc>
          <w:tcPr>
            <w:tcW w:w="1080" w:type="dxa"/>
            <w:tcBorders>
              <w:top w:val="single" w:sz="4" w:space="0" w:color="auto"/>
              <w:left w:val="nil"/>
              <w:bottom w:val="single" w:sz="4" w:space="0" w:color="auto"/>
              <w:right w:val="single" w:sz="4" w:space="0" w:color="auto"/>
            </w:tcBorders>
            <w:noWrap/>
            <w:vAlign w:val="bottom"/>
          </w:tcPr>
          <w:p w:rsidR="00DF18C9" w:rsidRPr="006D1210" w:rsidRDefault="00DF18C9" w:rsidP="006D1210">
            <w:pPr>
              <w:jc w:val="center"/>
              <w:rPr>
                <w:rFonts w:cs="Calibri"/>
                <w:color w:val="000000"/>
                <w:sz w:val="16"/>
                <w:szCs w:val="16"/>
              </w:rPr>
            </w:pPr>
            <w:r w:rsidRPr="006D1210">
              <w:rPr>
                <w:rFonts w:cs="Calibri"/>
                <w:color w:val="000000"/>
                <w:sz w:val="16"/>
                <w:szCs w:val="16"/>
              </w:rPr>
              <w:t>72</w:t>
            </w:r>
          </w:p>
        </w:tc>
      </w:tr>
      <w:tr w:rsidR="00DF18C9" w:rsidRPr="006D1210" w:rsidTr="006D1210">
        <w:trPr>
          <w:trHeight w:val="225"/>
        </w:trPr>
        <w:tc>
          <w:tcPr>
            <w:tcW w:w="1080" w:type="dxa"/>
            <w:tcBorders>
              <w:top w:val="nil"/>
              <w:left w:val="single" w:sz="4" w:space="0" w:color="auto"/>
              <w:bottom w:val="single" w:sz="4" w:space="0" w:color="auto"/>
              <w:right w:val="single" w:sz="4" w:space="0" w:color="auto"/>
            </w:tcBorders>
            <w:noWrap/>
            <w:vAlign w:val="bottom"/>
          </w:tcPr>
          <w:p w:rsidR="00DF18C9" w:rsidRPr="006D1210" w:rsidRDefault="00DF18C9" w:rsidP="006D1210">
            <w:pPr>
              <w:rPr>
                <w:rFonts w:cs="Calibri"/>
                <w:color w:val="000000"/>
                <w:sz w:val="16"/>
                <w:szCs w:val="16"/>
                <w:lang w:eastAsia="pl-PL"/>
              </w:rPr>
            </w:pPr>
            <w:r w:rsidRPr="006D1210">
              <w:rPr>
                <w:rFonts w:cs="Calibri"/>
                <w:color w:val="000000"/>
                <w:sz w:val="16"/>
                <w:szCs w:val="16"/>
                <w:lang w:eastAsia="pl-PL"/>
              </w:rPr>
              <w:t>2.</w:t>
            </w:r>
          </w:p>
        </w:tc>
        <w:tc>
          <w:tcPr>
            <w:tcW w:w="5800" w:type="dxa"/>
            <w:tcBorders>
              <w:top w:val="nil"/>
              <w:left w:val="nil"/>
              <w:bottom w:val="single" w:sz="4" w:space="0" w:color="auto"/>
              <w:right w:val="single" w:sz="4" w:space="0" w:color="auto"/>
            </w:tcBorders>
            <w:noWrap/>
            <w:vAlign w:val="bottom"/>
          </w:tcPr>
          <w:p w:rsidR="00DF18C9" w:rsidRPr="006D1210" w:rsidRDefault="00DF18C9" w:rsidP="006D1210">
            <w:pPr>
              <w:rPr>
                <w:rFonts w:cs="Calibri"/>
                <w:color w:val="000000"/>
                <w:sz w:val="16"/>
                <w:szCs w:val="16"/>
                <w:lang w:eastAsia="pl-PL"/>
              </w:rPr>
            </w:pPr>
            <w:r w:rsidRPr="006D1210">
              <w:rPr>
                <w:rFonts w:cs="Calibri"/>
                <w:color w:val="000000"/>
                <w:sz w:val="16"/>
                <w:szCs w:val="16"/>
                <w:lang w:eastAsia="pl-PL"/>
              </w:rPr>
              <w:t>krajowa 46 (przystanek autobusowy przy skrzyżowaniu z ul. Sienkiewicza)</w:t>
            </w:r>
          </w:p>
        </w:tc>
        <w:tc>
          <w:tcPr>
            <w:tcW w:w="1080" w:type="dxa"/>
            <w:tcBorders>
              <w:top w:val="nil"/>
              <w:left w:val="single" w:sz="4" w:space="0" w:color="auto"/>
              <w:bottom w:val="single" w:sz="4" w:space="0" w:color="auto"/>
              <w:right w:val="single" w:sz="4" w:space="0" w:color="auto"/>
            </w:tcBorders>
            <w:noWrap/>
            <w:vAlign w:val="bottom"/>
          </w:tcPr>
          <w:p w:rsidR="00DF18C9" w:rsidRPr="006D1210" w:rsidRDefault="00DF18C9" w:rsidP="006D1210">
            <w:pPr>
              <w:jc w:val="center"/>
              <w:rPr>
                <w:rFonts w:cs="Calibri"/>
                <w:color w:val="000000"/>
                <w:sz w:val="16"/>
                <w:szCs w:val="16"/>
              </w:rPr>
            </w:pPr>
            <w:r w:rsidRPr="006D1210">
              <w:rPr>
                <w:rFonts w:cs="Calibri"/>
                <w:color w:val="000000"/>
                <w:sz w:val="16"/>
                <w:szCs w:val="16"/>
              </w:rPr>
              <w:t>2597</w:t>
            </w:r>
          </w:p>
        </w:tc>
        <w:tc>
          <w:tcPr>
            <w:tcW w:w="1080" w:type="dxa"/>
            <w:tcBorders>
              <w:top w:val="nil"/>
              <w:left w:val="nil"/>
              <w:bottom w:val="single" w:sz="4" w:space="0" w:color="auto"/>
              <w:right w:val="single" w:sz="4" w:space="0" w:color="auto"/>
            </w:tcBorders>
            <w:noWrap/>
            <w:vAlign w:val="bottom"/>
          </w:tcPr>
          <w:p w:rsidR="00DF18C9" w:rsidRPr="006D1210" w:rsidRDefault="00DF18C9" w:rsidP="006D1210">
            <w:pPr>
              <w:jc w:val="center"/>
              <w:rPr>
                <w:rFonts w:cs="Calibri"/>
                <w:color w:val="000000"/>
                <w:sz w:val="16"/>
                <w:szCs w:val="16"/>
              </w:rPr>
            </w:pPr>
            <w:r w:rsidRPr="006D1210">
              <w:rPr>
                <w:rFonts w:cs="Calibri"/>
                <w:color w:val="000000"/>
                <w:sz w:val="16"/>
                <w:szCs w:val="16"/>
              </w:rPr>
              <w:t>171</w:t>
            </w:r>
          </w:p>
        </w:tc>
      </w:tr>
      <w:tr w:rsidR="00DF18C9" w:rsidRPr="006D1210" w:rsidTr="006D1210">
        <w:trPr>
          <w:trHeight w:val="225"/>
        </w:trPr>
        <w:tc>
          <w:tcPr>
            <w:tcW w:w="1080" w:type="dxa"/>
            <w:tcBorders>
              <w:top w:val="nil"/>
              <w:left w:val="single" w:sz="4" w:space="0" w:color="auto"/>
              <w:bottom w:val="single" w:sz="4" w:space="0" w:color="auto"/>
              <w:right w:val="single" w:sz="4" w:space="0" w:color="auto"/>
            </w:tcBorders>
            <w:noWrap/>
            <w:vAlign w:val="bottom"/>
          </w:tcPr>
          <w:p w:rsidR="00DF18C9" w:rsidRPr="006D1210" w:rsidRDefault="00DF18C9" w:rsidP="006D1210">
            <w:pPr>
              <w:rPr>
                <w:rFonts w:cs="Calibri"/>
                <w:color w:val="000000"/>
                <w:sz w:val="16"/>
                <w:szCs w:val="16"/>
                <w:lang w:eastAsia="pl-PL"/>
              </w:rPr>
            </w:pPr>
            <w:r w:rsidRPr="006D1210">
              <w:rPr>
                <w:rFonts w:cs="Calibri"/>
                <w:color w:val="000000"/>
                <w:sz w:val="16"/>
                <w:szCs w:val="16"/>
                <w:lang w:eastAsia="pl-PL"/>
              </w:rPr>
              <w:t>3.</w:t>
            </w:r>
          </w:p>
        </w:tc>
        <w:tc>
          <w:tcPr>
            <w:tcW w:w="5800" w:type="dxa"/>
            <w:tcBorders>
              <w:top w:val="nil"/>
              <w:left w:val="nil"/>
              <w:bottom w:val="single" w:sz="4" w:space="0" w:color="auto"/>
              <w:right w:val="single" w:sz="4" w:space="0" w:color="auto"/>
            </w:tcBorders>
            <w:noWrap/>
            <w:vAlign w:val="bottom"/>
          </w:tcPr>
          <w:p w:rsidR="00DF18C9" w:rsidRPr="006D1210" w:rsidRDefault="00DF18C9" w:rsidP="006D1210">
            <w:pPr>
              <w:rPr>
                <w:rFonts w:cs="Calibri"/>
                <w:color w:val="000000"/>
                <w:sz w:val="16"/>
                <w:szCs w:val="16"/>
                <w:lang w:eastAsia="pl-PL"/>
              </w:rPr>
            </w:pPr>
            <w:r w:rsidRPr="006D1210">
              <w:rPr>
                <w:rFonts w:cs="Calibri"/>
                <w:color w:val="000000"/>
                <w:sz w:val="16"/>
                <w:szCs w:val="16"/>
                <w:lang w:eastAsia="pl-PL"/>
              </w:rPr>
              <w:t>krajowa 46 wyjazd w stronę Opola (zatoczka dla ciężarówek)</w:t>
            </w:r>
          </w:p>
        </w:tc>
        <w:tc>
          <w:tcPr>
            <w:tcW w:w="1080" w:type="dxa"/>
            <w:tcBorders>
              <w:top w:val="nil"/>
              <w:left w:val="single" w:sz="4" w:space="0" w:color="auto"/>
              <w:bottom w:val="single" w:sz="4" w:space="0" w:color="auto"/>
              <w:right w:val="single" w:sz="4" w:space="0" w:color="auto"/>
            </w:tcBorders>
            <w:noWrap/>
            <w:vAlign w:val="bottom"/>
          </w:tcPr>
          <w:p w:rsidR="00DF18C9" w:rsidRPr="006D1210" w:rsidRDefault="00DF18C9" w:rsidP="006D1210">
            <w:pPr>
              <w:jc w:val="center"/>
              <w:rPr>
                <w:rFonts w:cs="Calibri"/>
                <w:color w:val="000000"/>
                <w:sz w:val="16"/>
                <w:szCs w:val="16"/>
              </w:rPr>
            </w:pPr>
            <w:r w:rsidRPr="006D1210">
              <w:rPr>
                <w:rFonts w:cs="Calibri"/>
                <w:color w:val="000000"/>
                <w:sz w:val="16"/>
                <w:szCs w:val="16"/>
              </w:rPr>
              <w:t>1056</w:t>
            </w:r>
          </w:p>
        </w:tc>
        <w:tc>
          <w:tcPr>
            <w:tcW w:w="1080" w:type="dxa"/>
            <w:tcBorders>
              <w:top w:val="nil"/>
              <w:left w:val="nil"/>
              <w:bottom w:val="single" w:sz="4" w:space="0" w:color="auto"/>
              <w:right w:val="single" w:sz="4" w:space="0" w:color="auto"/>
            </w:tcBorders>
            <w:noWrap/>
            <w:vAlign w:val="bottom"/>
          </w:tcPr>
          <w:p w:rsidR="00DF18C9" w:rsidRPr="006D1210" w:rsidRDefault="00DF18C9" w:rsidP="006D1210">
            <w:pPr>
              <w:jc w:val="center"/>
              <w:rPr>
                <w:rFonts w:cs="Calibri"/>
                <w:color w:val="000000"/>
                <w:sz w:val="16"/>
                <w:szCs w:val="16"/>
              </w:rPr>
            </w:pPr>
            <w:r w:rsidRPr="006D1210">
              <w:rPr>
                <w:rFonts w:cs="Calibri"/>
                <w:color w:val="000000"/>
                <w:sz w:val="16"/>
                <w:szCs w:val="16"/>
              </w:rPr>
              <w:t>79</w:t>
            </w:r>
          </w:p>
        </w:tc>
      </w:tr>
      <w:tr w:rsidR="00DF18C9" w:rsidRPr="006D1210" w:rsidTr="006D1210">
        <w:trPr>
          <w:trHeight w:val="225"/>
        </w:trPr>
        <w:tc>
          <w:tcPr>
            <w:tcW w:w="1080" w:type="dxa"/>
            <w:tcBorders>
              <w:top w:val="nil"/>
              <w:left w:val="single" w:sz="4" w:space="0" w:color="auto"/>
              <w:bottom w:val="single" w:sz="4" w:space="0" w:color="auto"/>
              <w:right w:val="single" w:sz="4" w:space="0" w:color="auto"/>
            </w:tcBorders>
            <w:noWrap/>
            <w:vAlign w:val="bottom"/>
          </w:tcPr>
          <w:p w:rsidR="00DF18C9" w:rsidRPr="006D1210" w:rsidRDefault="00DF18C9" w:rsidP="006D1210">
            <w:pPr>
              <w:rPr>
                <w:rFonts w:cs="Calibri"/>
                <w:color w:val="000000"/>
                <w:sz w:val="16"/>
                <w:szCs w:val="16"/>
                <w:lang w:eastAsia="pl-PL"/>
              </w:rPr>
            </w:pPr>
            <w:r w:rsidRPr="006D1210">
              <w:rPr>
                <w:rFonts w:cs="Calibri"/>
                <w:color w:val="000000"/>
                <w:sz w:val="16"/>
                <w:szCs w:val="16"/>
                <w:lang w:eastAsia="pl-PL"/>
              </w:rPr>
              <w:t>4.</w:t>
            </w:r>
          </w:p>
        </w:tc>
        <w:tc>
          <w:tcPr>
            <w:tcW w:w="5800" w:type="dxa"/>
            <w:tcBorders>
              <w:top w:val="nil"/>
              <w:left w:val="nil"/>
              <w:bottom w:val="single" w:sz="4" w:space="0" w:color="auto"/>
              <w:right w:val="single" w:sz="4" w:space="0" w:color="auto"/>
            </w:tcBorders>
            <w:noWrap/>
            <w:vAlign w:val="bottom"/>
          </w:tcPr>
          <w:p w:rsidR="00DF18C9" w:rsidRPr="006D1210" w:rsidRDefault="00DF18C9" w:rsidP="006D1210">
            <w:pPr>
              <w:rPr>
                <w:rFonts w:cs="Calibri"/>
                <w:color w:val="000000"/>
                <w:sz w:val="16"/>
                <w:szCs w:val="16"/>
                <w:lang w:eastAsia="pl-PL"/>
              </w:rPr>
            </w:pPr>
            <w:r w:rsidRPr="006D1210">
              <w:rPr>
                <w:rFonts w:cs="Calibri"/>
                <w:color w:val="000000"/>
                <w:sz w:val="16"/>
                <w:szCs w:val="16"/>
                <w:lang w:eastAsia="pl-PL"/>
              </w:rPr>
              <w:t>ul. Dworcowa</w:t>
            </w:r>
          </w:p>
        </w:tc>
        <w:tc>
          <w:tcPr>
            <w:tcW w:w="1080" w:type="dxa"/>
            <w:tcBorders>
              <w:top w:val="nil"/>
              <w:left w:val="single" w:sz="4" w:space="0" w:color="auto"/>
              <w:bottom w:val="single" w:sz="4" w:space="0" w:color="auto"/>
              <w:right w:val="single" w:sz="4" w:space="0" w:color="auto"/>
            </w:tcBorders>
            <w:noWrap/>
            <w:vAlign w:val="bottom"/>
          </w:tcPr>
          <w:p w:rsidR="00DF18C9" w:rsidRPr="006D1210" w:rsidRDefault="00DF18C9" w:rsidP="006D1210">
            <w:pPr>
              <w:jc w:val="center"/>
              <w:rPr>
                <w:rFonts w:cs="Calibri"/>
                <w:color w:val="000000"/>
                <w:sz w:val="16"/>
                <w:szCs w:val="16"/>
              </w:rPr>
            </w:pPr>
            <w:r w:rsidRPr="006D1210">
              <w:rPr>
                <w:rFonts w:cs="Calibri"/>
                <w:color w:val="000000"/>
                <w:sz w:val="16"/>
                <w:szCs w:val="16"/>
              </w:rPr>
              <w:t>859</w:t>
            </w:r>
          </w:p>
        </w:tc>
        <w:tc>
          <w:tcPr>
            <w:tcW w:w="1080" w:type="dxa"/>
            <w:tcBorders>
              <w:top w:val="nil"/>
              <w:left w:val="nil"/>
              <w:bottom w:val="single" w:sz="4" w:space="0" w:color="auto"/>
              <w:right w:val="single" w:sz="4" w:space="0" w:color="auto"/>
            </w:tcBorders>
            <w:noWrap/>
            <w:vAlign w:val="bottom"/>
          </w:tcPr>
          <w:p w:rsidR="00DF18C9" w:rsidRPr="006D1210" w:rsidRDefault="00DF18C9" w:rsidP="006D1210">
            <w:pPr>
              <w:jc w:val="center"/>
              <w:rPr>
                <w:rFonts w:cs="Calibri"/>
                <w:color w:val="000000"/>
                <w:sz w:val="16"/>
                <w:szCs w:val="16"/>
              </w:rPr>
            </w:pPr>
            <w:r w:rsidRPr="006D1210">
              <w:rPr>
                <w:rFonts w:cs="Calibri"/>
                <w:color w:val="000000"/>
                <w:sz w:val="16"/>
                <w:szCs w:val="16"/>
              </w:rPr>
              <w:t>75</w:t>
            </w:r>
          </w:p>
        </w:tc>
      </w:tr>
      <w:tr w:rsidR="00DF18C9" w:rsidRPr="006D1210" w:rsidTr="006D1210">
        <w:trPr>
          <w:trHeight w:val="225"/>
        </w:trPr>
        <w:tc>
          <w:tcPr>
            <w:tcW w:w="1080" w:type="dxa"/>
            <w:tcBorders>
              <w:top w:val="nil"/>
              <w:left w:val="single" w:sz="4" w:space="0" w:color="auto"/>
              <w:bottom w:val="single" w:sz="4" w:space="0" w:color="auto"/>
              <w:right w:val="single" w:sz="4" w:space="0" w:color="auto"/>
            </w:tcBorders>
            <w:noWrap/>
            <w:vAlign w:val="bottom"/>
          </w:tcPr>
          <w:p w:rsidR="00DF18C9" w:rsidRPr="006D1210" w:rsidRDefault="00DF18C9" w:rsidP="006D1210">
            <w:pPr>
              <w:rPr>
                <w:rFonts w:cs="Calibri"/>
                <w:color w:val="000000"/>
                <w:sz w:val="16"/>
                <w:szCs w:val="16"/>
                <w:lang w:eastAsia="pl-PL"/>
              </w:rPr>
            </w:pPr>
            <w:r w:rsidRPr="006D1210">
              <w:rPr>
                <w:rFonts w:cs="Calibri"/>
                <w:color w:val="000000"/>
                <w:sz w:val="16"/>
                <w:szCs w:val="16"/>
                <w:lang w:eastAsia="pl-PL"/>
              </w:rPr>
              <w:t>5.</w:t>
            </w:r>
          </w:p>
        </w:tc>
        <w:tc>
          <w:tcPr>
            <w:tcW w:w="5800" w:type="dxa"/>
            <w:tcBorders>
              <w:top w:val="nil"/>
              <w:left w:val="nil"/>
              <w:bottom w:val="single" w:sz="4" w:space="0" w:color="auto"/>
              <w:right w:val="single" w:sz="4" w:space="0" w:color="auto"/>
            </w:tcBorders>
            <w:noWrap/>
            <w:vAlign w:val="bottom"/>
          </w:tcPr>
          <w:p w:rsidR="00DF18C9" w:rsidRPr="006D1210" w:rsidRDefault="00DF18C9" w:rsidP="006D1210">
            <w:pPr>
              <w:rPr>
                <w:rFonts w:cs="Calibri"/>
                <w:color w:val="000000"/>
                <w:sz w:val="16"/>
                <w:szCs w:val="16"/>
                <w:lang w:eastAsia="pl-PL"/>
              </w:rPr>
            </w:pPr>
            <w:r w:rsidRPr="006D1210">
              <w:rPr>
                <w:rFonts w:cs="Calibri"/>
                <w:color w:val="000000"/>
                <w:sz w:val="16"/>
                <w:szCs w:val="16"/>
                <w:lang w:eastAsia="pl-PL"/>
              </w:rPr>
              <w:t>Łojki, ul. Długa (Goliard)</w:t>
            </w:r>
          </w:p>
        </w:tc>
        <w:tc>
          <w:tcPr>
            <w:tcW w:w="1080" w:type="dxa"/>
            <w:tcBorders>
              <w:top w:val="nil"/>
              <w:left w:val="single" w:sz="4" w:space="0" w:color="auto"/>
              <w:bottom w:val="single" w:sz="4" w:space="0" w:color="auto"/>
              <w:right w:val="single" w:sz="4" w:space="0" w:color="auto"/>
            </w:tcBorders>
            <w:noWrap/>
            <w:vAlign w:val="bottom"/>
          </w:tcPr>
          <w:p w:rsidR="00DF18C9" w:rsidRPr="006D1210" w:rsidRDefault="00DF18C9" w:rsidP="006D1210">
            <w:pPr>
              <w:jc w:val="center"/>
              <w:rPr>
                <w:rFonts w:cs="Calibri"/>
                <w:color w:val="000000"/>
                <w:sz w:val="16"/>
                <w:szCs w:val="16"/>
              </w:rPr>
            </w:pPr>
            <w:r w:rsidRPr="006D1210">
              <w:rPr>
                <w:rFonts w:cs="Calibri"/>
                <w:color w:val="000000"/>
                <w:sz w:val="16"/>
                <w:szCs w:val="16"/>
              </w:rPr>
              <w:t>682</w:t>
            </w:r>
          </w:p>
        </w:tc>
        <w:tc>
          <w:tcPr>
            <w:tcW w:w="1080" w:type="dxa"/>
            <w:tcBorders>
              <w:top w:val="nil"/>
              <w:left w:val="nil"/>
              <w:bottom w:val="single" w:sz="4" w:space="0" w:color="auto"/>
              <w:right w:val="single" w:sz="4" w:space="0" w:color="auto"/>
            </w:tcBorders>
            <w:noWrap/>
            <w:vAlign w:val="bottom"/>
          </w:tcPr>
          <w:p w:rsidR="00DF18C9" w:rsidRPr="006D1210" w:rsidRDefault="00DF18C9" w:rsidP="006D1210">
            <w:pPr>
              <w:jc w:val="center"/>
              <w:rPr>
                <w:rFonts w:cs="Calibri"/>
                <w:color w:val="000000"/>
                <w:sz w:val="16"/>
                <w:szCs w:val="16"/>
              </w:rPr>
            </w:pPr>
            <w:r w:rsidRPr="006D1210">
              <w:rPr>
                <w:rFonts w:cs="Calibri"/>
                <w:color w:val="000000"/>
                <w:sz w:val="16"/>
                <w:szCs w:val="16"/>
              </w:rPr>
              <w:t>13</w:t>
            </w:r>
          </w:p>
        </w:tc>
      </w:tr>
      <w:tr w:rsidR="00DF18C9" w:rsidRPr="006D1210" w:rsidTr="006D1210">
        <w:trPr>
          <w:trHeight w:val="225"/>
        </w:trPr>
        <w:tc>
          <w:tcPr>
            <w:tcW w:w="1080" w:type="dxa"/>
            <w:tcBorders>
              <w:top w:val="nil"/>
              <w:left w:val="single" w:sz="4" w:space="0" w:color="auto"/>
              <w:bottom w:val="single" w:sz="4" w:space="0" w:color="auto"/>
              <w:right w:val="single" w:sz="4" w:space="0" w:color="auto"/>
            </w:tcBorders>
            <w:noWrap/>
            <w:vAlign w:val="bottom"/>
          </w:tcPr>
          <w:p w:rsidR="00DF18C9" w:rsidRPr="006D1210" w:rsidRDefault="00DF18C9" w:rsidP="006D1210">
            <w:pPr>
              <w:rPr>
                <w:rFonts w:cs="Calibri"/>
                <w:color w:val="000000"/>
                <w:sz w:val="16"/>
                <w:szCs w:val="16"/>
                <w:lang w:eastAsia="pl-PL"/>
              </w:rPr>
            </w:pPr>
            <w:r w:rsidRPr="006D1210">
              <w:rPr>
                <w:rFonts w:cs="Calibri"/>
                <w:color w:val="000000"/>
                <w:sz w:val="16"/>
                <w:szCs w:val="16"/>
                <w:lang w:eastAsia="pl-PL"/>
              </w:rPr>
              <w:t>6.</w:t>
            </w:r>
          </w:p>
        </w:tc>
        <w:tc>
          <w:tcPr>
            <w:tcW w:w="5800" w:type="dxa"/>
            <w:tcBorders>
              <w:top w:val="nil"/>
              <w:left w:val="nil"/>
              <w:bottom w:val="single" w:sz="4" w:space="0" w:color="auto"/>
              <w:right w:val="single" w:sz="4" w:space="0" w:color="auto"/>
            </w:tcBorders>
            <w:noWrap/>
            <w:vAlign w:val="bottom"/>
          </w:tcPr>
          <w:p w:rsidR="00DF18C9" w:rsidRPr="006D1210" w:rsidRDefault="00DF18C9" w:rsidP="006D1210">
            <w:pPr>
              <w:rPr>
                <w:rFonts w:cs="Calibri"/>
                <w:color w:val="000000"/>
                <w:sz w:val="16"/>
                <w:szCs w:val="16"/>
                <w:lang w:eastAsia="pl-PL"/>
              </w:rPr>
            </w:pPr>
            <w:r w:rsidRPr="006D1210">
              <w:rPr>
                <w:rFonts w:cs="Calibri"/>
                <w:color w:val="000000"/>
                <w:sz w:val="16"/>
                <w:szCs w:val="16"/>
                <w:lang w:eastAsia="pl-PL"/>
              </w:rPr>
              <w:t>Stara Gorzelnia</w:t>
            </w:r>
          </w:p>
        </w:tc>
        <w:tc>
          <w:tcPr>
            <w:tcW w:w="1080" w:type="dxa"/>
            <w:tcBorders>
              <w:top w:val="nil"/>
              <w:left w:val="single" w:sz="4" w:space="0" w:color="auto"/>
              <w:bottom w:val="single" w:sz="4" w:space="0" w:color="auto"/>
              <w:right w:val="single" w:sz="4" w:space="0" w:color="auto"/>
            </w:tcBorders>
            <w:noWrap/>
            <w:vAlign w:val="bottom"/>
          </w:tcPr>
          <w:p w:rsidR="00DF18C9" w:rsidRPr="006D1210" w:rsidRDefault="00DF18C9" w:rsidP="006D1210">
            <w:pPr>
              <w:jc w:val="center"/>
              <w:rPr>
                <w:rFonts w:cs="Calibri"/>
                <w:color w:val="000000"/>
                <w:sz w:val="16"/>
                <w:szCs w:val="16"/>
              </w:rPr>
            </w:pPr>
            <w:r w:rsidRPr="006D1210">
              <w:rPr>
                <w:rFonts w:cs="Calibri"/>
                <w:color w:val="000000"/>
                <w:sz w:val="16"/>
                <w:szCs w:val="16"/>
              </w:rPr>
              <w:t>820</w:t>
            </w:r>
          </w:p>
        </w:tc>
        <w:tc>
          <w:tcPr>
            <w:tcW w:w="1080" w:type="dxa"/>
            <w:tcBorders>
              <w:top w:val="nil"/>
              <w:left w:val="nil"/>
              <w:bottom w:val="single" w:sz="4" w:space="0" w:color="auto"/>
              <w:right w:val="single" w:sz="4" w:space="0" w:color="auto"/>
            </w:tcBorders>
            <w:noWrap/>
            <w:vAlign w:val="bottom"/>
          </w:tcPr>
          <w:p w:rsidR="00DF18C9" w:rsidRPr="006D1210" w:rsidRDefault="00DF18C9" w:rsidP="006D1210">
            <w:pPr>
              <w:jc w:val="center"/>
              <w:rPr>
                <w:rFonts w:cs="Calibri"/>
                <w:color w:val="000000"/>
                <w:sz w:val="16"/>
                <w:szCs w:val="16"/>
              </w:rPr>
            </w:pPr>
            <w:r w:rsidRPr="006D1210">
              <w:rPr>
                <w:rFonts w:cs="Calibri"/>
                <w:color w:val="000000"/>
                <w:sz w:val="16"/>
                <w:szCs w:val="16"/>
              </w:rPr>
              <w:t>33</w:t>
            </w:r>
          </w:p>
        </w:tc>
      </w:tr>
      <w:tr w:rsidR="00DF18C9" w:rsidRPr="006D1210" w:rsidTr="006D1210">
        <w:trPr>
          <w:trHeight w:val="225"/>
        </w:trPr>
        <w:tc>
          <w:tcPr>
            <w:tcW w:w="1080" w:type="dxa"/>
            <w:tcBorders>
              <w:top w:val="nil"/>
              <w:left w:val="single" w:sz="4" w:space="0" w:color="auto"/>
              <w:bottom w:val="single" w:sz="4" w:space="0" w:color="auto"/>
              <w:right w:val="single" w:sz="4" w:space="0" w:color="auto"/>
            </w:tcBorders>
            <w:noWrap/>
            <w:vAlign w:val="bottom"/>
          </w:tcPr>
          <w:p w:rsidR="00DF18C9" w:rsidRPr="006D1210" w:rsidRDefault="00DF18C9" w:rsidP="006D1210">
            <w:pPr>
              <w:rPr>
                <w:rFonts w:cs="Calibri"/>
                <w:color w:val="000000"/>
                <w:sz w:val="16"/>
                <w:szCs w:val="16"/>
                <w:lang w:eastAsia="pl-PL"/>
              </w:rPr>
            </w:pPr>
            <w:r w:rsidRPr="006D1210">
              <w:rPr>
                <w:rFonts w:cs="Calibri"/>
                <w:color w:val="000000"/>
                <w:sz w:val="16"/>
                <w:szCs w:val="16"/>
                <w:lang w:eastAsia="pl-PL"/>
              </w:rPr>
              <w:t>7.</w:t>
            </w:r>
          </w:p>
        </w:tc>
        <w:tc>
          <w:tcPr>
            <w:tcW w:w="5800" w:type="dxa"/>
            <w:tcBorders>
              <w:top w:val="nil"/>
              <w:left w:val="nil"/>
              <w:bottom w:val="single" w:sz="4" w:space="0" w:color="auto"/>
              <w:right w:val="single" w:sz="4" w:space="0" w:color="auto"/>
            </w:tcBorders>
            <w:noWrap/>
            <w:vAlign w:val="bottom"/>
          </w:tcPr>
          <w:p w:rsidR="00DF18C9" w:rsidRPr="006D1210" w:rsidRDefault="00DF18C9" w:rsidP="006D1210">
            <w:pPr>
              <w:rPr>
                <w:rFonts w:cs="Calibri"/>
                <w:color w:val="000000"/>
                <w:sz w:val="16"/>
                <w:szCs w:val="16"/>
                <w:lang w:eastAsia="pl-PL"/>
              </w:rPr>
            </w:pPr>
            <w:r w:rsidRPr="006D1210">
              <w:rPr>
                <w:rFonts w:cs="Calibri"/>
                <w:color w:val="000000"/>
                <w:sz w:val="16"/>
                <w:szCs w:val="16"/>
                <w:lang w:eastAsia="pl-PL"/>
              </w:rPr>
              <w:t>Cmentarna</w:t>
            </w:r>
          </w:p>
        </w:tc>
        <w:tc>
          <w:tcPr>
            <w:tcW w:w="1080" w:type="dxa"/>
            <w:tcBorders>
              <w:top w:val="nil"/>
              <w:left w:val="single" w:sz="4" w:space="0" w:color="auto"/>
              <w:bottom w:val="single" w:sz="4" w:space="0" w:color="auto"/>
              <w:right w:val="single" w:sz="4" w:space="0" w:color="auto"/>
            </w:tcBorders>
            <w:noWrap/>
            <w:vAlign w:val="bottom"/>
          </w:tcPr>
          <w:p w:rsidR="00DF18C9" w:rsidRPr="006D1210" w:rsidRDefault="00DF18C9" w:rsidP="006D1210">
            <w:pPr>
              <w:jc w:val="center"/>
              <w:rPr>
                <w:rFonts w:cs="Calibri"/>
                <w:color w:val="000000"/>
                <w:sz w:val="16"/>
                <w:szCs w:val="16"/>
              </w:rPr>
            </w:pPr>
            <w:r w:rsidRPr="006D1210">
              <w:rPr>
                <w:rFonts w:cs="Calibri"/>
                <w:color w:val="000000"/>
                <w:sz w:val="16"/>
                <w:szCs w:val="16"/>
              </w:rPr>
              <w:t>1036</w:t>
            </w:r>
          </w:p>
        </w:tc>
        <w:tc>
          <w:tcPr>
            <w:tcW w:w="1080" w:type="dxa"/>
            <w:tcBorders>
              <w:top w:val="nil"/>
              <w:left w:val="nil"/>
              <w:bottom w:val="single" w:sz="4" w:space="0" w:color="auto"/>
              <w:right w:val="single" w:sz="4" w:space="0" w:color="auto"/>
            </w:tcBorders>
            <w:noWrap/>
            <w:vAlign w:val="bottom"/>
          </w:tcPr>
          <w:p w:rsidR="00DF18C9" w:rsidRPr="006D1210" w:rsidRDefault="00DF18C9" w:rsidP="006D1210">
            <w:pPr>
              <w:jc w:val="center"/>
              <w:rPr>
                <w:rFonts w:cs="Calibri"/>
                <w:color w:val="000000"/>
                <w:sz w:val="16"/>
                <w:szCs w:val="16"/>
              </w:rPr>
            </w:pPr>
            <w:r w:rsidRPr="006D1210">
              <w:rPr>
                <w:rFonts w:cs="Calibri"/>
                <w:color w:val="000000"/>
                <w:sz w:val="16"/>
                <w:szCs w:val="16"/>
              </w:rPr>
              <w:t>13</w:t>
            </w:r>
          </w:p>
        </w:tc>
      </w:tr>
      <w:tr w:rsidR="00DF18C9" w:rsidRPr="006D1210" w:rsidTr="006D1210">
        <w:trPr>
          <w:trHeight w:val="225"/>
        </w:trPr>
        <w:tc>
          <w:tcPr>
            <w:tcW w:w="1080" w:type="dxa"/>
            <w:tcBorders>
              <w:top w:val="nil"/>
              <w:left w:val="single" w:sz="4" w:space="0" w:color="auto"/>
              <w:bottom w:val="single" w:sz="4" w:space="0" w:color="auto"/>
              <w:right w:val="single" w:sz="4" w:space="0" w:color="auto"/>
            </w:tcBorders>
            <w:noWrap/>
            <w:vAlign w:val="bottom"/>
          </w:tcPr>
          <w:p w:rsidR="00DF18C9" w:rsidRPr="006D1210" w:rsidRDefault="00DF18C9" w:rsidP="006D1210">
            <w:pPr>
              <w:rPr>
                <w:rFonts w:cs="Calibri"/>
                <w:color w:val="000000"/>
                <w:sz w:val="16"/>
                <w:szCs w:val="16"/>
                <w:lang w:eastAsia="pl-PL"/>
              </w:rPr>
            </w:pPr>
            <w:r w:rsidRPr="006D1210">
              <w:rPr>
                <w:rFonts w:cs="Calibri"/>
                <w:color w:val="000000"/>
                <w:sz w:val="16"/>
                <w:szCs w:val="16"/>
                <w:lang w:eastAsia="pl-PL"/>
              </w:rPr>
              <w:t>8.</w:t>
            </w:r>
          </w:p>
        </w:tc>
        <w:tc>
          <w:tcPr>
            <w:tcW w:w="5800" w:type="dxa"/>
            <w:tcBorders>
              <w:top w:val="nil"/>
              <w:left w:val="nil"/>
              <w:bottom w:val="single" w:sz="4" w:space="0" w:color="auto"/>
              <w:right w:val="single" w:sz="4" w:space="0" w:color="auto"/>
            </w:tcBorders>
            <w:noWrap/>
            <w:vAlign w:val="bottom"/>
          </w:tcPr>
          <w:p w:rsidR="00DF18C9" w:rsidRPr="006D1210" w:rsidRDefault="00DF18C9" w:rsidP="006D1210">
            <w:pPr>
              <w:rPr>
                <w:rFonts w:cs="Calibri"/>
                <w:color w:val="000000"/>
                <w:sz w:val="16"/>
                <w:szCs w:val="16"/>
                <w:lang w:eastAsia="pl-PL"/>
              </w:rPr>
            </w:pPr>
            <w:r w:rsidRPr="006D1210">
              <w:rPr>
                <w:rFonts w:cs="Calibri"/>
                <w:color w:val="000000"/>
                <w:sz w:val="16"/>
                <w:szCs w:val="16"/>
                <w:lang w:eastAsia="pl-PL"/>
              </w:rPr>
              <w:t>ul. 1-go maja</w:t>
            </w:r>
          </w:p>
        </w:tc>
        <w:tc>
          <w:tcPr>
            <w:tcW w:w="1080" w:type="dxa"/>
            <w:tcBorders>
              <w:top w:val="nil"/>
              <w:left w:val="single" w:sz="4" w:space="0" w:color="auto"/>
              <w:bottom w:val="single" w:sz="4" w:space="0" w:color="auto"/>
              <w:right w:val="single" w:sz="4" w:space="0" w:color="auto"/>
            </w:tcBorders>
            <w:noWrap/>
            <w:vAlign w:val="bottom"/>
          </w:tcPr>
          <w:p w:rsidR="00DF18C9" w:rsidRPr="006D1210" w:rsidRDefault="00DF18C9" w:rsidP="006D1210">
            <w:pPr>
              <w:jc w:val="center"/>
              <w:rPr>
                <w:rFonts w:cs="Calibri"/>
                <w:color w:val="000000"/>
                <w:sz w:val="16"/>
                <w:szCs w:val="16"/>
              </w:rPr>
            </w:pPr>
            <w:r w:rsidRPr="006D1210">
              <w:rPr>
                <w:rFonts w:cs="Calibri"/>
                <w:color w:val="000000"/>
                <w:sz w:val="16"/>
                <w:szCs w:val="16"/>
              </w:rPr>
              <w:t>184</w:t>
            </w:r>
          </w:p>
        </w:tc>
        <w:tc>
          <w:tcPr>
            <w:tcW w:w="1080" w:type="dxa"/>
            <w:tcBorders>
              <w:top w:val="nil"/>
              <w:left w:val="nil"/>
              <w:bottom w:val="single" w:sz="4" w:space="0" w:color="auto"/>
              <w:right w:val="single" w:sz="4" w:space="0" w:color="auto"/>
            </w:tcBorders>
            <w:noWrap/>
            <w:vAlign w:val="bottom"/>
          </w:tcPr>
          <w:p w:rsidR="00DF18C9" w:rsidRPr="006D1210" w:rsidRDefault="00DF18C9" w:rsidP="006D1210">
            <w:pPr>
              <w:jc w:val="center"/>
              <w:rPr>
                <w:rFonts w:cs="Calibri"/>
                <w:color w:val="000000"/>
                <w:sz w:val="16"/>
                <w:szCs w:val="16"/>
              </w:rPr>
            </w:pPr>
            <w:r w:rsidRPr="006D1210">
              <w:rPr>
                <w:rFonts w:cs="Calibri"/>
                <w:color w:val="000000"/>
                <w:sz w:val="16"/>
                <w:szCs w:val="16"/>
              </w:rPr>
              <w:t>0</w:t>
            </w:r>
          </w:p>
        </w:tc>
      </w:tr>
      <w:tr w:rsidR="00DF18C9" w:rsidRPr="006D1210" w:rsidTr="006D1210">
        <w:trPr>
          <w:trHeight w:val="225"/>
        </w:trPr>
        <w:tc>
          <w:tcPr>
            <w:tcW w:w="1080" w:type="dxa"/>
            <w:tcBorders>
              <w:top w:val="nil"/>
              <w:left w:val="single" w:sz="4" w:space="0" w:color="auto"/>
              <w:bottom w:val="single" w:sz="4" w:space="0" w:color="auto"/>
              <w:right w:val="single" w:sz="4" w:space="0" w:color="auto"/>
            </w:tcBorders>
            <w:noWrap/>
            <w:vAlign w:val="bottom"/>
          </w:tcPr>
          <w:p w:rsidR="00DF18C9" w:rsidRPr="006D1210" w:rsidRDefault="00DF18C9" w:rsidP="006D1210">
            <w:pPr>
              <w:rPr>
                <w:rFonts w:cs="Calibri"/>
                <w:color w:val="000000"/>
                <w:sz w:val="16"/>
                <w:szCs w:val="16"/>
                <w:lang w:eastAsia="pl-PL"/>
              </w:rPr>
            </w:pPr>
            <w:r w:rsidRPr="006D1210">
              <w:rPr>
                <w:rFonts w:cs="Calibri"/>
                <w:color w:val="000000"/>
                <w:sz w:val="16"/>
                <w:szCs w:val="16"/>
                <w:lang w:eastAsia="pl-PL"/>
              </w:rPr>
              <w:t>9.</w:t>
            </w:r>
          </w:p>
        </w:tc>
        <w:tc>
          <w:tcPr>
            <w:tcW w:w="5800" w:type="dxa"/>
            <w:tcBorders>
              <w:top w:val="nil"/>
              <w:left w:val="nil"/>
              <w:bottom w:val="single" w:sz="4" w:space="0" w:color="auto"/>
              <w:right w:val="single" w:sz="4" w:space="0" w:color="auto"/>
            </w:tcBorders>
            <w:noWrap/>
            <w:vAlign w:val="bottom"/>
          </w:tcPr>
          <w:p w:rsidR="00DF18C9" w:rsidRPr="006D1210" w:rsidRDefault="00DF18C9" w:rsidP="006D1210">
            <w:pPr>
              <w:rPr>
                <w:rFonts w:cs="Calibri"/>
                <w:color w:val="000000"/>
                <w:sz w:val="16"/>
                <w:szCs w:val="16"/>
                <w:lang w:eastAsia="pl-PL"/>
              </w:rPr>
            </w:pPr>
            <w:r w:rsidRPr="006D1210">
              <w:rPr>
                <w:rFonts w:cs="Calibri"/>
                <w:color w:val="000000"/>
                <w:sz w:val="16"/>
                <w:szCs w:val="16"/>
                <w:lang w:eastAsia="pl-PL"/>
              </w:rPr>
              <w:t>ul. Wręczycka (Blachownia - Cisie)</w:t>
            </w:r>
          </w:p>
        </w:tc>
        <w:tc>
          <w:tcPr>
            <w:tcW w:w="1080" w:type="dxa"/>
            <w:tcBorders>
              <w:top w:val="nil"/>
              <w:left w:val="single" w:sz="4" w:space="0" w:color="auto"/>
              <w:bottom w:val="single" w:sz="4" w:space="0" w:color="auto"/>
              <w:right w:val="single" w:sz="4" w:space="0" w:color="auto"/>
            </w:tcBorders>
            <w:noWrap/>
            <w:vAlign w:val="bottom"/>
          </w:tcPr>
          <w:p w:rsidR="00DF18C9" w:rsidRPr="006D1210" w:rsidRDefault="00DF18C9" w:rsidP="006D1210">
            <w:pPr>
              <w:jc w:val="center"/>
              <w:rPr>
                <w:rFonts w:cs="Calibri"/>
                <w:color w:val="000000"/>
                <w:sz w:val="16"/>
                <w:szCs w:val="16"/>
              </w:rPr>
            </w:pPr>
            <w:r w:rsidRPr="006D1210">
              <w:rPr>
                <w:rFonts w:cs="Calibri"/>
                <w:color w:val="000000"/>
                <w:sz w:val="16"/>
                <w:szCs w:val="16"/>
              </w:rPr>
              <w:t>564</w:t>
            </w:r>
          </w:p>
        </w:tc>
        <w:tc>
          <w:tcPr>
            <w:tcW w:w="1080" w:type="dxa"/>
            <w:tcBorders>
              <w:top w:val="nil"/>
              <w:left w:val="nil"/>
              <w:bottom w:val="single" w:sz="4" w:space="0" w:color="auto"/>
              <w:right w:val="single" w:sz="4" w:space="0" w:color="auto"/>
            </w:tcBorders>
            <w:noWrap/>
            <w:vAlign w:val="bottom"/>
          </w:tcPr>
          <w:p w:rsidR="00DF18C9" w:rsidRPr="006D1210" w:rsidRDefault="00DF18C9" w:rsidP="006D1210">
            <w:pPr>
              <w:jc w:val="center"/>
              <w:rPr>
                <w:rFonts w:cs="Calibri"/>
                <w:color w:val="000000"/>
                <w:sz w:val="16"/>
                <w:szCs w:val="16"/>
              </w:rPr>
            </w:pPr>
            <w:r w:rsidRPr="006D1210">
              <w:rPr>
                <w:rFonts w:cs="Calibri"/>
                <w:color w:val="000000"/>
                <w:sz w:val="16"/>
                <w:szCs w:val="16"/>
              </w:rPr>
              <w:t>72</w:t>
            </w:r>
          </w:p>
        </w:tc>
      </w:tr>
      <w:tr w:rsidR="00DF18C9" w:rsidRPr="006D1210" w:rsidTr="006D1210">
        <w:trPr>
          <w:trHeight w:val="225"/>
        </w:trPr>
        <w:tc>
          <w:tcPr>
            <w:tcW w:w="1080" w:type="dxa"/>
            <w:tcBorders>
              <w:top w:val="nil"/>
              <w:left w:val="single" w:sz="4" w:space="0" w:color="auto"/>
              <w:bottom w:val="single" w:sz="4" w:space="0" w:color="auto"/>
              <w:right w:val="single" w:sz="4" w:space="0" w:color="auto"/>
            </w:tcBorders>
            <w:noWrap/>
            <w:vAlign w:val="bottom"/>
          </w:tcPr>
          <w:p w:rsidR="00DF18C9" w:rsidRPr="006D1210" w:rsidRDefault="00DF18C9" w:rsidP="006D1210">
            <w:pPr>
              <w:rPr>
                <w:rFonts w:cs="Calibri"/>
                <w:color w:val="000000"/>
                <w:sz w:val="16"/>
                <w:szCs w:val="16"/>
                <w:lang w:eastAsia="pl-PL"/>
              </w:rPr>
            </w:pPr>
            <w:r w:rsidRPr="006D1210">
              <w:rPr>
                <w:rFonts w:cs="Calibri"/>
                <w:color w:val="000000"/>
                <w:sz w:val="16"/>
                <w:szCs w:val="16"/>
                <w:lang w:eastAsia="pl-PL"/>
              </w:rPr>
              <w:t>10.</w:t>
            </w:r>
          </w:p>
        </w:tc>
        <w:tc>
          <w:tcPr>
            <w:tcW w:w="5800" w:type="dxa"/>
            <w:tcBorders>
              <w:top w:val="nil"/>
              <w:left w:val="nil"/>
              <w:bottom w:val="single" w:sz="4" w:space="0" w:color="auto"/>
              <w:right w:val="single" w:sz="4" w:space="0" w:color="auto"/>
            </w:tcBorders>
            <w:noWrap/>
            <w:vAlign w:val="bottom"/>
          </w:tcPr>
          <w:p w:rsidR="00DF18C9" w:rsidRPr="006D1210" w:rsidRDefault="00DF18C9" w:rsidP="006D1210">
            <w:pPr>
              <w:rPr>
                <w:rFonts w:cs="Calibri"/>
                <w:color w:val="000000"/>
                <w:sz w:val="16"/>
                <w:szCs w:val="16"/>
                <w:lang w:eastAsia="pl-PL"/>
              </w:rPr>
            </w:pPr>
            <w:r w:rsidRPr="006D1210">
              <w:rPr>
                <w:rFonts w:cs="Calibri"/>
                <w:color w:val="000000"/>
                <w:sz w:val="16"/>
                <w:szCs w:val="16"/>
                <w:lang w:eastAsia="pl-PL"/>
              </w:rPr>
              <w:t>Sk. Alaska</w:t>
            </w:r>
          </w:p>
        </w:tc>
        <w:tc>
          <w:tcPr>
            <w:tcW w:w="1080" w:type="dxa"/>
            <w:tcBorders>
              <w:top w:val="nil"/>
              <w:left w:val="single" w:sz="4" w:space="0" w:color="auto"/>
              <w:bottom w:val="single" w:sz="4" w:space="0" w:color="auto"/>
              <w:right w:val="single" w:sz="4" w:space="0" w:color="auto"/>
            </w:tcBorders>
            <w:noWrap/>
            <w:vAlign w:val="bottom"/>
          </w:tcPr>
          <w:p w:rsidR="00DF18C9" w:rsidRPr="006D1210" w:rsidRDefault="00DF18C9" w:rsidP="006D1210">
            <w:pPr>
              <w:jc w:val="center"/>
              <w:rPr>
                <w:rFonts w:cs="Calibri"/>
                <w:color w:val="000000"/>
                <w:sz w:val="16"/>
                <w:szCs w:val="16"/>
              </w:rPr>
            </w:pPr>
            <w:r w:rsidRPr="006D1210">
              <w:rPr>
                <w:rFonts w:cs="Calibri"/>
                <w:color w:val="000000"/>
                <w:sz w:val="16"/>
                <w:szCs w:val="16"/>
              </w:rPr>
              <w:t>931</w:t>
            </w:r>
          </w:p>
        </w:tc>
        <w:tc>
          <w:tcPr>
            <w:tcW w:w="1080" w:type="dxa"/>
            <w:tcBorders>
              <w:top w:val="nil"/>
              <w:left w:val="nil"/>
              <w:bottom w:val="single" w:sz="4" w:space="0" w:color="auto"/>
              <w:right w:val="single" w:sz="4" w:space="0" w:color="auto"/>
            </w:tcBorders>
            <w:noWrap/>
            <w:vAlign w:val="bottom"/>
          </w:tcPr>
          <w:p w:rsidR="00DF18C9" w:rsidRPr="006D1210" w:rsidRDefault="00DF18C9" w:rsidP="006D1210">
            <w:pPr>
              <w:jc w:val="center"/>
              <w:rPr>
                <w:rFonts w:cs="Calibri"/>
                <w:color w:val="000000"/>
                <w:sz w:val="16"/>
                <w:szCs w:val="16"/>
              </w:rPr>
            </w:pPr>
            <w:r w:rsidRPr="006D1210">
              <w:rPr>
                <w:rFonts w:cs="Calibri"/>
                <w:color w:val="000000"/>
                <w:sz w:val="16"/>
                <w:szCs w:val="16"/>
              </w:rPr>
              <w:t>13</w:t>
            </w:r>
          </w:p>
        </w:tc>
      </w:tr>
      <w:tr w:rsidR="00DF18C9" w:rsidRPr="006D1210" w:rsidTr="006D1210">
        <w:trPr>
          <w:trHeight w:val="225"/>
        </w:trPr>
        <w:tc>
          <w:tcPr>
            <w:tcW w:w="1080" w:type="dxa"/>
            <w:tcBorders>
              <w:top w:val="nil"/>
              <w:left w:val="single" w:sz="4" w:space="0" w:color="auto"/>
              <w:bottom w:val="single" w:sz="4" w:space="0" w:color="auto"/>
              <w:right w:val="single" w:sz="4" w:space="0" w:color="auto"/>
            </w:tcBorders>
            <w:noWrap/>
            <w:vAlign w:val="bottom"/>
          </w:tcPr>
          <w:p w:rsidR="00DF18C9" w:rsidRPr="006D1210" w:rsidRDefault="00DF18C9" w:rsidP="006D1210">
            <w:pPr>
              <w:rPr>
                <w:rFonts w:cs="Calibri"/>
                <w:color w:val="000000"/>
                <w:sz w:val="16"/>
                <w:szCs w:val="16"/>
                <w:lang w:eastAsia="pl-PL"/>
              </w:rPr>
            </w:pPr>
            <w:r w:rsidRPr="006D1210">
              <w:rPr>
                <w:rFonts w:cs="Calibri"/>
                <w:color w:val="000000"/>
                <w:sz w:val="16"/>
                <w:szCs w:val="16"/>
                <w:lang w:eastAsia="pl-PL"/>
              </w:rPr>
              <w:t>11.</w:t>
            </w:r>
          </w:p>
        </w:tc>
        <w:tc>
          <w:tcPr>
            <w:tcW w:w="5800" w:type="dxa"/>
            <w:tcBorders>
              <w:top w:val="nil"/>
              <w:left w:val="nil"/>
              <w:bottom w:val="single" w:sz="4" w:space="0" w:color="auto"/>
              <w:right w:val="single" w:sz="4" w:space="0" w:color="auto"/>
            </w:tcBorders>
            <w:noWrap/>
            <w:vAlign w:val="bottom"/>
          </w:tcPr>
          <w:p w:rsidR="00DF18C9" w:rsidRPr="006D1210" w:rsidRDefault="00DF18C9" w:rsidP="006D1210">
            <w:pPr>
              <w:rPr>
                <w:rFonts w:cs="Calibri"/>
                <w:color w:val="000000"/>
                <w:sz w:val="16"/>
                <w:szCs w:val="16"/>
                <w:lang w:eastAsia="pl-PL"/>
              </w:rPr>
            </w:pPr>
            <w:r w:rsidRPr="006D1210">
              <w:rPr>
                <w:rFonts w:cs="Calibri"/>
                <w:color w:val="000000"/>
                <w:sz w:val="16"/>
                <w:szCs w:val="16"/>
                <w:lang w:eastAsia="pl-PL"/>
              </w:rPr>
              <w:t>ul. Sienkiewicza (za Urzędem Miasta, koło stawu)</w:t>
            </w:r>
          </w:p>
        </w:tc>
        <w:tc>
          <w:tcPr>
            <w:tcW w:w="1080" w:type="dxa"/>
            <w:tcBorders>
              <w:top w:val="nil"/>
              <w:left w:val="single" w:sz="4" w:space="0" w:color="auto"/>
              <w:bottom w:val="single" w:sz="4" w:space="0" w:color="auto"/>
              <w:right w:val="single" w:sz="4" w:space="0" w:color="auto"/>
            </w:tcBorders>
            <w:noWrap/>
            <w:vAlign w:val="bottom"/>
          </w:tcPr>
          <w:p w:rsidR="00DF18C9" w:rsidRPr="006D1210" w:rsidRDefault="00DF18C9" w:rsidP="006D1210">
            <w:pPr>
              <w:jc w:val="center"/>
              <w:rPr>
                <w:rFonts w:cs="Calibri"/>
                <w:color w:val="000000"/>
                <w:sz w:val="16"/>
                <w:szCs w:val="16"/>
              </w:rPr>
            </w:pPr>
            <w:r w:rsidRPr="006D1210">
              <w:rPr>
                <w:rFonts w:cs="Calibri"/>
                <w:color w:val="000000"/>
                <w:sz w:val="16"/>
                <w:szCs w:val="16"/>
              </w:rPr>
              <w:t>1469</w:t>
            </w:r>
          </w:p>
        </w:tc>
        <w:tc>
          <w:tcPr>
            <w:tcW w:w="1080" w:type="dxa"/>
            <w:tcBorders>
              <w:top w:val="nil"/>
              <w:left w:val="nil"/>
              <w:bottom w:val="single" w:sz="4" w:space="0" w:color="auto"/>
              <w:right w:val="single" w:sz="4" w:space="0" w:color="auto"/>
            </w:tcBorders>
            <w:noWrap/>
            <w:vAlign w:val="bottom"/>
          </w:tcPr>
          <w:p w:rsidR="00DF18C9" w:rsidRPr="006D1210" w:rsidRDefault="00DF18C9" w:rsidP="006D1210">
            <w:pPr>
              <w:jc w:val="center"/>
              <w:rPr>
                <w:rFonts w:cs="Calibri"/>
                <w:color w:val="000000"/>
                <w:sz w:val="16"/>
                <w:szCs w:val="16"/>
              </w:rPr>
            </w:pPr>
            <w:r w:rsidRPr="006D1210">
              <w:rPr>
                <w:rFonts w:cs="Calibri"/>
                <w:color w:val="000000"/>
                <w:sz w:val="16"/>
                <w:szCs w:val="16"/>
              </w:rPr>
              <w:t>20</w:t>
            </w:r>
          </w:p>
        </w:tc>
      </w:tr>
      <w:tr w:rsidR="00DF18C9" w:rsidRPr="006D1210" w:rsidTr="006D1210">
        <w:trPr>
          <w:trHeight w:val="225"/>
        </w:trPr>
        <w:tc>
          <w:tcPr>
            <w:tcW w:w="1080" w:type="dxa"/>
            <w:tcBorders>
              <w:top w:val="nil"/>
              <w:left w:val="single" w:sz="4" w:space="0" w:color="auto"/>
              <w:bottom w:val="single" w:sz="4" w:space="0" w:color="auto"/>
              <w:right w:val="single" w:sz="4" w:space="0" w:color="auto"/>
            </w:tcBorders>
            <w:noWrap/>
            <w:vAlign w:val="bottom"/>
          </w:tcPr>
          <w:p w:rsidR="00DF18C9" w:rsidRPr="006D1210" w:rsidRDefault="00DF18C9" w:rsidP="006D1210">
            <w:pPr>
              <w:rPr>
                <w:rFonts w:cs="Calibri"/>
                <w:color w:val="000000"/>
                <w:sz w:val="16"/>
                <w:szCs w:val="16"/>
                <w:lang w:eastAsia="pl-PL"/>
              </w:rPr>
            </w:pPr>
            <w:r w:rsidRPr="006D1210">
              <w:rPr>
                <w:rFonts w:cs="Calibri"/>
                <w:color w:val="000000"/>
                <w:sz w:val="16"/>
                <w:szCs w:val="16"/>
                <w:lang w:eastAsia="pl-PL"/>
              </w:rPr>
              <w:t>12.</w:t>
            </w:r>
          </w:p>
        </w:tc>
        <w:tc>
          <w:tcPr>
            <w:tcW w:w="5800" w:type="dxa"/>
            <w:tcBorders>
              <w:top w:val="nil"/>
              <w:left w:val="nil"/>
              <w:bottom w:val="single" w:sz="4" w:space="0" w:color="auto"/>
              <w:right w:val="single" w:sz="4" w:space="0" w:color="auto"/>
            </w:tcBorders>
            <w:noWrap/>
            <w:vAlign w:val="bottom"/>
          </w:tcPr>
          <w:p w:rsidR="00DF18C9" w:rsidRPr="006D1210" w:rsidRDefault="00DF18C9" w:rsidP="006D1210">
            <w:pPr>
              <w:rPr>
                <w:rFonts w:cs="Calibri"/>
                <w:color w:val="000000"/>
                <w:sz w:val="16"/>
                <w:szCs w:val="16"/>
                <w:lang w:eastAsia="pl-PL"/>
              </w:rPr>
            </w:pPr>
            <w:r w:rsidRPr="006D1210">
              <w:rPr>
                <w:rFonts w:cs="Calibri"/>
                <w:color w:val="000000"/>
                <w:sz w:val="16"/>
                <w:szCs w:val="16"/>
                <w:lang w:eastAsia="pl-PL"/>
              </w:rPr>
              <w:t>Ul. Sienkiewicza (koło kościoła)</w:t>
            </w:r>
          </w:p>
        </w:tc>
        <w:tc>
          <w:tcPr>
            <w:tcW w:w="1080" w:type="dxa"/>
            <w:tcBorders>
              <w:top w:val="nil"/>
              <w:left w:val="single" w:sz="4" w:space="0" w:color="auto"/>
              <w:bottom w:val="single" w:sz="4" w:space="0" w:color="auto"/>
              <w:right w:val="single" w:sz="4" w:space="0" w:color="auto"/>
            </w:tcBorders>
            <w:noWrap/>
            <w:vAlign w:val="bottom"/>
          </w:tcPr>
          <w:p w:rsidR="00DF18C9" w:rsidRPr="006D1210" w:rsidRDefault="00DF18C9" w:rsidP="006D1210">
            <w:pPr>
              <w:jc w:val="center"/>
              <w:rPr>
                <w:rFonts w:cs="Calibri"/>
                <w:color w:val="000000"/>
                <w:sz w:val="16"/>
                <w:szCs w:val="16"/>
              </w:rPr>
            </w:pPr>
            <w:r w:rsidRPr="006D1210">
              <w:rPr>
                <w:rFonts w:cs="Calibri"/>
                <w:color w:val="000000"/>
                <w:sz w:val="16"/>
                <w:szCs w:val="16"/>
              </w:rPr>
              <w:t>1653</w:t>
            </w:r>
          </w:p>
        </w:tc>
        <w:tc>
          <w:tcPr>
            <w:tcW w:w="1080" w:type="dxa"/>
            <w:tcBorders>
              <w:top w:val="nil"/>
              <w:left w:val="nil"/>
              <w:bottom w:val="single" w:sz="4" w:space="0" w:color="auto"/>
              <w:right w:val="single" w:sz="4" w:space="0" w:color="auto"/>
            </w:tcBorders>
            <w:noWrap/>
            <w:vAlign w:val="bottom"/>
          </w:tcPr>
          <w:p w:rsidR="00DF18C9" w:rsidRPr="006D1210" w:rsidRDefault="00DF18C9" w:rsidP="006D1210">
            <w:pPr>
              <w:jc w:val="center"/>
              <w:rPr>
                <w:rFonts w:cs="Calibri"/>
                <w:color w:val="000000"/>
                <w:sz w:val="16"/>
                <w:szCs w:val="16"/>
              </w:rPr>
            </w:pPr>
            <w:r w:rsidRPr="006D1210">
              <w:rPr>
                <w:rFonts w:cs="Calibri"/>
                <w:color w:val="000000"/>
                <w:sz w:val="16"/>
                <w:szCs w:val="16"/>
              </w:rPr>
              <w:t>105</w:t>
            </w:r>
          </w:p>
        </w:tc>
      </w:tr>
      <w:tr w:rsidR="00DF18C9" w:rsidRPr="006D1210" w:rsidTr="006D1210">
        <w:trPr>
          <w:trHeight w:val="225"/>
        </w:trPr>
        <w:tc>
          <w:tcPr>
            <w:tcW w:w="1080" w:type="dxa"/>
            <w:tcBorders>
              <w:top w:val="nil"/>
              <w:left w:val="single" w:sz="4" w:space="0" w:color="auto"/>
              <w:bottom w:val="single" w:sz="4" w:space="0" w:color="auto"/>
              <w:right w:val="single" w:sz="4" w:space="0" w:color="auto"/>
            </w:tcBorders>
            <w:noWrap/>
            <w:vAlign w:val="bottom"/>
          </w:tcPr>
          <w:p w:rsidR="00DF18C9" w:rsidRPr="006D1210" w:rsidRDefault="00DF18C9" w:rsidP="006D1210">
            <w:pPr>
              <w:rPr>
                <w:rFonts w:cs="Calibri"/>
                <w:color w:val="000000"/>
                <w:sz w:val="16"/>
                <w:szCs w:val="16"/>
                <w:lang w:eastAsia="pl-PL"/>
              </w:rPr>
            </w:pPr>
            <w:r w:rsidRPr="006D1210">
              <w:rPr>
                <w:rFonts w:cs="Calibri"/>
                <w:color w:val="000000"/>
                <w:sz w:val="16"/>
                <w:szCs w:val="16"/>
                <w:lang w:eastAsia="pl-PL"/>
              </w:rPr>
              <w:t>13.</w:t>
            </w:r>
          </w:p>
        </w:tc>
        <w:tc>
          <w:tcPr>
            <w:tcW w:w="5800" w:type="dxa"/>
            <w:tcBorders>
              <w:top w:val="nil"/>
              <w:left w:val="nil"/>
              <w:bottom w:val="single" w:sz="4" w:space="0" w:color="auto"/>
              <w:right w:val="single" w:sz="4" w:space="0" w:color="auto"/>
            </w:tcBorders>
            <w:noWrap/>
            <w:vAlign w:val="bottom"/>
          </w:tcPr>
          <w:p w:rsidR="00DF18C9" w:rsidRPr="006D1210" w:rsidRDefault="00DF18C9" w:rsidP="006D1210">
            <w:pPr>
              <w:rPr>
                <w:rFonts w:cs="Calibri"/>
                <w:color w:val="000000"/>
                <w:sz w:val="16"/>
                <w:szCs w:val="16"/>
                <w:lang w:eastAsia="pl-PL"/>
              </w:rPr>
            </w:pPr>
            <w:r w:rsidRPr="006D1210">
              <w:rPr>
                <w:rFonts w:cs="Calibri"/>
                <w:color w:val="000000"/>
                <w:sz w:val="16"/>
                <w:szCs w:val="16"/>
                <w:lang w:eastAsia="pl-PL"/>
              </w:rPr>
              <w:t>ul. Sienkiewicza (koło OSP)</w:t>
            </w:r>
          </w:p>
        </w:tc>
        <w:tc>
          <w:tcPr>
            <w:tcW w:w="1080" w:type="dxa"/>
            <w:tcBorders>
              <w:top w:val="nil"/>
              <w:left w:val="single" w:sz="4" w:space="0" w:color="auto"/>
              <w:bottom w:val="single" w:sz="4" w:space="0" w:color="auto"/>
              <w:right w:val="single" w:sz="4" w:space="0" w:color="auto"/>
            </w:tcBorders>
            <w:noWrap/>
            <w:vAlign w:val="bottom"/>
          </w:tcPr>
          <w:p w:rsidR="00DF18C9" w:rsidRPr="006D1210" w:rsidRDefault="00DF18C9" w:rsidP="006D1210">
            <w:pPr>
              <w:jc w:val="center"/>
              <w:rPr>
                <w:rFonts w:cs="Calibri"/>
                <w:color w:val="000000"/>
                <w:sz w:val="16"/>
                <w:szCs w:val="16"/>
              </w:rPr>
            </w:pPr>
            <w:r w:rsidRPr="006D1210">
              <w:rPr>
                <w:rFonts w:cs="Calibri"/>
                <w:color w:val="000000"/>
                <w:sz w:val="16"/>
                <w:szCs w:val="16"/>
              </w:rPr>
              <w:t>1849</w:t>
            </w:r>
          </w:p>
        </w:tc>
        <w:tc>
          <w:tcPr>
            <w:tcW w:w="1080" w:type="dxa"/>
            <w:tcBorders>
              <w:top w:val="nil"/>
              <w:left w:val="nil"/>
              <w:bottom w:val="single" w:sz="4" w:space="0" w:color="auto"/>
              <w:right w:val="single" w:sz="4" w:space="0" w:color="auto"/>
            </w:tcBorders>
            <w:noWrap/>
            <w:vAlign w:val="bottom"/>
          </w:tcPr>
          <w:p w:rsidR="00DF18C9" w:rsidRPr="006D1210" w:rsidRDefault="00DF18C9" w:rsidP="006D1210">
            <w:pPr>
              <w:jc w:val="center"/>
              <w:rPr>
                <w:rFonts w:cs="Calibri"/>
                <w:color w:val="000000"/>
                <w:sz w:val="16"/>
                <w:szCs w:val="16"/>
              </w:rPr>
            </w:pPr>
            <w:r w:rsidRPr="006D1210">
              <w:rPr>
                <w:rFonts w:cs="Calibri"/>
                <w:color w:val="000000"/>
                <w:sz w:val="16"/>
                <w:szCs w:val="16"/>
              </w:rPr>
              <w:t>92</w:t>
            </w:r>
          </w:p>
        </w:tc>
      </w:tr>
      <w:tr w:rsidR="00DF18C9" w:rsidRPr="006D1210" w:rsidTr="006D1210">
        <w:trPr>
          <w:trHeight w:val="225"/>
        </w:trPr>
        <w:tc>
          <w:tcPr>
            <w:tcW w:w="1080" w:type="dxa"/>
            <w:tcBorders>
              <w:top w:val="nil"/>
              <w:left w:val="single" w:sz="4" w:space="0" w:color="auto"/>
              <w:bottom w:val="single" w:sz="4" w:space="0" w:color="auto"/>
              <w:right w:val="single" w:sz="4" w:space="0" w:color="auto"/>
            </w:tcBorders>
            <w:noWrap/>
            <w:vAlign w:val="bottom"/>
          </w:tcPr>
          <w:p w:rsidR="00DF18C9" w:rsidRPr="006D1210" w:rsidRDefault="00DF18C9" w:rsidP="006D1210">
            <w:pPr>
              <w:rPr>
                <w:rFonts w:cs="Calibri"/>
                <w:color w:val="000000"/>
                <w:sz w:val="16"/>
                <w:szCs w:val="16"/>
                <w:lang w:eastAsia="pl-PL"/>
              </w:rPr>
            </w:pPr>
            <w:r w:rsidRPr="006D1210">
              <w:rPr>
                <w:rFonts w:cs="Calibri"/>
                <w:color w:val="000000"/>
                <w:sz w:val="16"/>
                <w:szCs w:val="16"/>
                <w:lang w:eastAsia="pl-PL"/>
              </w:rPr>
              <w:t>14.</w:t>
            </w:r>
          </w:p>
        </w:tc>
        <w:tc>
          <w:tcPr>
            <w:tcW w:w="5800" w:type="dxa"/>
            <w:tcBorders>
              <w:top w:val="nil"/>
              <w:left w:val="nil"/>
              <w:bottom w:val="single" w:sz="4" w:space="0" w:color="auto"/>
              <w:right w:val="single" w:sz="4" w:space="0" w:color="auto"/>
            </w:tcBorders>
            <w:noWrap/>
            <w:vAlign w:val="bottom"/>
          </w:tcPr>
          <w:p w:rsidR="00DF18C9" w:rsidRPr="006D1210" w:rsidRDefault="00DF18C9" w:rsidP="006D1210">
            <w:pPr>
              <w:rPr>
                <w:rFonts w:cs="Calibri"/>
                <w:color w:val="000000"/>
                <w:sz w:val="16"/>
                <w:szCs w:val="16"/>
                <w:lang w:eastAsia="pl-PL"/>
              </w:rPr>
            </w:pPr>
            <w:r w:rsidRPr="006D1210">
              <w:rPr>
                <w:rFonts w:cs="Calibri"/>
                <w:color w:val="000000"/>
                <w:sz w:val="16"/>
                <w:szCs w:val="16"/>
                <w:lang w:eastAsia="pl-PL"/>
              </w:rPr>
              <w:t>Wyrazów - krajowa 46</w:t>
            </w:r>
          </w:p>
        </w:tc>
        <w:tc>
          <w:tcPr>
            <w:tcW w:w="1080" w:type="dxa"/>
            <w:tcBorders>
              <w:top w:val="nil"/>
              <w:left w:val="single" w:sz="4" w:space="0" w:color="auto"/>
              <w:bottom w:val="single" w:sz="4" w:space="0" w:color="auto"/>
              <w:right w:val="single" w:sz="4" w:space="0" w:color="auto"/>
            </w:tcBorders>
            <w:noWrap/>
            <w:vAlign w:val="bottom"/>
          </w:tcPr>
          <w:p w:rsidR="00DF18C9" w:rsidRPr="006D1210" w:rsidRDefault="00DF18C9" w:rsidP="006D1210">
            <w:pPr>
              <w:jc w:val="center"/>
              <w:rPr>
                <w:rFonts w:cs="Calibri"/>
                <w:color w:val="000000"/>
                <w:sz w:val="16"/>
                <w:szCs w:val="16"/>
              </w:rPr>
            </w:pPr>
            <w:r w:rsidRPr="006D1210">
              <w:rPr>
                <w:rFonts w:cs="Calibri"/>
                <w:color w:val="000000"/>
                <w:sz w:val="16"/>
                <w:szCs w:val="16"/>
              </w:rPr>
              <w:t>1935</w:t>
            </w:r>
          </w:p>
        </w:tc>
        <w:tc>
          <w:tcPr>
            <w:tcW w:w="1080" w:type="dxa"/>
            <w:tcBorders>
              <w:top w:val="nil"/>
              <w:left w:val="nil"/>
              <w:bottom w:val="single" w:sz="4" w:space="0" w:color="auto"/>
              <w:right w:val="single" w:sz="4" w:space="0" w:color="auto"/>
            </w:tcBorders>
            <w:noWrap/>
            <w:vAlign w:val="bottom"/>
          </w:tcPr>
          <w:p w:rsidR="00DF18C9" w:rsidRPr="006D1210" w:rsidRDefault="00DF18C9" w:rsidP="006D1210">
            <w:pPr>
              <w:jc w:val="center"/>
              <w:rPr>
                <w:rFonts w:cs="Calibri"/>
                <w:color w:val="000000"/>
                <w:sz w:val="16"/>
                <w:szCs w:val="16"/>
              </w:rPr>
            </w:pPr>
            <w:r w:rsidRPr="006D1210">
              <w:rPr>
                <w:rFonts w:cs="Calibri"/>
                <w:color w:val="000000"/>
                <w:sz w:val="16"/>
                <w:szCs w:val="16"/>
              </w:rPr>
              <w:t>105</w:t>
            </w:r>
          </w:p>
        </w:tc>
      </w:tr>
      <w:tr w:rsidR="00DF18C9" w:rsidRPr="006D1210" w:rsidTr="006D1210">
        <w:trPr>
          <w:trHeight w:val="225"/>
        </w:trPr>
        <w:tc>
          <w:tcPr>
            <w:tcW w:w="1080" w:type="dxa"/>
            <w:tcBorders>
              <w:top w:val="nil"/>
              <w:left w:val="single" w:sz="4" w:space="0" w:color="auto"/>
              <w:bottom w:val="single" w:sz="4" w:space="0" w:color="auto"/>
              <w:right w:val="single" w:sz="4" w:space="0" w:color="auto"/>
            </w:tcBorders>
            <w:noWrap/>
            <w:vAlign w:val="bottom"/>
          </w:tcPr>
          <w:p w:rsidR="00DF18C9" w:rsidRPr="006D1210" w:rsidRDefault="00DF18C9" w:rsidP="006D1210">
            <w:pPr>
              <w:rPr>
                <w:rFonts w:cs="Calibri"/>
                <w:color w:val="000000"/>
                <w:sz w:val="16"/>
                <w:szCs w:val="16"/>
                <w:lang w:eastAsia="pl-PL"/>
              </w:rPr>
            </w:pPr>
            <w:r w:rsidRPr="006D1210">
              <w:rPr>
                <w:rFonts w:cs="Calibri"/>
                <w:color w:val="000000"/>
                <w:sz w:val="16"/>
                <w:szCs w:val="16"/>
                <w:lang w:eastAsia="pl-PL"/>
              </w:rPr>
              <w:t>15.</w:t>
            </w:r>
          </w:p>
        </w:tc>
        <w:tc>
          <w:tcPr>
            <w:tcW w:w="5800" w:type="dxa"/>
            <w:tcBorders>
              <w:top w:val="nil"/>
              <w:left w:val="nil"/>
              <w:bottom w:val="single" w:sz="4" w:space="0" w:color="auto"/>
              <w:right w:val="single" w:sz="4" w:space="0" w:color="auto"/>
            </w:tcBorders>
            <w:noWrap/>
            <w:vAlign w:val="bottom"/>
          </w:tcPr>
          <w:p w:rsidR="00DF18C9" w:rsidRPr="006D1210" w:rsidRDefault="00DF18C9" w:rsidP="006D1210">
            <w:pPr>
              <w:rPr>
                <w:rFonts w:cs="Calibri"/>
                <w:color w:val="000000"/>
                <w:sz w:val="16"/>
                <w:szCs w:val="16"/>
                <w:lang w:eastAsia="pl-PL"/>
              </w:rPr>
            </w:pPr>
            <w:r w:rsidRPr="006D1210">
              <w:rPr>
                <w:rFonts w:cs="Calibri"/>
                <w:color w:val="000000"/>
                <w:sz w:val="16"/>
                <w:szCs w:val="16"/>
                <w:lang w:eastAsia="pl-PL"/>
              </w:rPr>
              <w:t>Łojki</w:t>
            </w:r>
          </w:p>
        </w:tc>
        <w:tc>
          <w:tcPr>
            <w:tcW w:w="1080" w:type="dxa"/>
            <w:tcBorders>
              <w:top w:val="nil"/>
              <w:left w:val="single" w:sz="4" w:space="0" w:color="auto"/>
              <w:bottom w:val="single" w:sz="4" w:space="0" w:color="auto"/>
              <w:right w:val="single" w:sz="4" w:space="0" w:color="auto"/>
            </w:tcBorders>
            <w:noWrap/>
            <w:vAlign w:val="bottom"/>
          </w:tcPr>
          <w:p w:rsidR="00DF18C9" w:rsidRPr="006D1210" w:rsidRDefault="00DF18C9" w:rsidP="006D1210">
            <w:pPr>
              <w:jc w:val="center"/>
              <w:rPr>
                <w:rFonts w:cs="Calibri"/>
                <w:color w:val="000000"/>
                <w:sz w:val="16"/>
                <w:szCs w:val="16"/>
              </w:rPr>
            </w:pPr>
            <w:r w:rsidRPr="006D1210">
              <w:rPr>
                <w:rFonts w:cs="Calibri"/>
                <w:color w:val="000000"/>
                <w:sz w:val="16"/>
                <w:szCs w:val="16"/>
              </w:rPr>
              <w:t>977</w:t>
            </w:r>
          </w:p>
        </w:tc>
        <w:tc>
          <w:tcPr>
            <w:tcW w:w="1080" w:type="dxa"/>
            <w:tcBorders>
              <w:top w:val="nil"/>
              <w:left w:val="nil"/>
              <w:bottom w:val="single" w:sz="4" w:space="0" w:color="auto"/>
              <w:right w:val="single" w:sz="4" w:space="0" w:color="auto"/>
            </w:tcBorders>
            <w:noWrap/>
            <w:vAlign w:val="bottom"/>
          </w:tcPr>
          <w:p w:rsidR="00DF18C9" w:rsidRPr="006D1210" w:rsidRDefault="00DF18C9" w:rsidP="006D1210">
            <w:pPr>
              <w:jc w:val="center"/>
              <w:rPr>
                <w:rFonts w:cs="Calibri"/>
                <w:color w:val="000000"/>
                <w:sz w:val="16"/>
                <w:szCs w:val="16"/>
              </w:rPr>
            </w:pPr>
            <w:r w:rsidRPr="006D1210">
              <w:rPr>
                <w:rFonts w:cs="Calibri"/>
                <w:color w:val="000000"/>
                <w:sz w:val="16"/>
                <w:szCs w:val="16"/>
              </w:rPr>
              <w:t>0</w:t>
            </w:r>
          </w:p>
        </w:tc>
      </w:tr>
    </w:tbl>
    <w:p w:rsidR="00DF18C9" w:rsidRDefault="00DF18C9" w:rsidP="004B73B1">
      <w:pPr>
        <w:pStyle w:val="rdo"/>
      </w:pPr>
      <w:r>
        <w:t>Źródło: opracowanie własne</w:t>
      </w:r>
    </w:p>
    <w:p w:rsidR="00DF18C9" w:rsidRDefault="00DF18C9" w:rsidP="00F323C5">
      <w:pPr>
        <w:spacing w:after="200" w:line="276" w:lineRule="auto"/>
        <w:jc w:val="both"/>
        <w:rPr>
          <w:rFonts w:cs="Calibri"/>
        </w:rPr>
      </w:pPr>
      <w:r>
        <w:rPr>
          <w:rFonts w:cs="Calibri"/>
        </w:rPr>
        <w:t xml:space="preserve">Na potrzeby analizy możliwości zmian w strukturze transportu – w tym możliwości zastąpienia pasażerskiego ruchu samochodowego, indywidualnego, transportem zbiorowym, określono przypuszczalne natężenie ruchu dla głównych kierunków ruchu pasażerskiego poza teren gminy – </w:t>
      </w:r>
      <w:r>
        <w:rPr>
          <w:rFonts w:cs="Calibri"/>
        </w:rPr>
        <w:br/>
        <w:t>w kierunku Częstochowy oraz w kierunku Lublińca i dalej – Opola. Ruch pojazdów pasażerskich:</w:t>
      </w:r>
    </w:p>
    <w:p w:rsidR="00DF18C9" w:rsidRDefault="00DF18C9" w:rsidP="006D1210">
      <w:pPr>
        <w:pStyle w:val="ListParagraph"/>
        <w:numPr>
          <w:ilvl w:val="0"/>
          <w:numId w:val="71"/>
        </w:numPr>
      </w:pPr>
      <w:r w:rsidRPr="006D1210">
        <w:t xml:space="preserve">w kierunku Częstochowy z Blachowni określono na podstawie różnicy natężenia ruchu na drodze krajowej nr 46 w punktach pomiarowych 2 i 3; </w:t>
      </w:r>
    </w:p>
    <w:p w:rsidR="00DF18C9" w:rsidRDefault="00DF18C9" w:rsidP="006D1210">
      <w:pPr>
        <w:pStyle w:val="ListParagraph"/>
        <w:numPr>
          <w:ilvl w:val="0"/>
          <w:numId w:val="71"/>
        </w:numPr>
      </w:pPr>
      <w:r>
        <w:t>w kierunku Częstochowy z gminy Blachownia określono na podstawie pomiarów w pkt. 14;</w:t>
      </w:r>
    </w:p>
    <w:p w:rsidR="00DF18C9" w:rsidRDefault="00DF18C9" w:rsidP="006D1210">
      <w:pPr>
        <w:pStyle w:val="ListParagraph"/>
        <w:numPr>
          <w:ilvl w:val="0"/>
          <w:numId w:val="71"/>
        </w:numPr>
      </w:pPr>
      <w:r>
        <w:t>w kierunku Lublińca i Opola określono na podstawie wartości pomiarów w pkt. 3.</w:t>
      </w:r>
    </w:p>
    <w:p w:rsidR="00DF18C9" w:rsidRDefault="00DF18C9" w:rsidP="006D1210">
      <w:pPr>
        <w:spacing w:after="200" w:line="276" w:lineRule="auto"/>
        <w:jc w:val="both"/>
        <w:rPr>
          <w:rFonts w:cs="Calibri"/>
        </w:rPr>
      </w:pPr>
      <w:r>
        <w:rPr>
          <w:rFonts w:cs="Calibri"/>
        </w:rPr>
        <w:t xml:space="preserve">Ponieważ gmina Blachownia nie jest gminą tranzytową dla żadnej z gmin powiatu częstochowskiego w kierunku Częstochowy i Lublińca, przyjąć można, że min. 90% pojazdów zarejestrowanych na terenie powiatu częstochowskiego, zliczonych podczas przeprowadzonych pomiarów, było własnością mieszkańców gminy Blachownia. Jednocześnie można również przyjąć, że ruch samochodowy na głównych trasach w kierunku Częstochowy i Lublińca (DK46) to co najmniej w 80% ruch spoza terenu i poza teren gminy. </w:t>
      </w:r>
      <w:r w:rsidRPr="006D1210">
        <w:rPr>
          <w:rFonts w:cs="Calibri"/>
        </w:rPr>
        <w:t>Jak wynika z przeprowadzonych pomiarów</w:t>
      </w:r>
      <w:r>
        <w:rPr>
          <w:rFonts w:cs="Calibri"/>
        </w:rPr>
        <w:t xml:space="preserve"> oraz opisanych powyżej wskaźników</w:t>
      </w:r>
      <w:r w:rsidRPr="006D1210">
        <w:rPr>
          <w:rFonts w:cs="Calibri"/>
        </w:rPr>
        <w:t xml:space="preserve">, szacowany ruch pojazdów zarejestrowanych na terenie powiatu (a więc </w:t>
      </w:r>
      <w:r>
        <w:rPr>
          <w:rFonts w:cs="Calibri"/>
        </w:rPr>
        <w:br/>
      </w:r>
      <w:r w:rsidRPr="006D1210">
        <w:rPr>
          <w:rFonts w:cs="Calibri"/>
        </w:rPr>
        <w:t xml:space="preserve">w głównej mierze należących do mieszkańców gminy Blachownia) w głównych kierunkach </w:t>
      </w:r>
      <w:r>
        <w:rPr>
          <w:rFonts w:cs="Calibri"/>
        </w:rPr>
        <w:t>poza teren gminy wygląda następująco:</w:t>
      </w:r>
    </w:p>
    <w:p w:rsidR="00DF18C9" w:rsidRDefault="00DF18C9" w:rsidP="004B73B1">
      <w:pPr>
        <w:pStyle w:val="Caption"/>
      </w:pPr>
      <w:r>
        <w:t xml:space="preserve">Tabela </w:t>
      </w:r>
      <w:fldSimple w:instr=" SEQ Tabela \* ARABIC ">
        <w:r>
          <w:rPr>
            <w:noProof/>
          </w:rPr>
          <w:t>18</w:t>
        </w:r>
      </w:fldSimple>
      <w:r>
        <w:t>. Ruch pojazdów zarejestrowanych na terenie powiatu częstochowskiego pomiędzy Blachownią a głównymi ośrodkami miejskimi położonymi w bliskości gminy Blachownia</w:t>
      </w:r>
    </w:p>
    <w:tbl>
      <w:tblPr>
        <w:tblW w:w="7960" w:type="dxa"/>
        <w:tblCellMar>
          <w:left w:w="70" w:type="dxa"/>
          <w:right w:w="70" w:type="dxa"/>
        </w:tblCellMar>
        <w:tblLook w:val="00A0"/>
      </w:tblPr>
      <w:tblGrid>
        <w:gridCol w:w="5800"/>
        <w:gridCol w:w="1080"/>
        <w:gridCol w:w="1080"/>
      </w:tblGrid>
      <w:tr w:rsidR="00DF18C9" w:rsidRPr="004B73B1" w:rsidTr="004B73B1">
        <w:trPr>
          <w:trHeight w:val="225"/>
        </w:trPr>
        <w:tc>
          <w:tcPr>
            <w:tcW w:w="5800" w:type="dxa"/>
            <w:tcBorders>
              <w:top w:val="nil"/>
              <w:left w:val="nil"/>
              <w:bottom w:val="nil"/>
              <w:right w:val="nil"/>
            </w:tcBorders>
            <w:noWrap/>
            <w:vAlign w:val="bottom"/>
          </w:tcPr>
          <w:p w:rsidR="00DF18C9" w:rsidRPr="004B73B1" w:rsidRDefault="00DF18C9" w:rsidP="004B73B1">
            <w:pPr>
              <w:rPr>
                <w:rFonts w:cs="Calibri"/>
                <w:sz w:val="24"/>
                <w:szCs w:val="24"/>
                <w:lang w:eastAsia="pl-PL"/>
              </w:rPr>
            </w:pPr>
          </w:p>
        </w:tc>
        <w:tc>
          <w:tcPr>
            <w:tcW w:w="1080" w:type="dxa"/>
            <w:tcBorders>
              <w:top w:val="single" w:sz="4" w:space="0" w:color="auto"/>
              <w:left w:val="single" w:sz="4" w:space="0" w:color="auto"/>
              <w:bottom w:val="single" w:sz="4" w:space="0" w:color="auto"/>
              <w:right w:val="single" w:sz="4" w:space="0" w:color="auto"/>
            </w:tcBorders>
            <w:noWrap/>
            <w:vAlign w:val="bottom"/>
          </w:tcPr>
          <w:p w:rsidR="00DF18C9" w:rsidRPr="004B73B1" w:rsidRDefault="00DF18C9" w:rsidP="004B73B1">
            <w:pPr>
              <w:jc w:val="center"/>
              <w:rPr>
                <w:rFonts w:cs="Calibri"/>
                <w:color w:val="000000"/>
                <w:sz w:val="16"/>
                <w:szCs w:val="16"/>
                <w:lang w:eastAsia="pl-PL"/>
              </w:rPr>
            </w:pPr>
            <w:r w:rsidRPr="004B73B1">
              <w:rPr>
                <w:rFonts w:cs="Calibri"/>
                <w:color w:val="000000"/>
                <w:sz w:val="16"/>
                <w:szCs w:val="16"/>
                <w:lang w:eastAsia="pl-PL"/>
              </w:rPr>
              <w:t>LV</w:t>
            </w:r>
          </w:p>
        </w:tc>
        <w:tc>
          <w:tcPr>
            <w:tcW w:w="1080" w:type="dxa"/>
            <w:tcBorders>
              <w:top w:val="single" w:sz="4" w:space="0" w:color="auto"/>
              <w:left w:val="nil"/>
              <w:bottom w:val="single" w:sz="4" w:space="0" w:color="auto"/>
              <w:right w:val="single" w:sz="4" w:space="0" w:color="auto"/>
            </w:tcBorders>
            <w:noWrap/>
            <w:vAlign w:val="bottom"/>
          </w:tcPr>
          <w:p w:rsidR="00DF18C9" w:rsidRPr="004B73B1" w:rsidRDefault="00DF18C9" w:rsidP="004B73B1">
            <w:pPr>
              <w:jc w:val="center"/>
              <w:rPr>
                <w:rFonts w:cs="Calibri"/>
                <w:color w:val="000000"/>
                <w:sz w:val="16"/>
                <w:szCs w:val="16"/>
                <w:lang w:eastAsia="pl-PL"/>
              </w:rPr>
            </w:pPr>
            <w:r w:rsidRPr="004B73B1">
              <w:rPr>
                <w:rFonts w:cs="Calibri"/>
                <w:color w:val="000000"/>
                <w:sz w:val="16"/>
                <w:szCs w:val="16"/>
                <w:lang w:eastAsia="pl-PL"/>
              </w:rPr>
              <w:t>HGV</w:t>
            </w:r>
          </w:p>
        </w:tc>
      </w:tr>
      <w:tr w:rsidR="00DF18C9" w:rsidRPr="004B73B1" w:rsidTr="00F02F2E">
        <w:trPr>
          <w:trHeight w:val="225"/>
        </w:trPr>
        <w:tc>
          <w:tcPr>
            <w:tcW w:w="5800" w:type="dxa"/>
            <w:tcBorders>
              <w:top w:val="single" w:sz="4" w:space="0" w:color="auto"/>
              <w:left w:val="single" w:sz="4" w:space="0" w:color="auto"/>
              <w:bottom w:val="single" w:sz="4" w:space="0" w:color="auto"/>
              <w:right w:val="single" w:sz="4" w:space="0" w:color="auto"/>
            </w:tcBorders>
            <w:noWrap/>
            <w:vAlign w:val="bottom"/>
          </w:tcPr>
          <w:p w:rsidR="00DF18C9" w:rsidRPr="004B73B1" w:rsidRDefault="00DF18C9" w:rsidP="00FB15C6">
            <w:pPr>
              <w:rPr>
                <w:rFonts w:cs="Calibri"/>
                <w:color w:val="000000"/>
                <w:sz w:val="16"/>
                <w:szCs w:val="16"/>
                <w:lang w:eastAsia="pl-PL"/>
              </w:rPr>
            </w:pPr>
            <w:r w:rsidRPr="004B73B1">
              <w:rPr>
                <w:rFonts w:cs="Calibri"/>
                <w:color w:val="000000"/>
                <w:sz w:val="16"/>
                <w:szCs w:val="16"/>
                <w:lang w:eastAsia="pl-PL"/>
              </w:rPr>
              <w:t>Częstochowa - z centrum miasta</w:t>
            </w:r>
          </w:p>
        </w:tc>
        <w:tc>
          <w:tcPr>
            <w:tcW w:w="1080" w:type="dxa"/>
            <w:tcBorders>
              <w:top w:val="single" w:sz="4" w:space="0" w:color="auto"/>
              <w:left w:val="single" w:sz="4" w:space="0" w:color="auto"/>
              <w:bottom w:val="single" w:sz="4" w:space="0" w:color="auto"/>
              <w:right w:val="single" w:sz="4" w:space="0" w:color="auto"/>
            </w:tcBorders>
            <w:noWrap/>
            <w:vAlign w:val="bottom"/>
          </w:tcPr>
          <w:p w:rsidR="00DF18C9" w:rsidRDefault="00DF18C9" w:rsidP="00FB15C6">
            <w:pPr>
              <w:jc w:val="center"/>
              <w:rPr>
                <w:rFonts w:cs="Calibri"/>
                <w:color w:val="000000"/>
                <w:sz w:val="16"/>
                <w:szCs w:val="16"/>
                <w:lang w:eastAsia="pl-PL"/>
              </w:rPr>
            </w:pPr>
            <w:r>
              <w:rPr>
                <w:rFonts w:cs="Calibri"/>
                <w:color w:val="000000"/>
                <w:sz w:val="16"/>
                <w:szCs w:val="16"/>
              </w:rPr>
              <w:t>1110</w:t>
            </w:r>
          </w:p>
        </w:tc>
        <w:tc>
          <w:tcPr>
            <w:tcW w:w="1080" w:type="dxa"/>
            <w:tcBorders>
              <w:top w:val="single" w:sz="4" w:space="0" w:color="auto"/>
              <w:left w:val="nil"/>
              <w:bottom w:val="single" w:sz="4" w:space="0" w:color="auto"/>
              <w:right w:val="single" w:sz="4" w:space="0" w:color="auto"/>
            </w:tcBorders>
            <w:noWrap/>
            <w:vAlign w:val="bottom"/>
          </w:tcPr>
          <w:p w:rsidR="00DF18C9" w:rsidRDefault="00DF18C9" w:rsidP="00FB15C6">
            <w:pPr>
              <w:jc w:val="center"/>
              <w:rPr>
                <w:rFonts w:cs="Calibri"/>
                <w:color w:val="000000"/>
                <w:sz w:val="16"/>
                <w:szCs w:val="16"/>
              </w:rPr>
            </w:pPr>
            <w:r>
              <w:rPr>
                <w:rFonts w:cs="Calibri"/>
                <w:color w:val="000000"/>
                <w:sz w:val="16"/>
                <w:szCs w:val="16"/>
              </w:rPr>
              <w:t>66</w:t>
            </w:r>
          </w:p>
        </w:tc>
      </w:tr>
      <w:tr w:rsidR="00DF18C9" w:rsidRPr="004B73B1" w:rsidTr="00F02F2E">
        <w:trPr>
          <w:trHeight w:val="225"/>
        </w:trPr>
        <w:tc>
          <w:tcPr>
            <w:tcW w:w="5800" w:type="dxa"/>
            <w:tcBorders>
              <w:top w:val="nil"/>
              <w:left w:val="single" w:sz="4" w:space="0" w:color="auto"/>
              <w:bottom w:val="single" w:sz="4" w:space="0" w:color="auto"/>
              <w:right w:val="single" w:sz="4" w:space="0" w:color="auto"/>
            </w:tcBorders>
            <w:noWrap/>
            <w:vAlign w:val="bottom"/>
          </w:tcPr>
          <w:p w:rsidR="00DF18C9" w:rsidRPr="004B73B1" w:rsidRDefault="00DF18C9" w:rsidP="00FB15C6">
            <w:pPr>
              <w:rPr>
                <w:rFonts w:cs="Calibri"/>
                <w:color w:val="000000"/>
                <w:sz w:val="16"/>
                <w:szCs w:val="16"/>
                <w:lang w:eastAsia="pl-PL"/>
              </w:rPr>
            </w:pPr>
            <w:r w:rsidRPr="004B73B1">
              <w:rPr>
                <w:rFonts w:cs="Calibri"/>
                <w:color w:val="000000"/>
                <w:sz w:val="16"/>
                <w:szCs w:val="16"/>
                <w:lang w:eastAsia="pl-PL"/>
              </w:rPr>
              <w:t>Częstochowa - z terenu gminy</w:t>
            </w:r>
          </w:p>
        </w:tc>
        <w:tc>
          <w:tcPr>
            <w:tcW w:w="1080" w:type="dxa"/>
            <w:tcBorders>
              <w:top w:val="nil"/>
              <w:left w:val="single" w:sz="4" w:space="0" w:color="auto"/>
              <w:bottom w:val="single" w:sz="4" w:space="0" w:color="auto"/>
              <w:right w:val="single" w:sz="4" w:space="0" w:color="auto"/>
            </w:tcBorders>
            <w:noWrap/>
            <w:vAlign w:val="bottom"/>
          </w:tcPr>
          <w:p w:rsidR="00DF18C9" w:rsidRDefault="00DF18C9" w:rsidP="00FB15C6">
            <w:pPr>
              <w:jc w:val="center"/>
              <w:rPr>
                <w:rFonts w:cs="Calibri"/>
                <w:color w:val="000000"/>
                <w:sz w:val="16"/>
                <w:szCs w:val="16"/>
              </w:rPr>
            </w:pPr>
            <w:r>
              <w:rPr>
                <w:rFonts w:cs="Calibri"/>
                <w:color w:val="000000"/>
                <w:sz w:val="16"/>
                <w:szCs w:val="16"/>
              </w:rPr>
              <w:t>1393</w:t>
            </w:r>
          </w:p>
        </w:tc>
        <w:tc>
          <w:tcPr>
            <w:tcW w:w="1080" w:type="dxa"/>
            <w:tcBorders>
              <w:top w:val="nil"/>
              <w:left w:val="nil"/>
              <w:bottom w:val="single" w:sz="4" w:space="0" w:color="auto"/>
              <w:right w:val="single" w:sz="4" w:space="0" w:color="auto"/>
            </w:tcBorders>
            <w:noWrap/>
            <w:vAlign w:val="bottom"/>
          </w:tcPr>
          <w:p w:rsidR="00DF18C9" w:rsidRDefault="00DF18C9" w:rsidP="00FB15C6">
            <w:pPr>
              <w:jc w:val="center"/>
              <w:rPr>
                <w:rFonts w:cs="Calibri"/>
                <w:color w:val="000000"/>
                <w:sz w:val="16"/>
                <w:szCs w:val="16"/>
              </w:rPr>
            </w:pPr>
            <w:r>
              <w:rPr>
                <w:rFonts w:cs="Calibri"/>
                <w:color w:val="000000"/>
                <w:sz w:val="16"/>
                <w:szCs w:val="16"/>
              </w:rPr>
              <w:t>76</w:t>
            </w:r>
          </w:p>
        </w:tc>
      </w:tr>
      <w:tr w:rsidR="00DF18C9" w:rsidRPr="004B73B1" w:rsidTr="00F02F2E">
        <w:trPr>
          <w:trHeight w:val="225"/>
        </w:trPr>
        <w:tc>
          <w:tcPr>
            <w:tcW w:w="5800" w:type="dxa"/>
            <w:tcBorders>
              <w:top w:val="nil"/>
              <w:left w:val="single" w:sz="4" w:space="0" w:color="auto"/>
              <w:bottom w:val="single" w:sz="4" w:space="0" w:color="auto"/>
              <w:right w:val="single" w:sz="4" w:space="0" w:color="auto"/>
            </w:tcBorders>
            <w:noWrap/>
            <w:vAlign w:val="bottom"/>
          </w:tcPr>
          <w:p w:rsidR="00DF18C9" w:rsidRPr="004B73B1" w:rsidRDefault="00DF18C9" w:rsidP="00FB15C6">
            <w:pPr>
              <w:rPr>
                <w:rFonts w:cs="Calibri"/>
                <w:color w:val="000000"/>
                <w:sz w:val="16"/>
                <w:szCs w:val="16"/>
                <w:lang w:eastAsia="pl-PL"/>
              </w:rPr>
            </w:pPr>
            <w:r w:rsidRPr="004B73B1">
              <w:rPr>
                <w:rFonts w:cs="Calibri"/>
                <w:color w:val="000000"/>
                <w:sz w:val="16"/>
                <w:szCs w:val="16"/>
                <w:lang w:eastAsia="pl-PL"/>
              </w:rPr>
              <w:t>Lubliniec - Opole - z terenu gminy</w:t>
            </w:r>
          </w:p>
        </w:tc>
        <w:tc>
          <w:tcPr>
            <w:tcW w:w="1080" w:type="dxa"/>
            <w:tcBorders>
              <w:top w:val="nil"/>
              <w:left w:val="single" w:sz="4" w:space="0" w:color="auto"/>
              <w:bottom w:val="single" w:sz="4" w:space="0" w:color="auto"/>
              <w:right w:val="single" w:sz="4" w:space="0" w:color="auto"/>
            </w:tcBorders>
            <w:noWrap/>
            <w:vAlign w:val="bottom"/>
          </w:tcPr>
          <w:p w:rsidR="00DF18C9" w:rsidRDefault="00DF18C9" w:rsidP="00FB15C6">
            <w:pPr>
              <w:jc w:val="center"/>
              <w:rPr>
                <w:rFonts w:cs="Calibri"/>
                <w:color w:val="000000"/>
                <w:sz w:val="16"/>
                <w:szCs w:val="16"/>
              </w:rPr>
            </w:pPr>
            <w:r>
              <w:rPr>
                <w:rFonts w:cs="Calibri"/>
                <w:color w:val="000000"/>
                <w:sz w:val="16"/>
                <w:szCs w:val="16"/>
              </w:rPr>
              <w:t>760</w:t>
            </w:r>
          </w:p>
        </w:tc>
        <w:tc>
          <w:tcPr>
            <w:tcW w:w="1080" w:type="dxa"/>
            <w:tcBorders>
              <w:top w:val="nil"/>
              <w:left w:val="nil"/>
              <w:bottom w:val="single" w:sz="4" w:space="0" w:color="auto"/>
              <w:right w:val="single" w:sz="4" w:space="0" w:color="auto"/>
            </w:tcBorders>
            <w:noWrap/>
            <w:vAlign w:val="bottom"/>
          </w:tcPr>
          <w:p w:rsidR="00DF18C9" w:rsidRDefault="00DF18C9" w:rsidP="00FB15C6">
            <w:pPr>
              <w:jc w:val="center"/>
              <w:rPr>
                <w:rFonts w:cs="Calibri"/>
                <w:color w:val="000000"/>
                <w:sz w:val="16"/>
                <w:szCs w:val="16"/>
              </w:rPr>
            </w:pPr>
            <w:r>
              <w:rPr>
                <w:rFonts w:cs="Calibri"/>
                <w:color w:val="000000"/>
                <w:sz w:val="16"/>
                <w:szCs w:val="16"/>
              </w:rPr>
              <w:t>57</w:t>
            </w:r>
          </w:p>
        </w:tc>
      </w:tr>
    </w:tbl>
    <w:p w:rsidR="00DF18C9" w:rsidRDefault="00DF18C9" w:rsidP="004B73B1">
      <w:pPr>
        <w:pStyle w:val="rdo"/>
      </w:pPr>
      <w:r>
        <w:t>Źródło: opracowanie własne</w:t>
      </w:r>
    </w:p>
    <w:p w:rsidR="00DF18C9" w:rsidRDefault="00DF18C9" w:rsidP="00F323C5">
      <w:pPr>
        <w:spacing w:after="200" w:line="276" w:lineRule="auto"/>
        <w:jc w:val="both"/>
        <w:rPr>
          <w:rFonts w:cs="Calibri"/>
        </w:rPr>
      </w:pPr>
      <w:r>
        <w:rPr>
          <w:rFonts w:cs="Calibri"/>
        </w:rPr>
        <w:t>Wartości napełnienia pojazdów przyjąć można na podstawie wytycznych zawartych w dokumencie „Niebieska Księga. Infrastruktura drogowa”:</w:t>
      </w:r>
    </w:p>
    <w:p w:rsidR="00DF18C9" w:rsidRDefault="00DF18C9" w:rsidP="004B73B1">
      <w:pPr>
        <w:pStyle w:val="Caption"/>
      </w:pPr>
      <w:r>
        <w:t xml:space="preserve">Tabela </w:t>
      </w:r>
      <w:fldSimple w:instr=" SEQ Tabela \* ARABIC ">
        <w:r>
          <w:rPr>
            <w:noProof/>
          </w:rPr>
          <w:t>19</w:t>
        </w:r>
      </w:fldSimple>
      <w:r>
        <w:t xml:space="preserve">. </w:t>
      </w:r>
      <w:r w:rsidRPr="004B73B1">
        <w:t>Wartości napełnienia pojazdów osobowych w podziale na motywacje podróży zamiejskich oraz miejskich [osób/pojazd]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20"/>
        <w:gridCol w:w="3021"/>
        <w:gridCol w:w="3021"/>
      </w:tblGrid>
      <w:tr w:rsidR="00DF18C9" w:rsidRPr="004B73B1" w:rsidTr="0072398A">
        <w:tc>
          <w:tcPr>
            <w:tcW w:w="3020" w:type="dxa"/>
            <w:vMerge w:val="restart"/>
          </w:tcPr>
          <w:p w:rsidR="00DF18C9" w:rsidRPr="0072398A" w:rsidRDefault="00DF18C9" w:rsidP="0072398A">
            <w:pPr>
              <w:spacing w:line="276" w:lineRule="auto"/>
              <w:jc w:val="both"/>
              <w:rPr>
                <w:rFonts w:cs="Calibri"/>
                <w:sz w:val="16"/>
                <w:szCs w:val="16"/>
                <w:lang w:val="cs-CZ"/>
              </w:rPr>
            </w:pPr>
            <w:r w:rsidRPr="0072398A">
              <w:rPr>
                <w:rFonts w:cs="Calibri"/>
                <w:sz w:val="16"/>
                <w:szCs w:val="16"/>
                <w:lang w:val="cs-CZ"/>
              </w:rPr>
              <w:t>Motywacja</w:t>
            </w:r>
          </w:p>
        </w:tc>
        <w:tc>
          <w:tcPr>
            <w:tcW w:w="6042" w:type="dxa"/>
            <w:gridSpan w:val="2"/>
          </w:tcPr>
          <w:p w:rsidR="00DF18C9" w:rsidRPr="0072398A" w:rsidRDefault="00DF18C9" w:rsidP="0072398A">
            <w:pPr>
              <w:spacing w:line="276" w:lineRule="auto"/>
              <w:jc w:val="both"/>
              <w:rPr>
                <w:rFonts w:cs="Calibri"/>
                <w:sz w:val="16"/>
                <w:szCs w:val="16"/>
                <w:lang w:val="cs-CZ"/>
              </w:rPr>
            </w:pPr>
            <w:r w:rsidRPr="0072398A">
              <w:rPr>
                <w:rFonts w:cs="Calibri"/>
                <w:sz w:val="16"/>
                <w:szCs w:val="16"/>
                <w:lang w:val="cs-CZ"/>
              </w:rPr>
              <w:t>Napełnienie</w:t>
            </w:r>
          </w:p>
        </w:tc>
      </w:tr>
      <w:tr w:rsidR="00DF18C9" w:rsidRPr="004B73B1" w:rsidTr="0072398A">
        <w:tc>
          <w:tcPr>
            <w:tcW w:w="3020" w:type="dxa"/>
            <w:vMerge/>
          </w:tcPr>
          <w:p w:rsidR="00DF18C9" w:rsidRPr="0072398A" w:rsidRDefault="00DF18C9" w:rsidP="0072398A">
            <w:pPr>
              <w:spacing w:line="276" w:lineRule="auto"/>
              <w:jc w:val="both"/>
              <w:rPr>
                <w:rFonts w:cs="Calibri"/>
                <w:sz w:val="16"/>
                <w:szCs w:val="16"/>
                <w:lang w:val="cs-CZ"/>
              </w:rPr>
            </w:pPr>
          </w:p>
        </w:tc>
        <w:tc>
          <w:tcPr>
            <w:tcW w:w="3021" w:type="dxa"/>
          </w:tcPr>
          <w:p w:rsidR="00DF18C9" w:rsidRPr="0072398A" w:rsidRDefault="00DF18C9" w:rsidP="0072398A">
            <w:pPr>
              <w:spacing w:line="276" w:lineRule="auto"/>
              <w:jc w:val="both"/>
              <w:rPr>
                <w:rFonts w:cs="Calibri"/>
                <w:sz w:val="16"/>
                <w:szCs w:val="16"/>
                <w:lang w:val="cs-CZ"/>
              </w:rPr>
            </w:pPr>
            <w:r w:rsidRPr="0072398A">
              <w:rPr>
                <w:rFonts w:cs="Calibri"/>
                <w:sz w:val="16"/>
                <w:szCs w:val="16"/>
                <w:lang w:val="cs-CZ"/>
              </w:rPr>
              <w:t>Drogi zamiejskie</w:t>
            </w:r>
          </w:p>
        </w:tc>
        <w:tc>
          <w:tcPr>
            <w:tcW w:w="3021" w:type="dxa"/>
          </w:tcPr>
          <w:p w:rsidR="00DF18C9" w:rsidRPr="0072398A" w:rsidRDefault="00DF18C9" w:rsidP="0072398A">
            <w:pPr>
              <w:spacing w:line="276" w:lineRule="auto"/>
              <w:jc w:val="both"/>
              <w:rPr>
                <w:rFonts w:cs="Calibri"/>
                <w:sz w:val="16"/>
                <w:szCs w:val="16"/>
                <w:lang w:val="cs-CZ"/>
              </w:rPr>
            </w:pPr>
            <w:r w:rsidRPr="0072398A">
              <w:rPr>
                <w:rFonts w:cs="Calibri"/>
                <w:sz w:val="16"/>
                <w:szCs w:val="16"/>
                <w:lang w:val="cs-CZ"/>
              </w:rPr>
              <w:t>Drogi miejskie</w:t>
            </w:r>
          </w:p>
        </w:tc>
      </w:tr>
      <w:tr w:rsidR="00DF18C9" w:rsidRPr="004B73B1" w:rsidTr="0072398A">
        <w:tc>
          <w:tcPr>
            <w:tcW w:w="3020" w:type="dxa"/>
          </w:tcPr>
          <w:p w:rsidR="00DF18C9" w:rsidRPr="0072398A" w:rsidRDefault="00DF18C9" w:rsidP="0072398A">
            <w:pPr>
              <w:spacing w:line="276" w:lineRule="auto"/>
              <w:jc w:val="both"/>
              <w:rPr>
                <w:rFonts w:cs="Calibri"/>
                <w:sz w:val="16"/>
                <w:szCs w:val="16"/>
                <w:lang w:val="cs-CZ"/>
              </w:rPr>
            </w:pPr>
            <w:r w:rsidRPr="0072398A">
              <w:rPr>
                <w:rFonts w:cs="Calibri"/>
                <w:sz w:val="16"/>
                <w:szCs w:val="16"/>
                <w:lang w:val="cs-CZ"/>
              </w:rPr>
              <w:t>Podróże dom-praca-dom</w:t>
            </w:r>
          </w:p>
        </w:tc>
        <w:tc>
          <w:tcPr>
            <w:tcW w:w="3021" w:type="dxa"/>
          </w:tcPr>
          <w:p w:rsidR="00DF18C9" w:rsidRPr="0072398A" w:rsidRDefault="00DF18C9" w:rsidP="0072398A">
            <w:pPr>
              <w:spacing w:line="276" w:lineRule="auto"/>
              <w:jc w:val="both"/>
              <w:rPr>
                <w:rFonts w:cs="Calibri"/>
                <w:sz w:val="16"/>
                <w:szCs w:val="16"/>
                <w:lang w:val="cs-CZ"/>
              </w:rPr>
            </w:pPr>
            <w:r w:rsidRPr="0072398A">
              <w:rPr>
                <w:rFonts w:cs="Calibri"/>
                <w:sz w:val="16"/>
                <w:szCs w:val="16"/>
                <w:lang w:val="cs-CZ"/>
              </w:rPr>
              <w:t>1,6</w:t>
            </w:r>
          </w:p>
        </w:tc>
        <w:tc>
          <w:tcPr>
            <w:tcW w:w="3021" w:type="dxa"/>
          </w:tcPr>
          <w:p w:rsidR="00DF18C9" w:rsidRPr="0072398A" w:rsidRDefault="00DF18C9" w:rsidP="0072398A">
            <w:pPr>
              <w:spacing w:line="276" w:lineRule="auto"/>
              <w:jc w:val="both"/>
              <w:rPr>
                <w:rFonts w:cs="Calibri"/>
                <w:sz w:val="16"/>
                <w:szCs w:val="16"/>
                <w:lang w:val="cs-CZ"/>
              </w:rPr>
            </w:pPr>
            <w:r w:rsidRPr="0072398A">
              <w:rPr>
                <w:rFonts w:cs="Calibri"/>
                <w:sz w:val="16"/>
                <w:szCs w:val="16"/>
                <w:lang w:val="cs-CZ"/>
              </w:rPr>
              <w:t>1,2</w:t>
            </w:r>
          </w:p>
        </w:tc>
      </w:tr>
      <w:tr w:rsidR="00DF18C9" w:rsidRPr="004B73B1" w:rsidTr="0072398A">
        <w:tc>
          <w:tcPr>
            <w:tcW w:w="3020" w:type="dxa"/>
          </w:tcPr>
          <w:p w:rsidR="00DF18C9" w:rsidRPr="0072398A" w:rsidRDefault="00DF18C9" w:rsidP="0072398A">
            <w:pPr>
              <w:spacing w:line="276" w:lineRule="auto"/>
              <w:jc w:val="both"/>
              <w:rPr>
                <w:rFonts w:cs="Calibri"/>
                <w:sz w:val="16"/>
                <w:szCs w:val="16"/>
                <w:lang w:val="cs-CZ"/>
              </w:rPr>
            </w:pPr>
            <w:r w:rsidRPr="0072398A">
              <w:rPr>
                <w:rFonts w:cs="Calibri"/>
                <w:sz w:val="16"/>
                <w:szCs w:val="16"/>
                <w:lang w:val="cs-CZ"/>
              </w:rPr>
              <w:t>Podróże służbowe</w:t>
            </w:r>
          </w:p>
        </w:tc>
        <w:tc>
          <w:tcPr>
            <w:tcW w:w="3021" w:type="dxa"/>
          </w:tcPr>
          <w:p w:rsidR="00DF18C9" w:rsidRPr="0072398A" w:rsidRDefault="00DF18C9" w:rsidP="0072398A">
            <w:pPr>
              <w:spacing w:line="276" w:lineRule="auto"/>
              <w:jc w:val="both"/>
              <w:rPr>
                <w:rFonts w:cs="Calibri"/>
                <w:sz w:val="16"/>
                <w:szCs w:val="16"/>
                <w:lang w:val="cs-CZ"/>
              </w:rPr>
            </w:pPr>
            <w:r w:rsidRPr="0072398A">
              <w:rPr>
                <w:rFonts w:cs="Calibri"/>
                <w:sz w:val="16"/>
                <w:szCs w:val="16"/>
                <w:lang w:val="cs-CZ"/>
              </w:rPr>
              <w:t>1,7</w:t>
            </w:r>
          </w:p>
        </w:tc>
        <w:tc>
          <w:tcPr>
            <w:tcW w:w="3021" w:type="dxa"/>
          </w:tcPr>
          <w:p w:rsidR="00DF18C9" w:rsidRPr="0072398A" w:rsidRDefault="00DF18C9" w:rsidP="0072398A">
            <w:pPr>
              <w:spacing w:line="276" w:lineRule="auto"/>
              <w:jc w:val="both"/>
              <w:rPr>
                <w:rFonts w:cs="Calibri"/>
                <w:sz w:val="16"/>
                <w:szCs w:val="16"/>
                <w:lang w:val="cs-CZ"/>
              </w:rPr>
            </w:pPr>
            <w:r w:rsidRPr="0072398A">
              <w:rPr>
                <w:rFonts w:cs="Calibri"/>
                <w:sz w:val="16"/>
                <w:szCs w:val="16"/>
                <w:lang w:val="cs-CZ"/>
              </w:rPr>
              <w:t>1,2</w:t>
            </w:r>
          </w:p>
        </w:tc>
      </w:tr>
      <w:tr w:rsidR="00DF18C9" w:rsidRPr="004B73B1" w:rsidTr="0072398A">
        <w:tc>
          <w:tcPr>
            <w:tcW w:w="3020" w:type="dxa"/>
          </w:tcPr>
          <w:p w:rsidR="00DF18C9" w:rsidRPr="0072398A" w:rsidRDefault="00DF18C9" w:rsidP="0072398A">
            <w:pPr>
              <w:spacing w:line="276" w:lineRule="auto"/>
              <w:jc w:val="both"/>
              <w:rPr>
                <w:rFonts w:cs="Calibri"/>
                <w:sz w:val="16"/>
                <w:szCs w:val="16"/>
                <w:lang w:val="cs-CZ"/>
              </w:rPr>
            </w:pPr>
            <w:r w:rsidRPr="0072398A">
              <w:rPr>
                <w:rFonts w:cs="Calibri"/>
                <w:sz w:val="16"/>
                <w:szCs w:val="16"/>
                <w:lang w:val="cs-CZ"/>
              </w:rPr>
              <w:t>Podróże inne</w:t>
            </w:r>
          </w:p>
        </w:tc>
        <w:tc>
          <w:tcPr>
            <w:tcW w:w="3021" w:type="dxa"/>
          </w:tcPr>
          <w:p w:rsidR="00DF18C9" w:rsidRPr="0072398A" w:rsidRDefault="00DF18C9" w:rsidP="0072398A">
            <w:pPr>
              <w:spacing w:line="276" w:lineRule="auto"/>
              <w:jc w:val="both"/>
              <w:rPr>
                <w:rFonts w:cs="Calibri"/>
                <w:sz w:val="16"/>
                <w:szCs w:val="16"/>
                <w:lang w:val="cs-CZ"/>
              </w:rPr>
            </w:pPr>
            <w:r w:rsidRPr="0072398A">
              <w:rPr>
                <w:rFonts w:cs="Calibri"/>
                <w:sz w:val="16"/>
                <w:szCs w:val="16"/>
                <w:lang w:val="cs-CZ"/>
              </w:rPr>
              <w:t>2,2</w:t>
            </w:r>
          </w:p>
        </w:tc>
        <w:tc>
          <w:tcPr>
            <w:tcW w:w="3021" w:type="dxa"/>
          </w:tcPr>
          <w:p w:rsidR="00DF18C9" w:rsidRPr="0072398A" w:rsidRDefault="00DF18C9" w:rsidP="0072398A">
            <w:pPr>
              <w:spacing w:line="276" w:lineRule="auto"/>
              <w:jc w:val="both"/>
              <w:rPr>
                <w:rFonts w:cs="Calibri"/>
                <w:sz w:val="16"/>
                <w:szCs w:val="16"/>
                <w:lang w:val="cs-CZ"/>
              </w:rPr>
            </w:pPr>
            <w:r w:rsidRPr="0072398A">
              <w:rPr>
                <w:rFonts w:cs="Calibri"/>
                <w:sz w:val="16"/>
                <w:szCs w:val="16"/>
                <w:lang w:val="cs-CZ"/>
              </w:rPr>
              <w:t>1,6</w:t>
            </w:r>
          </w:p>
        </w:tc>
      </w:tr>
    </w:tbl>
    <w:p w:rsidR="00DF18C9" w:rsidRDefault="00DF18C9" w:rsidP="004B73B1">
      <w:pPr>
        <w:pStyle w:val="rdo"/>
      </w:pPr>
      <w:r>
        <w:t>Źródło: „Niebieska Księga. Infrastruktura drogowa. Wydanie lipiec 2015”</w:t>
      </w:r>
    </w:p>
    <w:p w:rsidR="00DF18C9" w:rsidRDefault="00DF18C9" w:rsidP="00F323C5">
      <w:pPr>
        <w:spacing w:after="200" w:line="276" w:lineRule="auto"/>
        <w:jc w:val="both"/>
        <w:rPr>
          <w:rFonts w:cs="Calibri"/>
        </w:rPr>
      </w:pPr>
      <w:r>
        <w:rPr>
          <w:rFonts w:cs="Calibri"/>
        </w:rPr>
        <w:t>Przypuszczalna liczba podróżujących, obliczona z wykorzystaniem wskaźnika 1,6 – ruch dom-praca-dom, drogi pozamiejskie – jest następująca.</w:t>
      </w:r>
    </w:p>
    <w:p w:rsidR="00DF18C9" w:rsidRDefault="00DF18C9" w:rsidP="00FB15C6">
      <w:pPr>
        <w:pStyle w:val="Caption"/>
      </w:pPr>
      <w:r>
        <w:t xml:space="preserve">Tabela </w:t>
      </w:r>
      <w:fldSimple w:instr=" SEQ Tabela \* ARABIC ">
        <w:r>
          <w:rPr>
            <w:noProof/>
          </w:rPr>
          <w:t>20</w:t>
        </w:r>
      </w:fldSimple>
      <w:r>
        <w:t>. Ilość osób podróżujących do najważniejszych ośrodków miejskich w bezpośredniej bliskości gminy Blachownia</w:t>
      </w:r>
    </w:p>
    <w:tbl>
      <w:tblPr>
        <w:tblW w:w="6880" w:type="dxa"/>
        <w:tblCellMar>
          <w:left w:w="70" w:type="dxa"/>
          <w:right w:w="70" w:type="dxa"/>
        </w:tblCellMar>
        <w:tblLook w:val="00A0"/>
      </w:tblPr>
      <w:tblGrid>
        <w:gridCol w:w="5800"/>
        <w:gridCol w:w="1080"/>
      </w:tblGrid>
      <w:tr w:rsidR="00DF18C9" w:rsidRPr="00FB15C6" w:rsidTr="00FB15C6">
        <w:trPr>
          <w:trHeight w:val="225"/>
        </w:trPr>
        <w:tc>
          <w:tcPr>
            <w:tcW w:w="5800" w:type="dxa"/>
            <w:tcBorders>
              <w:top w:val="nil"/>
              <w:left w:val="nil"/>
              <w:bottom w:val="nil"/>
              <w:right w:val="nil"/>
            </w:tcBorders>
            <w:noWrap/>
            <w:vAlign w:val="bottom"/>
          </w:tcPr>
          <w:p w:rsidR="00DF18C9" w:rsidRPr="00FB15C6" w:rsidRDefault="00DF18C9" w:rsidP="00FB15C6">
            <w:pPr>
              <w:rPr>
                <w:rFonts w:ascii="Times New Roman" w:hAnsi="Times New Roman"/>
                <w:sz w:val="24"/>
                <w:szCs w:val="24"/>
                <w:lang w:eastAsia="pl-PL"/>
              </w:rPr>
            </w:pPr>
          </w:p>
        </w:tc>
        <w:tc>
          <w:tcPr>
            <w:tcW w:w="1080" w:type="dxa"/>
            <w:tcBorders>
              <w:top w:val="single" w:sz="4" w:space="0" w:color="auto"/>
              <w:left w:val="single" w:sz="4" w:space="0" w:color="auto"/>
              <w:bottom w:val="single" w:sz="4" w:space="0" w:color="auto"/>
              <w:right w:val="single" w:sz="4" w:space="0" w:color="auto"/>
            </w:tcBorders>
            <w:noWrap/>
            <w:vAlign w:val="bottom"/>
          </w:tcPr>
          <w:p w:rsidR="00DF18C9" w:rsidRPr="00FB15C6" w:rsidRDefault="00DF18C9" w:rsidP="00FB15C6">
            <w:pPr>
              <w:jc w:val="center"/>
              <w:rPr>
                <w:rFonts w:cs="Calibri"/>
                <w:color w:val="000000"/>
                <w:sz w:val="16"/>
                <w:szCs w:val="16"/>
                <w:lang w:eastAsia="pl-PL"/>
              </w:rPr>
            </w:pPr>
            <w:r w:rsidRPr="00FB15C6">
              <w:rPr>
                <w:rFonts w:cs="Calibri"/>
                <w:color w:val="000000"/>
                <w:sz w:val="16"/>
                <w:szCs w:val="16"/>
                <w:lang w:eastAsia="pl-PL"/>
              </w:rPr>
              <w:t>LV</w:t>
            </w:r>
          </w:p>
        </w:tc>
      </w:tr>
      <w:tr w:rsidR="00DF18C9" w:rsidRPr="00FB15C6" w:rsidTr="00FB15C6">
        <w:trPr>
          <w:trHeight w:val="225"/>
        </w:trPr>
        <w:tc>
          <w:tcPr>
            <w:tcW w:w="5800" w:type="dxa"/>
            <w:tcBorders>
              <w:top w:val="single" w:sz="4" w:space="0" w:color="auto"/>
              <w:left w:val="single" w:sz="4" w:space="0" w:color="auto"/>
              <w:bottom w:val="single" w:sz="4" w:space="0" w:color="auto"/>
              <w:right w:val="single" w:sz="4" w:space="0" w:color="auto"/>
            </w:tcBorders>
            <w:noWrap/>
            <w:vAlign w:val="bottom"/>
          </w:tcPr>
          <w:p w:rsidR="00DF18C9" w:rsidRPr="00FB15C6" w:rsidRDefault="00DF18C9" w:rsidP="00FB15C6">
            <w:pPr>
              <w:rPr>
                <w:rFonts w:cs="Calibri"/>
                <w:color w:val="000000"/>
                <w:sz w:val="16"/>
                <w:szCs w:val="16"/>
                <w:lang w:eastAsia="pl-PL"/>
              </w:rPr>
            </w:pPr>
            <w:r w:rsidRPr="00FB15C6">
              <w:rPr>
                <w:rFonts w:cs="Calibri"/>
                <w:color w:val="000000"/>
                <w:sz w:val="16"/>
                <w:szCs w:val="16"/>
                <w:lang w:eastAsia="pl-PL"/>
              </w:rPr>
              <w:t>Częstochowa - z centrum miasta</w:t>
            </w:r>
          </w:p>
        </w:tc>
        <w:tc>
          <w:tcPr>
            <w:tcW w:w="1080" w:type="dxa"/>
            <w:tcBorders>
              <w:top w:val="nil"/>
              <w:left w:val="nil"/>
              <w:bottom w:val="single" w:sz="4" w:space="0" w:color="auto"/>
              <w:right w:val="single" w:sz="4" w:space="0" w:color="auto"/>
            </w:tcBorders>
            <w:noWrap/>
            <w:vAlign w:val="bottom"/>
          </w:tcPr>
          <w:p w:rsidR="00DF18C9" w:rsidRPr="00FB15C6" w:rsidRDefault="00DF18C9" w:rsidP="00FB15C6">
            <w:pPr>
              <w:jc w:val="center"/>
              <w:rPr>
                <w:rFonts w:cs="Calibri"/>
                <w:color w:val="000000"/>
                <w:sz w:val="16"/>
                <w:szCs w:val="16"/>
                <w:lang w:eastAsia="pl-PL"/>
              </w:rPr>
            </w:pPr>
            <w:r w:rsidRPr="00FB15C6">
              <w:rPr>
                <w:rFonts w:cs="Calibri"/>
                <w:color w:val="000000"/>
                <w:sz w:val="16"/>
                <w:szCs w:val="16"/>
                <w:lang w:eastAsia="pl-PL"/>
              </w:rPr>
              <w:t>1 775</w:t>
            </w:r>
          </w:p>
        </w:tc>
      </w:tr>
      <w:tr w:rsidR="00DF18C9" w:rsidRPr="00FB15C6" w:rsidTr="00FB15C6">
        <w:trPr>
          <w:trHeight w:val="225"/>
        </w:trPr>
        <w:tc>
          <w:tcPr>
            <w:tcW w:w="5800" w:type="dxa"/>
            <w:tcBorders>
              <w:top w:val="nil"/>
              <w:left w:val="single" w:sz="4" w:space="0" w:color="auto"/>
              <w:bottom w:val="single" w:sz="4" w:space="0" w:color="auto"/>
              <w:right w:val="single" w:sz="4" w:space="0" w:color="auto"/>
            </w:tcBorders>
            <w:noWrap/>
            <w:vAlign w:val="bottom"/>
          </w:tcPr>
          <w:p w:rsidR="00DF18C9" w:rsidRPr="00FB15C6" w:rsidRDefault="00DF18C9" w:rsidP="00FB15C6">
            <w:pPr>
              <w:rPr>
                <w:rFonts w:cs="Calibri"/>
                <w:color w:val="000000"/>
                <w:sz w:val="16"/>
                <w:szCs w:val="16"/>
                <w:lang w:eastAsia="pl-PL"/>
              </w:rPr>
            </w:pPr>
            <w:r w:rsidRPr="00FB15C6">
              <w:rPr>
                <w:rFonts w:cs="Calibri"/>
                <w:color w:val="000000"/>
                <w:sz w:val="16"/>
                <w:szCs w:val="16"/>
                <w:lang w:eastAsia="pl-PL"/>
              </w:rPr>
              <w:t>Częstochowa - z terenu gminy</w:t>
            </w:r>
          </w:p>
        </w:tc>
        <w:tc>
          <w:tcPr>
            <w:tcW w:w="1080" w:type="dxa"/>
            <w:tcBorders>
              <w:top w:val="nil"/>
              <w:left w:val="nil"/>
              <w:bottom w:val="single" w:sz="4" w:space="0" w:color="auto"/>
              <w:right w:val="single" w:sz="4" w:space="0" w:color="auto"/>
            </w:tcBorders>
            <w:noWrap/>
            <w:vAlign w:val="bottom"/>
          </w:tcPr>
          <w:p w:rsidR="00DF18C9" w:rsidRPr="00FB15C6" w:rsidRDefault="00DF18C9" w:rsidP="00FB15C6">
            <w:pPr>
              <w:jc w:val="center"/>
              <w:rPr>
                <w:rFonts w:cs="Calibri"/>
                <w:color w:val="000000"/>
                <w:sz w:val="16"/>
                <w:szCs w:val="16"/>
                <w:lang w:eastAsia="pl-PL"/>
              </w:rPr>
            </w:pPr>
            <w:r w:rsidRPr="00FB15C6">
              <w:rPr>
                <w:rFonts w:cs="Calibri"/>
                <w:color w:val="000000"/>
                <w:sz w:val="16"/>
                <w:szCs w:val="16"/>
                <w:lang w:eastAsia="pl-PL"/>
              </w:rPr>
              <w:t>2 229</w:t>
            </w:r>
          </w:p>
        </w:tc>
      </w:tr>
      <w:tr w:rsidR="00DF18C9" w:rsidRPr="00FB15C6" w:rsidTr="00FB15C6">
        <w:trPr>
          <w:trHeight w:val="225"/>
        </w:trPr>
        <w:tc>
          <w:tcPr>
            <w:tcW w:w="5800" w:type="dxa"/>
            <w:tcBorders>
              <w:top w:val="nil"/>
              <w:left w:val="single" w:sz="4" w:space="0" w:color="auto"/>
              <w:bottom w:val="single" w:sz="4" w:space="0" w:color="auto"/>
              <w:right w:val="single" w:sz="4" w:space="0" w:color="auto"/>
            </w:tcBorders>
            <w:noWrap/>
            <w:vAlign w:val="bottom"/>
          </w:tcPr>
          <w:p w:rsidR="00DF18C9" w:rsidRPr="00FB15C6" w:rsidRDefault="00DF18C9" w:rsidP="00FB15C6">
            <w:pPr>
              <w:rPr>
                <w:rFonts w:cs="Calibri"/>
                <w:color w:val="000000"/>
                <w:sz w:val="16"/>
                <w:szCs w:val="16"/>
                <w:lang w:eastAsia="pl-PL"/>
              </w:rPr>
            </w:pPr>
            <w:r w:rsidRPr="00FB15C6">
              <w:rPr>
                <w:rFonts w:cs="Calibri"/>
                <w:color w:val="000000"/>
                <w:sz w:val="16"/>
                <w:szCs w:val="16"/>
                <w:lang w:eastAsia="pl-PL"/>
              </w:rPr>
              <w:t>Lubliniec - Opole - z terenu gminy</w:t>
            </w:r>
          </w:p>
        </w:tc>
        <w:tc>
          <w:tcPr>
            <w:tcW w:w="1080" w:type="dxa"/>
            <w:tcBorders>
              <w:top w:val="nil"/>
              <w:left w:val="nil"/>
              <w:bottom w:val="single" w:sz="4" w:space="0" w:color="auto"/>
              <w:right w:val="single" w:sz="4" w:space="0" w:color="auto"/>
            </w:tcBorders>
            <w:noWrap/>
            <w:vAlign w:val="bottom"/>
          </w:tcPr>
          <w:p w:rsidR="00DF18C9" w:rsidRPr="00FB15C6" w:rsidRDefault="00DF18C9" w:rsidP="00FB15C6">
            <w:pPr>
              <w:jc w:val="center"/>
              <w:rPr>
                <w:rFonts w:cs="Calibri"/>
                <w:color w:val="000000"/>
                <w:sz w:val="16"/>
                <w:szCs w:val="16"/>
                <w:lang w:eastAsia="pl-PL"/>
              </w:rPr>
            </w:pPr>
            <w:r w:rsidRPr="00FB15C6">
              <w:rPr>
                <w:rFonts w:cs="Calibri"/>
                <w:color w:val="000000"/>
                <w:sz w:val="16"/>
                <w:szCs w:val="16"/>
                <w:lang w:eastAsia="pl-PL"/>
              </w:rPr>
              <w:t>1 216</w:t>
            </w:r>
          </w:p>
        </w:tc>
      </w:tr>
    </w:tbl>
    <w:p w:rsidR="00DF18C9" w:rsidRDefault="00DF18C9" w:rsidP="00FB15C6">
      <w:pPr>
        <w:pStyle w:val="rdo"/>
      </w:pPr>
      <w:r>
        <w:t>Źródło: opracowanie własne</w:t>
      </w:r>
    </w:p>
    <w:p w:rsidR="00DF18C9" w:rsidRDefault="00DF18C9" w:rsidP="00F323C5">
      <w:pPr>
        <w:spacing w:after="200" w:line="276" w:lineRule="auto"/>
        <w:jc w:val="both"/>
        <w:rPr>
          <w:rFonts w:cs="Calibri"/>
        </w:rPr>
      </w:pPr>
    </w:p>
    <w:p w:rsidR="00DF18C9" w:rsidRDefault="00DF18C9" w:rsidP="00F323C5">
      <w:pPr>
        <w:spacing w:after="200" w:line="276" w:lineRule="auto"/>
        <w:jc w:val="both"/>
        <w:rPr>
          <w:rFonts w:cs="Calibri"/>
        </w:rPr>
      </w:pPr>
      <w:r>
        <w:rPr>
          <w:rFonts w:cs="Calibri"/>
        </w:rPr>
        <w:t>Ruch pasażerski szacować można zatem, biorąc pod uwagę wyjazdy i powroty tych samych osób, na dziennym poziomie:</w:t>
      </w:r>
    </w:p>
    <w:p w:rsidR="00DF18C9" w:rsidRPr="00FB15C6" w:rsidRDefault="00DF18C9" w:rsidP="00FB15C6">
      <w:pPr>
        <w:pStyle w:val="ListParagraph"/>
        <w:numPr>
          <w:ilvl w:val="0"/>
          <w:numId w:val="72"/>
        </w:numPr>
      </w:pPr>
      <w:r w:rsidRPr="00FB15C6">
        <w:t>Częstochowa - z centrum miasta – 888 osób</w:t>
      </w:r>
    </w:p>
    <w:p w:rsidR="00DF18C9" w:rsidRPr="00FB15C6" w:rsidRDefault="00DF18C9" w:rsidP="00FB15C6">
      <w:pPr>
        <w:pStyle w:val="ListParagraph"/>
        <w:numPr>
          <w:ilvl w:val="0"/>
          <w:numId w:val="72"/>
        </w:numPr>
      </w:pPr>
      <w:r w:rsidRPr="00FB15C6">
        <w:t xml:space="preserve">Częstochowa - z terenu gminy </w:t>
      </w:r>
      <w:r>
        <w:t xml:space="preserve">Blachownia </w:t>
      </w:r>
      <w:r w:rsidRPr="00FB15C6">
        <w:t>– 1114 osób</w:t>
      </w:r>
    </w:p>
    <w:p w:rsidR="00DF18C9" w:rsidRDefault="00DF18C9" w:rsidP="00F323C5">
      <w:pPr>
        <w:pStyle w:val="ListParagraph"/>
        <w:numPr>
          <w:ilvl w:val="0"/>
          <w:numId w:val="72"/>
        </w:numPr>
      </w:pPr>
      <w:r w:rsidRPr="00FB15C6">
        <w:t xml:space="preserve">Lubliniec - Opole - z terenu gminy </w:t>
      </w:r>
      <w:r>
        <w:t xml:space="preserve">Blachownia </w:t>
      </w:r>
      <w:r w:rsidRPr="00FB15C6">
        <w:t>– 608 osób.</w:t>
      </w:r>
    </w:p>
    <w:p w:rsidR="00DF18C9" w:rsidRPr="00FB15C6" w:rsidRDefault="00DF18C9" w:rsidP="00FB15C6"/>
    <w:p w:rsidR="00DF18C9" w:rsidRDefault="00DF18C9" w:rsidP="00F323C5">
      <w:pPr>
        <w:spacing w:after="200" w:line="276" w:lineRule="auto"/>
        <w:jc w:val="both"/>
        <w:rPr>
          <w:rFonts w:cs="Calibri"/>
        </w:rPr>
      </w:pPr>
      <w:r>
        <w:rPr>
          <w:rFonts w:cs="Calibri"/>
        </w:rPr>
        <w:t xml:space="preserve">W lipcu 2016 roku na zlecenie firmy </w:t>
      </w:r>
      <w:r w:rsidRPr="00E15A33">
        <w:rPr>
          <w:rFonts w:cs="Calibri"/>
          <w:b/>
          <w:i/>
        </w:rPr>
        <w:t>Wroconsult sp. z o.o.</w:t>
      </w:r>
      <w:r>
        <w:rPr>
          <w:rFonts w:cs="Calibri"/>
        </w:rPr>
        <w:t xml:space="preserve"> zostało przeprowadzone badanie, którego głównym celem było zebranie opinii mieszkańców gminy Blachownia na temat transportu zbiorowego/indywidualnego. Badanie zrealizowane było metodą wywiadu indywidualnego oraz ankietowego na próbie 149 respondentów z całego terenu gminy, co niewątpliwie pozwala na wyciągnięcie wniosków odnośnie całej populacji.</w:t>
      </w:r>
    </w:p>
    <w:p w:rsidR="00DF18C9" w:rsidRDefault="00DF18C9" w:rsidP="00F323C5">
      <w:pPr>
        <w:spacing w:after="200" w:line="276" w:lineRule="auto"/>
        <w:jc w:val="both"/>
        <w:rPr>
          <w:rFonts w:cs="Calibri"/>
        </w:rPr>
      </w:pPr>
      <w:r>
        <w:rPr>
          <w:rFonts w:cs="Calibri"/>
        </w:rPr>
        <w:t>Ankieta składała się z dwunastu pytań, a w tym:</w:t>
      </w:r>
    </w:p>
    <w:p w:rsidR="00DF18C9" w:rsidRPr="00325D5C" w:rsidRDefault="00DF18C9" w:rsidP="00B278AC">
      <w:pPr>
        <w:numPr>
          <w:ilvl w:val="0"/>
          <w:numId w:val="46"/>
        </w:numPr>
        <w:spacing w:after="200" w:line="276" w:lineRule="auto"/>
        <w:contextualSpacing/>
        <w:rPr>
          <w:rFonts w:cs="Calibri"/>
          <w:sz w:val="18"/>
          <w:szCs w:val="18"/>
        </w:rPr>
      </w:pPr>
      <w:r w:rsidRPr="00325D5C">
        <w:rPr>
          <w:rFonts w:cs="Calibri"/>
          <w:b/>
          <w:sz w:val="18"/>
          <w:szCs w:val="18"/>
        </w:rPr>
        <w:t>Czy ma Pan(i) samochód?</w:t>
      </w:r>
      <w:r w:rsidRPr="00325D5C">
        <w:rPr>
          <w:rFonts w:cs="Calibri"/>
          <w:sz w:val="18"/>
          <w:szCs w:val="18"/>
        </w:rPr>
        <w:tab/>
      </w:r>
      <w:r w:rsidRPr="00325D5C">
        <w:rPr>
          <w:rFonts w:cs="Calibri"/>
          <w:sz w:val="18"/>
          <w:szCs w:val="18"/>
        </w:rPr>
        <w:tab/>
        <w:t xml:space="preserve">Tak </w:t>
      </w:r>
      <w:r w:rsidRPr="00325D5C">
        <w:rPr>
          <w:rFonts w:cs="Calibri"/>
          <w:sz w:val="18"/>
          <w:szCs w:val="18"/>
        </w:rPr>
        <w:tab/>
      </w:r>
      <w:r w:rsidRPr="00325D5C">
        <w:rPr>
          <w:rFonts w:cs="Calibri"/>
          <w:sz w:val="18"/>
          <w:szCs w:val="18"/>
        </w:rPr>
        <w:tab/>
        <w:t>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97"/>
        <w:gridCol w:w="1854"/>
        <w:gridCol w:w="1855"/>
        <w:gridCol w:w="1866"/>
        <w:gridCol w:w="1816"/>
      </w:tblGrid>
      <w:tr w:rsidR="00DF18C9" w:rsidRPr="00325D5C" w:rsidTr="005D5989">
        <w:tc>
          <w:tcPr>
            <w:tcW w:w="2182" w:type="dxa"/>
          </w:tcPr>
          <w:p w:rsidR="00DF18C9" w:rsidRPr="00325D5C" w:rsidRDefault="00DF18C9" w:rsidP="005D5989">
            <w:pPr>
              <w:jc w:val="center"/>
              <w:rPr>
                <w:rFonts w:cs="Calibri"/>
                <w:sz w:val="18"/>
                <w:szCs w:val="18"/>
              </w:rPr>
            </w:pPr>
          </w:p>
        </w:tc>
        <w:tc>
          <w:tcPr>
            <w:tcW w:w="2182" w:type="dxa"/>
          </w:tcPr>
          <w:p w:rsidR="00DF18C9" w:rsidRPr="00325D5C" w:rsidRDefault="00DF18C9" w:rsidP="005D5989">
            <w:pPr>
              <w:jc w:val="both"/>
              <w:rPr>
                <w:rFonts w:cs="Calibri"/>
                <w:sz w:val="18"/>
                <w:szCs w:val="18"/>
              </w:rPr>
            </w:pPr>
            <w:r w:rsidRPr="00325D5C">
              <w:rPr>
                <w:rFonts w:cs="Calibri"/>
                <w:sz w:val="18"/>
                <w:szCs w:val="18"/>
              </w:rPr>
              <w:t>Prywatny osobowy</w:t>
            </w:r>
          </w:p>
        </w:tc>
        <w:tc>
          <w:tcPr>
            <w:tcW w:w="2182" w:type="dxa"/>
          </w:tcPr>
          <w:p w:rsidR="00DF18C9" w:rsidRPr="00325D5C" w:rsidRDefault="00DF18C9" w:rsidP="005D5989">
            <w:pPr>
              <w:jc w:val="both"/>
              <w:rPr>
                <w:rFonts w:cs="Calibri"/>
                <w:sz w:val="18"/>
                <w:szCs w:val="18"/>
              </w:rPr>
            </w:pPr>
            <w:r w:rsidRPr="00325D5C">
              <w:rPr>
                <w:rFonts w:cs="Calibri"/>
                <w:sz w:val="18"/>
                <w:szCs w:val="18"/>
              </w:rPr>
              <w:t>Służbowy osobowy</w:t>
            </w:r>
          </w:p>
        </w:tc>
        <w:tc>
          <w:tcPr>
            <w:tcW w:w="2183" w:type="dxa"/>
          </w:tcPr>
          <w:p w:rsidR="00DF18C9" w:rsidRPr="00325D5C" w:rsidRDefault="00DF18C9" w:rsidP="005D5989">
            <w:pPr>
              <w:jc w:val="both"/>
              <w:rPr>
                <w:rFonts w:cs="Calibri"/>
                <w:sz w:val="18"/>
                <w:szCs w:val="18"/>
              </w:rPr>
            </w:pPr>
            <w:r w:rsidRPr="00325D5C">
              <w:rPr>
                <w:rFonts w:cs="Calibri"/>
                <w:sz w:val="18"/>
                <w:szCs w:val="18"/>
              </w:rPr>
              <w:t>Służbowy ciężarowy</w:t>
            </w:r>
          </w:p>
        </w:tc>
        <w:tc>
          <w:tcPr>
            <w:tcW w:w="2183" w:type="dxa"/>
          </w:tcPr>
          <w:p w:rsidR="00DF18C9" w:rsidRPr="00325D5C" w:rsidRDefault="00DF18C9" w:rsidP="005D5989">
            <w:pPr>
              <w:jc w:val="both"/>
              <w:rPr>
                <w:rFonts w:cs="Calibri"/>
                <w:sz w:val="18"/>
                <w:szCs w:val="18"/>
              </w:rPr>
            </w:pPr>
            <w:r w:rsidRPr="00325D5C">
              <w:rPr>
                <w:rFonts w:cs="Calibri"/>
                <w:sz w:val="18"/>
                <w:szCs w:val="18"/>
              </w:rPr>
              <w:t>Inne (jakie?)</w:t>
            </w:r>
          </w:p>
        </w:tc>
      </w:tr>
      <w:tr w:rsidR="00DF18C9" w:rsidRPr="00325D5C" w:rsidTr="005D5989">
        <w:tc>
          <w:tcPr>
            <w:tcW w:w="2182" w:type="dxa"/>
          </w:tcPr>
          <w:p w:rsidR="00DF18C9" w:rsidRPr="00325D5C" w:rsidRDefault="00DF18C9" w:rsidP="005D5989">
            <w:pPr>
              <w:jc w:val="both"/>
              <w:rPr>
                <w:rFonts w:cs="Calibri"/>
                <w:sz w:val="18"/>
                <w:szCs w:val="18"/>
              </w:rPr>
            </w:pPr>
            <w:r w:rsidRPr="00325D5C">
              <w:rPr>
                <w:rFonts w:cs="Calibri"/>
                <w:sz w:val="18"/>
                <w:szCs w:val="18"/>
              </w:rPr>
              <w:t>Ilość</w:t>
            </w:r>
          </w:p>
        </w:tc>
        <w:tc>
          <w:tcPr>
            <w:tcW w:w="2182" w:type="dxa"/>
          </w:tcPr>
          <w:p w:rsidR="00DF18C9" w:rsidRPr="00325D5C" w:rsidRDefault="00DF18C9" w:rsidP="005D5989">
            <w:pPr>
              <w:jc w:val="both"/>
              <w:rPr>
                <w:rFonts w:cs="Calibri"/>
                <w:sz w:val="18"/>
                <w:szCs w:val="18"/>
              </w:rPr>
            </w:pPr>
          </w:p>
        </w:tc>
        <w:tc>
          <w:tcPr>
            <w:tcW w:w="2182" w:type="dxa"/>
          </w:tcPr>
          <w:p w:rsidR="00DF18C9" w:rsidRPr="00325D5C" w:rsidRDefault="00DF18C9" w:rsidP="005D5989">
            <w:pPr>
              <w:jc w:val="both"/>
              <w:rPr>
                <w:rFonts w:cs="Calibri"/>
                <w:sz w:val="18"/>
                <w:szCs w:val="18"/>
              </w:rPr>
            </w:pPr>
          </w:p>
        </w:tc>
        <w:tc>
          <w:tcPr>
            <w:tcW w:w="2183" w:type="dxa"/>
          </w:tcPr>
          <w:p w:rsidR="00DF18C9" w:rsidRPr="00325D5C" w:rsidRDefault="00DF18C9" w:rsidP="005D5989">
            <w:pPr>
              <w:jc w:val="both"/>
              <w:rPr>
                <w:rFonts w:cs="Calibri"/>
                <w:sz w:val="18"/>
                <w:szCs w:val="18"/>
              </w:rPr>
            </w:pPr>
          </w:p>
        </w:tc>
        <w:tc>
          <w:tcPr>
            <w:tcW w:w="2183" w:type="dxa"/>
          </w:tcPr>
          <w:p w:rsidR="00DF18C9" w:rsidRPr="00325D5C" w:rsidRDefault="00DF18C9" w:rsidP="005D5989">
            <w:pPr>
              <w:jc w:val="both"/>
              <w:rPr>
                <w:rFonts w:cs="Calibri"/>
                <w:sz w:val="18"/>
                <w:szCs w:val="18"/>
              </w:rPr>
            </w:pPr>
          </w:p>
        </w:tc>
      </w:tr>
      <w:tr w:rsidR="00DF18C9" w:rsidRPr="00325D5C" w:rsidTr="005D5989">
        <w:tc>
          <w:tcPr>
            <w:tcW w:w="2182" w:type="dxa"/>
          </w:tcPr>
          <w:p w:rsidR="00DF18C9" w:rsidRPr="00325D5C" w:rsidRDefault="00DF18C9" w:rsidP="005D5989">
            <w:pPr>
              <w:jc w:val="both"/>
              <w:rPr>
                <w:rFonts w:cs="Calibri"/>
                <w:sz w:val="18"/>
                <w:szCs w:val="18"/>
              </w:rPr>
            </w:pPr>
            <w:r w:rsidRPr="00325D5C">
              <w:rPr>
                <w:rFonts w:cs="Calibri"/>
                <w:sz w:val="18"/>
                <w:szCs w:val="18"/>
              </w:rPr>
              <w:t>Wiek samochodu</w:t>
            </w:r>
          </w:p>
        </w:tc>
        <w:tc>
          <w:tcPr>
            <w:tcW w:w="2182" w:type="dxa"/>
          </w:tcPr>
          <w:p w:rsidR="00DF18C9" w:rsidRPr="00325D5C" w:rsidRDefault="00DF18C9" w:rsidP="005D5989">
            <w:pPr>
              <w:jc w:val="both"/>
              <w:rPr>
                <w:rFonts w:cs="Calibri"/>
                <w:sz w:val="18"/>
                <w:szCs w:val="18"/>
              </w:rPr>
            </w:pPr>
          </w:p>
        </w:tc>
        <w:tc>
          <w:tcPr>
            <w:tcW w:w="2182" w:type="dxa"/>
          </w:tcPr>
          <w:p w:rsidR="00DF18C9" w:rsidRPr="00325D5C" w:rsidRDefault="00DF18C9" w:rsidP="005D5989">
            <w:pPr>
              <w:jc w:val="both"/>
              <w:rPr>
                <w:rFonts w:cs="Calibri"/>
                <w:sz w:val="18"/>
                <w:szCs w:val="18"/>
              </w:rPr>
            </w:pPr>
          </w:p>
        </w:tc>
        <w:tc>
          <w:tcPr>
            <w:tcW w:w="2183" w:type="dxa"/>
          </w:tcPr>
          <w:p w:rsidR="00DF18C9" w:rsidRPr="00325D5C" w:rsidRDefault="00DF18C9" w:rsidP="005D5989">
            <w:pPr>
              <w:jc w:val="both"/>
              <w:rPr>
                <w:rFonts w:cs="Calibri"/>
                <w:sz w:val="18"/>
                <w:szCs w:val="18"/>
              </w:rPr>
            </w:pPr>
          </w:p>
        </w:tc>
        <w:tc>
          <w:tcPr>
            <w:tcW w:w="2183" w:type="dxa"/>
          </w:tcPr>
          <w:p w:rsidR="00DF18C9" w:rsidRPr="00325D5C" w:rsidRDefault="00DF18C9" w:rsidP="005D5989">
            <w:pPr>
              <w:jc w:val="both"/>
              <w:rPr>
                <w:rFonts w:cs="Calibri"/>
                <w:sz w:val="18"/>
                <w:szCs w:val="18"/>
              </w:rPr>
            </w:pPr>
          </w:p>
        </w:tc>
      </w:tr>
    </w:tbl>
    <w:p w:rsidR="00DF18C9" w:rsidRPr="00325D5C" w:rsidRDefault="00DF18C9" w:rsidP="00B278AC">
      <w:pPr>
        <w:numPr>
          <w:ilvl w:val="0"/>
          <w:numId w:val="46"/>
        </w:numPr>
        <w:spacing w:after="200" w:line="276" w:lineRule="auto"/>
        <w:contextualSpacing/>
        <w:rPr>
          <w:rFonts w:cs="Calibri"/>
          <w:sz w:val="18"/>
          <w:szCs w:val="18"/>
        </w:rPr>
      </w:pPr>
      <w:r w:rsidRPr="00325D5C">
        <w:rPr>
          <w:rFonts w:cs="Calibri"/>
          <w:b/>
          <w:sz w:val="18"/>
          <w:szCs w:val="18"/>
        </w:rPr>
        <w:t xml:space="preserve">Czy dojeżdża Pan(i) do pracy poza teren gminy? </w:t>
      </w:r>
      <w:r w:rsidRPr="00325D5C">
        <w:rPr>
          <w:rFonts w:cs="Calibri"/>
          <w:b/>
          <w:sz w:val="18"/>
          <w:szCs w:val="18"/>
        </w:rPr>
        <w:tab/>
      </w:r>
      <w:r w:rsidRPr="00325D5C">
        <w:rPr>
          <w:rFonts w:cs="Calibri"/>
          <w:b/>
          <w:sz w:val="18"/>
          <w:szCs w:val="18"/>
        </w:rPr>
        <w:tab/>
      </w:r>
      <w:r w:rsidRPr="00325D5C">
        <w:rPr>
          <w:rFonts w:cs="Calibri"/>
          <w:sz w:val="18"/>
          <w:szCs w:val="18"/>
        </w:rPr>
        <w:t xml:space="preserve">Tak </w:t>
      </w:r>
      <w:r w:rsidRPr="00325D5C">
        <w:rPr>
          <w:rFonts w:cs="Calibri"/>
          <w:sz w:val="18"/>
          <w:szCs w:val="18"/>
        </w:rPr>
        <w:tab/>
      </w:r>
      <w:r w:rsidRPr="00325D5C">
        <w:rPr>
          <w:rFonts w:cs="Calibri"/>
          <w:sz w:val="18"/>
          <w:szCs w:val="18"/>
        </w:rPr>
        <w:tab/>
        <w:t>Nie</w:t>
      </w:r>
    </w:p>
    <w:p w:rsidR="00DF18C9" w:rsidRPr="00325D5C" w:rsidRDefault="00DF18C9" w:rsidP="00E15A33">
      <w:pPr>
        <w:spacing w:after="200" w:line="276" w:lineRule="auto"/>
        <w:ind w:left="720"/>
        <w:contextualSpacing/>
        <w:jc w:val="both"/>
        <w:rPr>
          <w:rFonts w:cs="Calibri"/>
          <w:b/>
          <w:sz w:val="18"/>
          <w:szCs w:val="18"/>
        </w:rPr>
      </w:pPr>
      <w:r w:rsidRPr="00325D5C">
        <w:rPr>
          <w:rFonts w:cs="Calibri"/>
          <w:b/>
          <w:sz w:val="18"/>
          <w:szCs w:val="18"/>
        </w:rPr>
        <w:t>Gdzie? ………………………………………………………………………………………………….</w:t>
      </w:r>
    </w:p>
    <w:p w:rsidR="00DF18C9" w:rsidRPr="00325D5C" w:rsidRDefault="00DF18C9" w:rsidP="00B278AC">
      <w:pPr>
        <w:numPr>
          <w:ilvl w:val="0"/>
          <w:numId w:val="46"/>
        </w:numPr>
        <w:spacing w:after="200" w:line="276" w:lineRule="auto"/>
        <w:contextualSpacing/>
        <w:rPr>
          <w:rFonts w:cs="Calibri"/>
          <w:b/>
          <w:sz w:val="18"/>
          <w:szCs w:val="18"/>
        </w:rPr>
      </w:pPr>
      <w:r w:rsidRPr="00325D5C">
        <w:rPr>
          <w:rFonts w:cs="Calibri"/>
          <w:b/>
          <w:sz w:val="18"/>
          <w:szCs w:val="18"/>
        </w:rPr>
        <w:t>Czym dojeżdża Pan(i) do pracy?</w:t>
      </w:r>
    </w:p>
    <w:p w:rsidR="00DF18C9" w:rsidRPr="00325D5C" w:rsidRDefault="00DF18C9" w:rsidP="00E15A33">
      <w:pPr>
        <w:spacing w:after="200" w:line="276" w:lineRule="auto"/>
        <w:ind w:left="720"/>
        <w:contextualSpacing/>
        <w:jc w:val="both"/>
        <w:rPr>
          <w:rFonts w:cs="Calibri"/>
          <w:sz w:val="18"/>
          <w:szCs w:val="18"/>
        </w:rPr>
      </w:pPr>
      <w:r w:rsidRPr="00325D5C">
        <w:rPr>
          <w:rFonts w:cs="Calibri"/>
          <w:sz w:val="18"/>
          <w:szCs w:val="18"/>
        </w:rPr>
        <w:t>Samochód prywatny</w:t>
      </w:r>
      <w:r w:rsidRPr="00325D5C">
        <w:rPr>
          <w:rFonts w:cs="Calibri"/>
          <w:sz w:val="18"/>
          <w:szCs w:val="18"/>
        </w:rPr>
        <w:tab/>
      </w:r>
      <w:r w:rsidRPr="00325D5C">
        <w:rPr>
          <w:rFonts w:cs="Calibri"/>
          <w:sz w:val="18"/>
          <w:szCs w:val="18"/>
        </w:rPr>
        <w:tab/>
        <w:t>Samochód służbowy</w:t>
      </w:r>
      <w:r w:rsidRPr="00325D5C">
        <w:rPr>
          <w:rFonts w:cs="Calibri"/>
          <w:sz w:val="18"/>
          <w:szCs w:val="18"/>
        </w:rPr>
        <w:tab/>
      </w:r>
      <w:r w:rsidRPr="00325D5C">
        <w:rPr>
          <w:rFonts w:cs="Calibri"/>
          <w:sz w:val="18"/>
          <w:szCs w:val="18"/>
        </w:rPr>
        <w:tab/>
        <w:t>Autobus</w:t>
      </w:r>
      <w:r w:rsidRPr="00325D5C">
        <w:rPr>
          <w:rFonts w:cs="Calibri"/>
          <w:sz w:val="18"/>
          <w:szCs w:val="18"/>
        </w:rPr>
        <w:tab/>
        <w:t xml:space="preserve">Rower </w:t>
      </w:r>
      <w:r w:rsidRPr="00325D5C">
        <w:rPr>
          <w:rFonts w:cs="Calibri"/>
          <w:sz w:val="18"/>
          <w:szCs w:val="18"/>
        </w:rPr>
        <w:tab/>
      </w:r>
      <w:r w:rsidRPr="00325D5C">
        <w:rPr>
          <w:rFonts w:cs="Calibri"/>
          <w:sz w:val="18"/>
          <w:szCs w:val="18"/>
        </w:rPr>
        <w:tab/>
        <w:t>Inne?…………….</w:t>
      </w:r>
    </w:p>
    <w:p w:rsidR="00DF18C9" w:rsidRPr="00325D5C" w:rsidRDefault="00DF18C9" w:rsidP="007B101B">
      <w:pPr>
        <w:numPr>
          <w:ilvl w:val="0"/>
          <w:numId w:val="46"/>
        </w:numPr>
        <w:spacing w:after="200" w:line="276" w:lineRule="auto"/>
        <w:ind w:hanging="294"/>
        <w:contextualSpacing/>
        <w:rPr>
          <w:rFonts w:cs="Calibri"/>
          <w:sz w:val="18"/>
          <w:szCs w:val="18"/>
        </w:rPr>
      </w:pPr>
      <w:r w:rsidRPr="00325D5C">
        <w:rPr>
          <w:rFonts w:cs="Calibri"/>
          <w:b/>
          <w:sz w:val="18"/>
          <w:szCs w:val="18"/>
        </w:rPr>
        <w:t>Czy zmienił(a)by Pan(i) obecny rodzaj transportu do pracy na komunikację autobusową, gdyby powstało centrum przesiadkowe?</w:t>
      </w:r>
      <w:r w:rsidRPr="00325D5C">
        <w:rPr>
          <w:rFonts w:cs="Calibri"/>
          <w:b/>
          <w:sz w:val="18"/>
          <w:szCs w:val="18"/>
        </w:rPr>
        <w:br/>
      </w:r>
      <w:r w:rsidRPr="00325D5C">
        <w:rPr>
          <w:rFonts w:cs="Calibri"/>
          <w:sz w:val="18"/>
          <w:szCs w:val="18"/>
        </w:rPr>
        <w:t>Tak</w:t>
      </w:r>
      <w:r w:rsidRPr="00325D5C">
        <w:rPr>
          <w:rFonts w:cs="Calibri"/>
          <w:sz w:val="18"/>
          <w:szCs w:val="18"/>
        </w:rPr>
        <w:tab/>
      </w:r>
      <w:r w:rsidRPr="00325D5C">
        <w:rPr>
          <w:rFonts w:cs="Calibri"/>
          <w:sz w:val="18"/>
          <w:szCs w:val="18"/>
        </w:rPr>
        <w:tab/>
        <w:t>Nie</w:t>
      </w:r>
      <w:r w:rsidRPr="00325D5C">
        <w:rPr>
          <w:rFonts w:cs="Calibri"/>
          <w:sz w:val="18"/>
          <w:szCs w:val="18"/>
        </w:rPr>
        <w:tab/>
      </w:r>
      <w:r w:rsidRPr="00325D5C">
        <w:rPr>
          <w:rFonts w:cs="Calibri"/>
          <w:sz w:val="18"/>
          <w:szCs w:val="18"/>
        </w:rPr>
        <w:tab/>
        <w:t>Dlaczego?................................................................................................................</w:t>
      </w:r>
    </w:p>
    <w:p w:rsidR="00DF18C9" w:rsidRPr="00325D5C" w:rsidRDefault="00DF18C9" w:rsidP="00B278AC">
      <w:pPr>
        <w:numPr>
          <w:ilvl w:val="0"/>
          <w:numId w:val="46"/>
        </w:numPr>
        <w:spacing w:after="200" w:line="276" w:lineRule="auto"/>
        <w:contextualSpacing/>
        <w:rPr>
          <w:rFonts w:cs="Calibri"/>
          <w:b/>
          <w:sz w:val="18"/>
          <w:szCs w:val="18"/>
        </w:rPr>
      </w:pPr>
      <w:r>
        <w:rPr>
          <w:rFonts w:cs="Calibri"/>
          <w:b/>
          <w:sz w:val="18"/>
          <w:szCs w:val="18"/>
        </w:rPr>
        <w:t xml:space="preserve">Czy dojeżdża Pan(i) </w:t>
      </w:r>
      <w:r w:rsidRPr="00325D5C">
        <w:rPr>
          <w:rFonts w:cs="Calibri"/>
          <w:b/>
          <w:sz w:val="18"/>
          <w:szCs w:val="18"/>
        </w:rPr>
        <w:t>na zakupy, do centrów rozrywki itp. poza teren gminy?</w:t>
      </w:r>
      <w:r w:rsidRPr="00325D5C">
        <w:rPr>
          <w:rFonts w:cs="Calibri"/>
          <w:b/>
          <w:sz w:val="18"/>
          <w:szCs w:val="18"/>
        </w:rPr>
        <w:tab/>
      </w:r>
      <w:r w:rsidRPr="00325D5C">
        <w:rPr>
          <w:rFonts w:cs="Calibri"/>
          <w:b/>
          <w:sz w:val="18"/>
          <w:szCs w:val="18"/>
        </w:rPr>
        <w:tab/>
      </w:r>
      <w:r w:rsidRPr="00325D5C">
        <w:rPr>
          <w:rFonts w:cs="Calibri"/>
          <w:sz w:val="18"/>
          <w:szCs w:val="18"/>
        </w:rPr>
        <w:t xml:space="preserve">Tak </w:t>
      </w:r>
      <w:r w:rsidRPr="00325D5C">
        <w:rPr>
          <w:rFonts w:cs="Calibri"/>
          <w:sz w:val="18"/>
          <w:szCs w:val="18"/>
        </w:rPr>
        <w:tab/>
      </w:r>
      <w:r w:rsidRPr="00325D5C">
        <w:rPr>
          <w:rFonts w:cs="Calibri"/>
          <w:sz w:val="18"/>
          <w:szCs w:val="18"/>
        </w:rPr>
        <w:tab/>
        <w:t>Nie</w:t>
      </w:r>
    </w:p>
    <w:p w:rsidR="00DF18C9" w:rsidRPr="00325D5C" w:rsidRDefault="00DF18C9" w:rsidP="00B278AC">
      <w:pPr>
        <w:numPr>
          <w:ilvl w:val="0"/>
          <w:numId w:val="46"/>
        </w:numPr>
        <w:spacing w:after="200" w:line="276" w:lineRule="auto"/>
        <w:contextualSpacing/>
        <w:rPr>
          <w:rFonts w:cs="Calibri"/>
          <w:b/>
          <w:sz w:val="18"/>
          <w:szCs w:val="18"/>
        </w:rPr>
      </w:pPr>
      <w:r w:rsidRPr="00325D5C">
        <w:rPr>
          <w:rFonts w:cs="Calibri"/>
          <w:b/>
          <w:sz w:val="18"/>
          <w:szCs w:val="18"/>
        </w:rPr>
        <w:t>Czym dojeżdża Pan(i)</w:t>
      </w:r>
      <w:r>
        <w:rPr>
          <w:rFonts w:cs="Calibri"/>
          <w:b/>
          <w:sz w:val="18"/>
          <w:szCs w:val="18"/>
        </w:rPr>
        <w:t xml:space="preserve"> </w:t>
      </w:r>
      <w:r w:rsidRPr="00325D5C">
        <w:rPr>
          <w:rFonts w:cs="Calibri"/>
          <w:b/>
          <w:sz w:val="18"/>
          <w:szCs w:val="18"/>
        </w:rPr>
        <w:t>na zakupy, do centrów rozrywki itp.?</w:t>
      </w:r>
    </w:p>
    <w:p w:rsidR="00DF18C9" w:rsidRPr="00325D5C" w:rsidRDefault="00DF18C9" w:rsidP="00E15A33">
      <w:pPr>
        <w:spacing w:after="200" w:line="276" w:lineRule="auto"/>
        <w:ind w:left="720"/>
        <w:contextualSpacing/>
        <w:jc w:val="both"/>
        <w:rPr>
          <w:rFonts w:cs="Calibri"/>
          <w:sz w:val="18"/>
          <w:szCs w:val="18"/>
        </w:rPr>
      </w:pPr>
      <w:r w:rsidRPr="00325D5C">
        <w:rPr>
          <w:rFonts w:cs="Calibri"/>
          <w:b/>
          <w:sz w:val="18"/>
          <w:szCs w:val="18"/>
        </w:rPr>
        <w:t>S</w:t>
      </w:r>
      <w:r w:rsidRPr="00325D5C">
        <w:rPr>
          <w:rFonts w:cs="Calibri"/>
          <w:sz w:val="18"/>
          <w:szCs w:val="18"/>
        </w:rPr>
        <w:t>amochód prywatny</w:t>
      </w:r>
      <w:r w:rsidRPr="00325D5C">
        <w:rPr>
          <w:rFonts w:cs="Calibri"/>
          <w:sz w:val="18"/>
          <w:szCs w:val="18"/>
        </w:rPr>
        <w:tab/>
      </w:r>
      <w:r w:rsidRPr="00325D5C">
        <w:rPr>
          <w:rFonts w:cs="Calibri"/>
          <w:sz w:val="18"/>
          <w:szCs w:val="18"/>
        </w:rPr>
        <w:tab/>
        <w:t>Samochód służbowy</w:t>
      </w:r>
      <w:r w:rsidRPr="00325D5C">
        <w:rPr>
          <w:rFonts w:cs="Calibri"/>
          <w:sz w:val="18"/>
          <w:szCs w:val="18"/>
        </w:rPr>
        <w:tab/>
      </w:r>
      <w:r w:rsidRPr="00325D5C">
        <w:rPr>
          <w:rFonts w:cs="Calibri"/>
          <w:sz w:val="18"/>
          <w:szCs w:val="18"/>
        </w:rPr>
        <w:tab/>
        <w:t>Autobus</w:t>
      </w:r>
      <w:r w:rsidRPr="00325D5C">
        <w:rPr>
          <w:rFonts w:cs="Calibri"/>
          <w:sz w:val="18"/>
          <w:szCs w:val="18"/>
        </w:rPr>
        <w:tab/>
        <w:t xml:space="preserve">Rower </w:t>
      </w:r>
      <w:r w:rsidRPr="00325D5C">
        <w:rPr>
          <w:rFonts w:cs="Calibri"/>
          <w:sz w:val="18"/>
          <w:szCs w:val="18"/>
        </w:rPr>
        <w:tab/>
      </w:r>
      <w:r w:rsidRPr="00325D5C">
        <w:rPr>
          <w:rFonts w:cs="Calibri"/>
          <w:sz w:val="18"/>
          <w:szCs w:val="18"/>
        </w:rPr>
        <w:tab/>
        <w:t>Inne?…………….</w:t>
      </w:r>
    </w:p>
    <w:p w:rsidR="00DF18C9" w:rsidRPr="00325D5C" w:rsidRDefault="00DF18C9" w:rsidP="00B278AC">
      <w:pPr>
        <w:numPr>
          <w:ilvl w:val="0"/>
          <w:numId w:val="46"/>
        </w:numPr>
        <w:spacing w:after="200" w:line="276" w:lineRule="auto"/>
        <w:contextualSpacing/>
        <w:rPr>
          <w:rFonts w:cs="Calibri"/>
          <w:b/>
          <w:sz w:val="18"/>
          <w:szCs w:val="18"/>
        </w:rPr>
      </w:pPr>
      <w:r w:rsidRPr="00325D5C">
        <w:rPr>
          <w:rFonts w:cs="Calibri"/>
          <w:b/>
          <w:sz w:val="18"/>
          <w:szCs w:val="18"/>
        </w:rPr>
        <w:t>Czy zmienił(a)by Pan(i) obecny rodzaj transportu na zakupy itp. na komunikację autobusową, gdyby powstało centrum przesiadkowe?</w:t>
      </w:r>
    </w:p>
    <w:p w:rsidR="00DF18C9" w:rsidRPr="00325D5C" w:rsidRDefault="00DF18C9" w:rsidP="00E15A33">
      <w:pPr>
        <w:spacing w:after="200" w:line="276" w:lineRule="auto"/>
        <w:ind w:left="720"/>
        <w:contextualSpacing/>
        <w:jc w:val="both"/>
        <w:rPr>
          <w:rFonts w:cs="Calibri"/>
          <w:sz w:val="18"/>
          <w:szCs w:val="18"/>
        </w:rPr>
      </w:pPr>
      <w:r w:rsidRPr="00325D5C">
        <w:rPr>
          <w:rFonts w:cs="Calibri"/>
          <w:sz w:val="18"/>
          <w:szCs w:val="18"/>
        </w:rPr>
        <w:t>Tak</w:t>
      </w:r>
      <w:r w:rsidRPr="00325D5C">
        <w:rPr>
          <w:rFonts w:cs="Calibri"/>
          <w:sz w:val="18"/>
          <w:szCs w:val="18"/>
        </w:rPr>
        <w:tab/>
      </w:r>
      <w:r w:rsidRPr="00325D5C">
        <w:rPr>
          <w:rFonts w:cs="Calibri"/>
          <w:sz w:val="18"/>
          <w:szCs w:val="18"/>
        </w:rPr>
        <w:tab/>
        <w:t>Nie</w:t>
      </w:r>
      <w:r w:rsidRPr="00325D5C">
        <w:rPr>
          <w:rFonts w:cs="Calibri"/>
          <w:sz w:val="18"/>
          <w:szCs w:val="18"/>
        </w:rPr>
        <w:tab/>
      </w:r>
      <w:r w:rsidRPr="00325D5C">
        <w:rPr>
          <w:rFonts w:cs="Calibri"/>
          <w:sz w:val="18"/>
          <w:szCs w:val="18"/>
        </w:rPr>
        <w:tab/>
        <w:t>Dlaczego ?...............................................................................................................</w:t>
      </w:r>
    </w:p>
    <w:p w:rsidR="00DF18C9" w:rsidRPr="00325D5C" w:rsidRDefault="00DF18C9" w:rsidP="00B278AC">
      <w:pPr>
        <w:numPr>
          <w:ilvl w:val="0"/>
          <w:numId w:val="46"/>
        </w:numPr>
        <w:spacing w:after="200" w:line="276" w:lineRule="auto"/>
        <w:contextualSpacing/>
        <w:rPr>
          <w:rFonts w:cs="Calibri"/>
          <w:b/>
          <w:sz w:val="18"/>
          <w:szCs w:val="18"/>
        </w:rPr>
      </w:pPr>
      <w:r w:rsidRPr="00325D5C">
        <w:rPr>
          <w:rFonts w:cs="Calibri"/>
          <w:b/>
          <w:sz w:val="18"/>
          <w:szCs w:val="18"/>
        </w:rPr>
        <w:t>Jakie są sposoby na rekreację w czasie wolnym?</w:t>
      </w:r>
    </w:p>
    <w:p w:rsidR="00DF18C9" w:rsidRPr="00325D5C" w:rsidRDefault="00DF18C9" w:rsidP="00E15A33">
      <w:pPr>
        <w:spacing w:after="200" w:line="276" w:lineRule="auto"/>
        <w:ind w:left="720"/>
        <w:contextualSpacing/>
        <w:jc w:val="both"/>
        <w:rPr>
          <w:rFonts w:cs="Calibri"/>
          <w:sz w:val="18"/>
          <w:szCs w:val="18"/>
        </w:rPr>
      </w:pPr>
      <w:r w:rsidRPr="00325D5C">
        <w:rPr>
          <w:rFonts w:cs="Calibri"/>
          <w:sz w:val="18"/>
          <w:szCs w:val="18"/>
        </w:rPr>
        <w:t>Rower</w:t>
      </w:r>
      <w:r w:rsidRPr="00325D5C">
        <w:rPr>
          <w:rFonts w:cs="Calibri"/>
          <w:sz w:val="18"/>
          <w:szCs w:val="18"/>
        </w:rPr>
        <w:tab/>
      </w:r>
      <w:r w:rsidRPr="00325D5C">
        <w:rPr>
          <w:rFonts w:cs="Calibri"/>
          <w:sz w:val="18"/>
          <w:szCs w:val="18"/>
        </w:rPr>
        <w:tab/>
        <w:t>Spacer</w:t>
      </w:r>
      <w:r w:rsidRPr="00325D5C">
        <w:rPr>
          <w:rFonts w:cs="Calibri"/>
          <w:sz w:val="18"/>
          <w:szCs w:val="18"/>
        </w:rPr>
        <w:tab/>
      </w:r>
      <w:r w:rsidRPr="00325D5C">
        <w:rPr>
          <w:rFonts w:cs="Calibri"/>
          <w:sz w:val="18"/>
          <w:szCs w:val="18"/>
        </w:rPr>
        <w:tab/>
        <w:t>Wędkarstwo</w:t>
      </w:r>
      <w:r w:rsidRPr="00325D5C">
        <w:rPr>
          <w:rFonts w:cs="Calibri"/>
          <w:sz w:val="18"/>
          <w:szCs w:val="18"/>
        </w:rPr>
        <w:tab/>
      </w:r>
      <w:r w:rsidRPr="00325D5C">
        <w:rPr>
          <w:rFonts w:cs="Calibri"/>
          <w:sz w:val="18"/>
          <w:szCs w:val="18"/>
        </w:rPr>
        <w:tab/>
        <w:t>Inne?................</w:t>
      </w:r>
    </w:p>
    <w:p w:rsidR="00DF18C9" w:rsidRPr="00325D5C" w:rsidRDefault="00DF18C9" w:rsidP="00B278AC">
      <w:pPr>
        <w:numPr>
          <w:ilvl w:val="0"/>
          <w:numId w:val="46"/>
        </w:numPr>
        <w:spacing w:after="200" w:line="276" w:lineRule="auto"/>
        <w:contextualSpacing/>
        <w:rPr>
          <w:rFonts w:cs="Calibri"/>
          <w:b/>
          <w:sz w:val="18"/>
          <w:szCs w:val="18"/>
        </w:rPr>
      </w:pPr>
      <w:r w:rsidRPr="00325D5C">
        <w:rPr>
          <w:rFonts w:cs="Calibri"/>
          <w:b/>
          <w:sz w:val="18"/>
          <w:szCs w:val="18"/>
        </w:rPr>
        <w:t>Czy uważa Pan(i), że powinien być ułatwiony/umożliwiony dostęp do innych form rekreacji niż obecnie dostępne?</w:t>
      </w:r>
    </w:p>
    <w:p w:rsidR="00DF18C9" w:rsidRPr="00325D5C" w:rsidRDefault="00DF18C9" w:rsidP="00E15A33">
      <w:pPr>
        <w:spacing w:after="200" w:line="276" w:lineRule="auto"/>
        <w:ind w:left="720"/>
        <w:contextualSpacing/>
        <w:jc w:val="both"/>
        <w:rPr>
          <w:rFonts w:cs="Calibri"/>
          <w:sz w:val="18"/>
          <w:szCs w:val="18"/>
        </w:rPr>
      </w:pPr>
      <w:r w:rsidRPr="00325D5C">
        <w:rPr>
          <w:rFonts w:cs="Calibri"/>
          <w:sz w:val="18"/>
          <w:szCs w:val="18"/>
        </w:rPr>
        <w:t>Tak</w:t>
      </w:r>
      <w:r w:rsidRPr="00325D5C">
        <w:rPr>
          <w:rFonts w:cs="Calibri"/>
          <w:sz w:val="18"/>
          <w:szCs w:val="18"/>
        </w:rPr>
        <w:tab/>
      </w:r>
      <w:r w:rsidRPr="00325D5C">
        <w:rPr>
          <w:rFonts w:cs="Calibri"/>
          <w:sz w:val="18"/>
          <w:szCs w:val="18"/>
        </w:rPr>
        <w:tab/>
        <w:t>Nie</w:t>
      </w:r>
      <w:r w:rsidRPr="00325D5C">
        <w:rPr>
          <w:rFonts w:cs="Calibri"/>
          <w:sz w:val="18"/>
          <w:szCs w:val="18"/>
        </w:rPr>
        <w:tab/>
      </w:r>
      <w:r w:rsidRPr="00325D5C">
        <w:rPr>
          <w:rFonts w:cs="Calibri"/>
          <w:sz w:val="18"/>
          <w:szCs w:val="18"/>
        </w:rPr>
        <w:tab/>
        <w:t>Dlaczego?..................................................................................................................</w:t>
      </w:r>
    </w:p>
    <w:p w:rsidR="00DF18C9" w:rsidRPr="00325D5C" w:rsidRDefault="00DF18C9" w:rsidP="00B278AC">
      <w:pPr>
        <w:numPr>
          <w:ilvl w:val="0"/>
          <w:numId w:val="46"/>
        </w:numPr>
        <w:spacing w:after="200" w:line="276" w:lineRule="auto"/>
        <w:contextualSpacing/>
        <w:rPr>
          <w:rFonts w:cs="Calibri"/>
          <w:b/>
          <w:sz w:val="18"/>
          <w:szCs w:val="18"/>
        </w:rPr>
      </w:pPr>
      <w:r w:rsidRPr="00325D5C">
        <w:rPr>
          <w:rFonts w:cs="Calibri"/>
          <w:b/>
          <w:sz w:val="18"/>
          <w:szCs w:val="18"/>
        </w:rPr>
        <w:t>Czy uważa Pan(i), że gmina Blachownia jest atrakcyjna pod względem turystycznym?</w:t>
      </w:r>
    </w:p>
    <w:p w:rsidR="00DF18C9" w:rsidRPr="00325D5C" w:rsidRDefault="00DF18C9" w:rsidP="00E15A33">
      <w:pPr>
        <w:spacing w:after="200" w:line="276" w:lineRule="auto"/>
        <w:ind w:left="720"/>
        <w:contextualSpacing/>
        <w:jc w:val="both"/>
        <w:rPr>
          <w:rFonts w:cs="Calibri"/>
          <w:sz w:val="18"/>
          <w:szCs w:val="18"/>
        </w:rPr>
      </w:pPr>
      <w:r w:rsidRPr="00325D5C">
        <w:rPr>
          <w:rFonts w:cs="Calibri"/>
          <w:sz w:val="18"/>
          <w:szCs w:val="18"/>
        </w:rPr>
        <w:t>Tak</w:t>
      </w:r>
      <w:r w:rsidRPr="00325D5C">
        <w:rPr>
          <w:rFonts w:cs="Calibri"/>
          <w:sz w:val="18"/>
          <w:szCs w:val="18"/>
        </w:rPr>
        <w:tab/>
      </w:r>
      <w:r w:rsidRPr="00325D5C">
        <w:rPr>
          <w:rFonts w:cs="Calibri"/>
          <w:sz w:val="18"/>
          <w:szCs w:val="18"/>
        </w:rPr>
        <w:tab/>
        <w:t xml:space="preserve">Nie </w:t>
      </w:r>
      <w:r w:rsidRPr="00325D5C">
        <w:rPr>
          <w:rFonts w:cs="Calibri"/>
          <w:sz w:val="18"/>
          <w:szCs w:val="18"/>
        </w:rPr>
        <w:tab/>
      </w:r>
      <w:r w:rsidRPr="00325D5C">
        <w:rPr>
          <w:rFonts w:cs="Calibri"/>
          <w:sz w:val="18"/>
          <w:szCs w:val="18"/>
        </w:rPr>
        <w:tab/>
        <w:t>Dlaczego?..................................................................................................................</w:t>
      </w:r>
    </w:p>
    <w:p w:rsidR="00DF18C9" w:rsidRPr="00325D5C" w:rsidRDefault="00DF18C9" w:rsidP="00E15A33">
      <w:pPr>
        <w:spacing w:after="200" w:line="276" w:lineRule="auto"/>
        <w:contextualSpacing/>
        <w:jc w:val="both"/>
        <w:rPr>
          <w:rFonts w:cs="Calibri"/>
          <w:b/>
          <w:sz w:val="18"/>
          <w:szCs w:val="18"/>
        </w:rPr>
      </w:pPr>
      <w:r w:rsidRPr="00325D5C">
        <w:rPr>
          <w:rFonts w:cs="Calibri"/>
          <w:sz w:val="18"/>
          <w:szCs w:val="18"/>
        </w:rPr>
        <w:tab/>
      </w:r>
      <w:r w:rsidRPr="00325D5C">
        <w:rPr>
          <w:rFonts w:cs="Calibri"/>
          <w:b/>
          <w:sz w:val="18"/>
          <w:szCs w:val="18"/>
        </w:rPr>
        <w:t>* Jakie są mocne strony/szanse lub słabe strony/zagrożenia dla rozwoju atrakcji turystycznych w gminie?</w:t>
      </w:r>
    </w:p>
    <w:p w:rsidR="00DF18C9" w:rsidRPr="00325D5C" w:rsidRDefault="00DF18C9" w:rsidP="00E15A33">
      <w:pPr>
        <w:spacing w:after="200" w:line="276" w:lineRule="auto"/>
        <w:ind w:left="708"/>
        <w:contextualSpacing/>
        <w:jc w:val="both"/>
        <w:rPr>
          <w:rFonts w:cs="Calibri"/>
          <w:sz w:val="18"/>
          <w:szCs w:val="18"/>
        </w:rPr>
      </w:pPr>
      <w:r w:rsidRPr="00325D5C">
        <w:rPr>
          <w:rFonts w:cs="Calibri"/>
          <w:sz w:val="18"/>
          <w:szCs w:val="18"/>
        </w:rPr>
        <w:t>…………………………………………………………………………………………………………………………………………………………………………………………………………………………………………………………………………………………………………………………………………………………………………………………………………………………………...</w:t>
      </w:r>
    </w:p>
    <w:p w:rsidR="00DF18C9" w:rsidRPr="00325D5C" w:rsidRDefault="00DF18C9" w:rsidP="00B278AC">
      <w:pPr>
        <w:numPr>
          <w:ilvl w:val="0"/>
          <w:numId w:val="46"/>
        </w:numPr>
        <w:spacing w:after="200" w:line="276" w:lineRule="auto"/>
        <w:contextualSpacing/>
        <w:rPr>
          <w:rFonts w:cs="Calibri"/>
          <w:b/>
          <w:sz w:val="18"/>
          <w:szCs w:val="18"/>
        </w:rPr>
      </w:pPr>
      <w:r w:rsidRPr="00325D5C">
        <w:rPr>
          <w:rFonts w:cs="Calibri"/>
          <w:b/>
          <w:sz w:val="18"/>
          <w:szCs w:val="18"/>
        </w:rPr>
        <w:t>Ocena transportu indywidualnego</w:t>
      </w:r>
      <w:r w:rsidRPr="00325D5C">
        <w:rPr>
          <w:rFonts w:cs="Calibri"/>
          <w:b/>
          <w:sz w:val="18"/>
          <w:szCs w:val="18"/>
        </w:rPr>
        <w:br/>
      </w:r>
      <w:r w:rsidRPr="00325D5C">
        <w:rPr>
          <w:rFonts w:cs="Calibri"/>
          <w:sz w:val="18"/>
          <w:szCs w:val="18"/>
        </w:rPr>
        <w:t>Niedostateczna (1), Wystarczająca (2), Dostateczna (3), Dobra (4), Bardzo dobra (5)</w:t>
      </w:r>
    </w:p>
    <w:tbl>
      <w:tblPr>
        <w:tblpPr w:leftFromText="141" w:rightFromText="141" w:vertAnchor="text" w:horzAnchor="margin" w:tblpY="16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9"/>
        <w:gridCol w:w="7232"/>
        <w:gridCol w:w="1701"/>
      </w:tblGrid>
      <w:tr w:rsidR="00DF18C9" w:rsidRPr="00325D5C" w:rsidTr="00E15A33">
        <w:tc>
          <w:tcPr>
            <w:tcW w:w="389" w:type="dxa"/>
          </w:tcPr>
          <w:p w:rsidR="00DF18C9" w:rsidRPr="00325D5C" w:rsidRDefault="00DF18C9" w:rsidP="005D5989">
            <w:pPr>
              <w:jc w:val="both"/>
              <w:rPr>
                <w:rFonts w:cs="Calibri"/>
                <w:sz w:val="18"/>
                <w:szCs w:val="18"/>
              </w:rPr>
            </w:pPr>
            <w:r w:rsidRPr="00325D5C">
              <w:rPr>
                <w:rFonts w:cs="Calibri"/>
                <w:sz w:val="18"/>
                <w:szCs w:val="18"/>
              </w:rPr>
              <w:t>1.</w:t>
            </w:r>
          </w:p>
        </w:tc>
        <w:tc>
          <w:tcPr>
            <w:tcW w:w="7232" w:type="dxa"/>
            <w:vAlign w:val="center"/>
          </w:tcPr>
          <w:p w:rsidR="00DF18C9" w:rsidRPr="00325D5C" w:rsidRDefault="00DF18C9" w:rsidP="005D5989">
            <w:pPr>
              <w:jc w:val="both"/>
              <w:rPr>
                <w:rFonts w:cs="Calibri"/>
                <w:sz w:val="18"/>
                <w:szCs w:val="18"/>
              </w:rPr>
            </w:pPr>
            <w:r>
              <w:rPr>
                <w:rFonts w:cs="Calibri"/>
                <w:sz w:val="18"/>
                <w:szCs w:val="18"/>
              </w:rPr>
              <w:t>Warunki ruchu drogowo – ulicznego</w:t>
            </w:r>
          </w:p>
        </w:tc>
        <w:tc>
          <w:tcPr>
            <w:tcW w:w="1701" w:type="dxa"/>
            <w:vAlign w:val="center"/>
          </w:tcPr>
          <w:p w:rsidR="00DF18C9" w:rsidRPr="00325D5C" w:rsidRDefault="00DF18C9" w:rsidP="005D5989">
            <w:pPr>
              <w:jc w:val="center"/>
              <w:rPr>
                <w:rFonts w:cs="Calibri"/>
                <w:sz w:val="18"/>
                <w:szCs w:val="18"/>
              </w:rPr>
            </w:pPr>
            <w:r w:rsidRPr="00325D5C">
              <w:rPr>
                <w:rFonts w:cs="Calibri"/>
                <w:sz w:val="18"/>
                <w:szCs w:val="18"/>
              </w:rPr>
              <w:t xml:space="preserve">1     2     3     4     5 </w:t>
            </w:r>
          </w:p>
        </w:tc>
      </w:tr>
      <w:tr w:rsidR="00DF18C9" w:rsidRPr="00325D5C" w:rsidTr="00E15A33">
        <w:tc>
          <w:tcPr>
            <w:tcW w:w="389" w:type="dxa"/>
          </w:tcPr>
          <w:p w:rsidR="00DF18C9" w:rsidRPr="00325D5C" w:rsidRDefault="00DF18C9" w:rsidP="005D5989">
            <w:pPr>
              <w:jc w:val="both"/>
              <w:rPr>
                <w:rFonts w:cs="Calibri"/>
                <w:sz w:val="18"/>
                <w:szCs w:val="18"/>
              </w:rPr>
            </w:pPr>
            <w:r w:rsidRPr="00325D5C">
              <w:rPr>
                <w:rFonts w:cs="Calibri"/>
                <w:sz w:val="18"/>
                <w:szCs w:val="18"/>
              </w:rPr>
              <w:t>2.</w:t>
            </w:r>
          </w:p>
        </w:tc>
        <w:tc>
          <w:tcPr>
            <w:tcW w:w="7232" w:type="dxa"/>
            <w:vAlign w:val="center"/>
          </w:tcPr>
          <w:p w:rsidR="00DF18C9" w:rsidRPr="00325D5C" w:rsidRDefault="00DF18C9" w:rsidP="005D5989">
            <w:pPr>
              <w:jc w:val="both"/>
              <w:rPr>
                <w:rFonts w:cs="Calibri"/>
                <w:sz w:val="18"/>
                <w:szCs w:val="18"/>
              </w:rPr>
            </w:pPr>
            <w:r w:rsidRPr="00325D5C">
              <w:rPr>
                <w:rFonts w:cs="Calibri"/>
                <w:sz w:val="18"/>
                <w:szCs w:val="18"/>
              </w:rPr>
              <w:t>Bezpieczeństwo jazdy</w:t>
            </w:r>
          </w:p>
        </w:tc>
        <w:tc>
          <w:tcPr>
            <w:tcW w:w="1701" w:type="dxa"/>
            <w:vAlign w:val="center"/>
          </w:tcPr>
          <w:p w:rsidR="00DF18C9" w:rsidRPr="00325D5C" w:rsidRDefault="00DF18C9" w:rsidP="005D5989">
            <w:pPr>
              <w:jc w:val="center"/>
              <w:rPr>
                <w:rFonts w:cs="Calibri"/>
                <w:sz w:val="18"/>
                <w:szCs w:val="18"/>
              </w:rPr>
            </w:pPr>
            <w:r w:rsidRPr="00325D5C">
              <w:rPr>
                <w:rFonts w:cs="Calibri"/>
                <w:sz w:val="18"/>
                <w:szCs w:val="18"/>
              </w:rPr>
              <w:t>1     2     3     4     5</w:t>
            </w:r>
          </w:p>
        </w:tc>
      </w:tr>
      <w:tr w:rsidR="00DF18C9" w:rsidRPr="00325D5C" w:rsidTr="00E15A33">
        <w:tc>
          <w:tcPr>
            <w:tcW w:w="389" w:type="dxa"/>
          </w:tcPr>
          <w:p w:rsidR="00DF18C9" w:rsidRPr="00325D5C" w:rsidRDefault="00DF18C9" w:rsidP="005D5989">
            <w:pPr>
              <w:jc w:val="both"/>
              <w:rPr>
                <w:rFonts w:cs="Calibri"/>
                <w:sz w:val="18"/>
                <w:szCs w:val="18"/>
              </w:rPr>
            </w:pPr>
            <w:r w:rsidRPr="00325D5C">
              <w:rPr>
                <w:rFonts w:cs="Calibri"/>
                <w:sz w:val="18"/>
                <w:szCs w:val="18"/>
              </w:rPr>
              <w:t>3.</w:t>
            </w:r>
          </w:p>
        </w:tc>
        <w:tc>
          <w:tcPr>
            <w:tcW w:w="7232" w:type="dxa"/>
            <w:vAlign w:val="center"/>
          </w:tcPr>
          <w:p w:rsidR="00DF18C9" w:rsidRPr="00325D5C" w:rsidRDefault="00DF18C9" w:rsidP="005D5989">
            <w:pPr>
              <w:jc w:val="both"/>
              <w:rPr>
                <w:rFonts w:cs="Calibri"/>
                <w:sz w:val="18"/>
                <w:szCs w:val="18"/>
              </w:rPr>
            </w:pPr>
            <w:r w:rsidRPr="00325D5C">
              <w:rPr>
                <w:rFonts w:cs="Calibri"/>
                <w:sz w:val="18"/>
                <w:szCs w:val="18"/>
              </w:rPr>
              <w:t>Bezpieczeństwo osobiste kierowców i pasażerów</w:t>
            </w:r>
          </w:p>
        </w:tc>
        <w:tc>
          <w:tcPr>
            <w:tcW w:w="1701" w:type="dxa"/>
            <w:vAlign w:val="center"/>
          </w:tcPr>
          <w:p w:rsidR="00DF18C9" w:rsidRPr="00325D5C" w:rsidRDefault="00DF18C9" w:rsidP="005D5989">
            <w:pPr>
              <w:jc w:val="center"/>
              <w:rPr>
                <w:rFonts w:cs="Calibri"/>
                <w:sz w:val="18"/>
                <w:szCs w:val="18"/>
              </w:rPr>
            </w:pPr>
            <w:r w:rsidRPr="00325D5C">
              <w:rPr>
                <w:rFonts w:cs="Calibri"/>
                <w:sz w:val="18"/>
                <w:szCs w:val="18"/>
              </w:rPr>
              <w:t>1     2     3     4     5</w:t>
            </w:r>
          </w:p>
        </w:tc>
      </w:tr>
      <w:tr w:rsidR="00DF18C9" w:rsidRPr="00325D5C" w:rsidTr="00E15A33">
        <w:tc>
          <w:tcPr>
            <w:tcW w:w="389" w:type="dxa"/>
          </w:tcPr>
          <w:p w:rsidR="00DF18C9" w:rsidRPr="00325D5C" w:rsidRDefault="00DF18C9" w:rsidP="005D5989">
            <w:pPr>
              <w:jc w:val="both"/>
              <w:rPr>
                <w:rFonts w:cs="Calibri"/>
                <w:sz w:val="18"/>
                <w:szCs w:val="18"/>
              </w:rPr>
            </w:pPr>
            <w:r w:rsidRPr="00325D5C">
              <w:rPr>
                <w:rFonts w:cs="Calibri"/>
                <w:sz w:val="18"/>
                <w:szCs w:val="18"/>
              </w:rPr>
              <w:t>4.</w:t>
            </w:r>
          </w:p>
        </w:tc>
        <w:tc>
          <w:tcPr>
            <w:tcW w:w="7232" w:type="dxa"/>
            <w:vAlign w:val="center"/>
          </w:tcPr>
          <w:p w:rsidR="00DF18C9" w:rsidRPr="00325D5C" w:rsidRDefault="00DF18C9" w:rsidP="005D5989">
            <w:pPr>
              <w:jc w:val="both"/>
              <w:rPr>
                <w:rFonts w:cs="Calibri"/>
                <w:sz w:val="18"/>
                <w:szCs w:val="18"/>
              </w:rPr>
            </w:pPr>
            <w:r w:rsidRPr="00325D5C">
              <w:rPr>
                <w:rFonts w:cs="Calibri"/>
                <w:sz w:val="18"/>
                <w:szCs w:val="18"/>
              </w:rPr>
              <w:t>Warunki parkowania (dostępność miejsc do parkowania w miejscu  zamieszkania, dostępność miejsc do parkowania w celu podróży)</w:t>
            </w:r>
          </w:p>
        </w:tc>
        <w:tc>
          <w:tcPr>
            <w:tcW w:w="1701" w:type="dxa"/>
            <w:vAlign w:val="center"/>
          </w:tcPr>
          <w:p w:rsidR="00DF18C9" w:rsidRPr="00325D5C" w:rsidRDefault="00DF18C9" w:rsidP="005D5989">
            <w:pPr>
              <w:jc w:val="center"/>
              <w:rPr>
                <w:rFonts w:cs="Calibri"/>
                <w:sz w:val="18"/>
                <w:szCs w:val="18"/>
              </w:rPr>
            </w:pPr>
            <w:r w:rsidRPr="00325D5C">
              <w:rPr>
                <w:rFonts w:cs="Calibri"/>
                <w:sz w:val="18"/>
                <w:szCs w:val="18"/>
              </w:rPr>
              <w:t>1     2     3     4     5</w:t>
            </w:r>
          </w:p>
        </w:tc>
      </w:tr>
      <w:tr w:rsidR="00DF18C9" w:rsidRPr="00325D5C" w:rsidTr="00E15A33">
        <w:tc>
          <w:tcPr>
            <w:tcW w:w="389" w:type="dxa"/>
          </w:tcPr>
          <w:p w:rsidR="00DF18C9" w:rsidRPr="00325D5C" w:rsidRDefault="00DF18C9" w:rsidP="005D5989">
            <w:pPr>
              <w:jc w:val="both"/>
              <w:rPr>
                <w:rFonts w:cs="Calibri"/>
                <w:sz w:val="18"/>
                <w:szCs w:val="18"/>
              </w:rPr>
            </w:pPr>
            <w:r w:rsidRPr="00325D5C">
              <w:rPr>
                <w:rFonts w:cs="Calibri"/>
                <w:sz w:val="18"/>
                <w:szCs w:val="18"/>
              </w:rPr>
              <w:t>5.</w:t>
            </w:r>
          </w:p>
        </w:tc>
        <w:tc>
          <w:tcPr>
            <w:tcW w:w="7232" w:type="dxa"/>
            <w:vAlign w:val="center"/>
          </w:tcPr>
          <w:p w:rsidR="00DF18C9" w:rsidRPr="00325D5C" w:rsidRDefault="00DF18C9" w:rsidP="005D5989">
            <w:pPr>
              <w:jc w:val="both"/>
              <w:rPr>
                <w:rFonts w:cs="Calibri"/>
                <w:sz w:val="18"/>
                <w:szCs w:val="18"/>
              </w:rPr>
            </w:pPr>
            <w:r w:rsidRPr="00325D5C">
              <w:rPr>
                <w:rFonts w:cs="Calibri"/>
                <w:sz w:val="18"/>
                <w:szCs w:val="18"/>
              </w:rPr>
              <w:t>System organizacji i zarządzania ruchem</w:t>
            </w:r>
          </w:p>
        </w:tc>
        <w:tc>
          <w:tcPr>
            <w:tcW w:w="1701" w:type="dxa"/>
            <w:vAlign w:val="center"/>
          </w:tcPr>
          <w:p w:rsidR="00DF18C9" w:rsidRPr="00325D5C" w:rsidRDefault="00DF18C9" w:rsidP="005D5989">
            <w:pPr>
              <w:jc w:val="center"/>
              <w:rPr>
                <w:rFonts w:cs="Calibri"/>
                <w:sz w:val="18"/>
                <w:szCs w:val="18"/>
              </w:rPr>
            </w:pPr>
            <w:r w:rsidRPr="00325D5C">
              <w:rPr>
                <w:rFonts w:cs="Calibri"/>
                <w:sz w:val="18"/>
                <w:szCs w:val="18"/>
              </w:rPr>
              <w:t>1     2     3     4     5</w:t>
            </w:r>
          </w:p>
        </w:tc>
      </w:tr>
      <w:tr w:rsidR="00DF18C9" w:rsidRPr="00325D5C" w:rsidTr="00E15A33">
        <w:tc>
          <w:tcPr>
            <w:tcW w:w="389" w:type="dxa"/>
          </w:tcPr>
          <w:p w:rsidR="00DF18C9" w:rsidRPr="00325D5C" w:rsidRDefault="00DF18C9" w:rsidP="005D5989">
            <w:pPr>
              <w:jc w:val="both"/>
              <w:rPr>
                <w:rFonts w:cs="Calibri"/>
                <w:sz w:val="18"/>
                <w:szCs w:val="18"/>
              </w:rPr>
            </w:pPr>
            <w:r w:rsidRPr="00325D5C">
              <w:rPr>
                <w:rFonts w:cs="Calibri"/>
                <w:sz w:val="18"/>
                <w:szCs w:val="18"/>
              </w:rPr>
              <w:t>6.</w:t>
            </w:r>
          </w:p>
        </w:tc>
        <w:tc>
          <w:tcPr>
            <w:tcW w:w="7232" w:type="dxa"/>
            <w:vAlign w:val="center"/>
          </w:tcPr>
          <w:p w:rsidR="00DF18C9" w:rsidRPr="00325D5C" w:rsidRDefault="00DF18C9" w:rsidP="005D5989">
            <w:pPr>
              <w:jc w:val="both"/>
              <w:rPr>
                <w:rFonts w:cs="Calibri"/>
                <w:sz w:val="18"/>
                <w:szCs w:val="18"/>
              </w:rPr>
            </w:pPr>
            <w:r w:rsidRPr="00325D5C">
              <w:rPr>
                <w:rFonts w:cs="Calibri"/>
                <w:sz w:val="18"/>
                <w:szCs w:val="18"/>
              </w:rPr>
              <w:t>Warunki stworzone dla ruchu rowerowego (gęstość tras, układ tras, stan techniczny  ścieżek, oznakowanie tras, możliwość parkowania rowerów, bezpieczeństwo korzystania)</w:t>
            </w:r>
          </w:p>
        </w:tc>
        <w:tc>
          <w:tcPr>
            <w:tcW w:w="1701" w:type="dxa"/>
            <w:vAlign w:val="center"/>
          </w:tcPr>
          <w:p w:rsidR="00DF18C9" w:rsidRPr="00325D5C" w:rsidRDefault="00DF18C9" w:rsidP="00E15A33">
            <w:pPr>
              <w:ind w:right="176"/>
              <w:jc w:val="center"/>
              <w:rPr>
                <w:rFonts w:cs="Calibri"/>
                <w:sz w:val="18"/>
                <w:szCs w:val="18"/>
              </w:rPr>
            </w:pPr>
            <w:r w:rsidRPr="00325D5C">
              <w:rPr>
                <w:rFonts w:cs="Calibri"/>
                <w:sz w:val="18"/>
                <w:szCs w:val="18"/>
              </w:rPr>
              <w:t>1     2     3     4     5</w:t>
            </w:r>
          </w:p>
        </w:tc>
      </w:tr>
      <w:tr w:rsidR="00DF18C9" w:rsidRPr="00325D5C" w:rsidTr="00E15A33">
        <w:tc>
          <w:tcPr>
            <w:tcW w:w="389" w:type="dxa"/>
          </w:tcPr>
          <w:p w:rsidR="00DF18C9" w:rsidRPr="00325D5C" w:rsidRDefault="00DF18C9" w:rsidP="005D5989">
            <w:pPr>
              <w:jc w:val="both"/>
              <w:rPr>
                <w:rFonts w:cs="Calibri"/>
                <w:sz w:val="18"/>
                <w:szCs w:val="18"/>
              </w:rPr>
            </w:pPr>
            <w:r w:rsidRPr="00325D5C">
              <w:rPr>
                <w:rFonts w:cs="Calibri"/>
                <w:sz w:val="18"/>
                <w:szCs w:val="18"/>
              </w:rPr>
              <w:t>7.</w:t>
            </w:r>
          </w:p>
        </w:tc>
        <w:tc>
          <w:tcPr>
            <w:tcW w:w="7232" w:type="dxa"/>
            <w:vAlign w:val="center"/>
          </w:tcPr>
          <w:p w:rsidR="00DF18C9" w:rsidRPr="00325D5C" w:rsidRDefault="00DF18C9" w:rsidP="005D5989">
            <w:pPr>
              <w:jc w:val="both"/>
              <w:rPr>
                <w:rFonts w:cs="Calibri"/>
                <w:sz w:val="18"/>
                <w:szCs w:val="18"/>
              </w:rPr>
            </w:pPr>
            <w:r w:rsidRPr="00325D5C">
              <w:rPr>
                <w:rFonts w:cs="Calibri"/>
                <w:sz w:val="18"/>
                <w:szCs w:val="18"/>
              </w:rPr>
              <w:t>Warunki dla ruchu pieszego (w tym dojść do przystanków)</w:t>
            </w:r>
          </w:p>
        </w:tc>
        <w:tc>
          <w:tcPr>
            <w:tcW w:w="1701" w:type="dxa"/>
            <w:vAlign w:val="center"/>
          </w:tcPr>
          <w:p w:rsidR="00DF18C9" w:rsidRPr="00325D5C" w:rsidRDefault="00DF18C9" w:rsidP="005D5989">
            <w:pPr>
              <w:jc w:val="center"/>
              <w:rPr>
                <w:rFonts w:cs="Calibri"/>
                <w:sz w:val="18"/>
                <w:szCs w:val="18"/>
              </w:rPr>
            </w:pPr>
            <w:r w:rsidRPr="00325D5C">
              <w:rPr>
                <w:rFonts w:cs="Calibri"/>
                <w:sz w:val="18"/>
                <w:szCs w:val="18"/>
              </w:rPr>
              <w:t>1     2     3     4     5</w:t>
            </w:r>
          </w:p>
        </w:tc>
      </w:tr>
    </w:tbl>
    <w:p w:rsidR="00DF18C9" w:rsidRPr="00325D5C" w:rsidRDefault="00DF18C9" w:rsidP="00E15A33">
      <w:pPr>
        <w:spacing w:after="200" w:line="276" w:lineRule="auto"/>
        <w:contextualSpacing/>
        <w:jc w:val="both"/>
        <w:rPr>
          <w:rFonts w:cs="Calibri"/>
          <w:b/>
          <w:sz w:val="12"/>
          <w:szCs w:val="18"/>
        </w:rPr>
      </w:pPr>
    </w:p>
    <w:p w:rsidR="00DF18C9" w:rsidRPr="00325D5C" w:rsidRDefault="00DF18C9" w:rsidP="00B278AC">
      <w:pPr>
        <w:numPr>
          <w:ilvl w:val="0"/>
          <w:numId w:val="46"/>
        </w:numPr>
        <w:spacing w:after="200" w:line="276" w:lineRule="auto"/>
        <w:contextualSpacing/>
        <w:rPr>
          <w:rFonts w:cs="Calibri"/>
          <w:b/>
          <w:sz w:val="18"/>
          <w:szCs w:val="18"/>
        </w:rPr>
      </w:pPr>
      <w:r w:rsidRPr="00325D5C">
        <w:rPr>
          <w:rFonts w:cs="Calibri"/>
          <w:b/>
          <w:sz w:val="18"/>
          <w:szCs w:val="18"/>
        </w:rPr>
        <w:t xml:space="preserve"> Ocena transportu zbiorowego</w:t>
      </w:r>
    </w:p>
    <w:p w:rsidR="00DF18C9" w:rsidRPr="00325D5C" w:rsidRDefault="00DF18C9" w:rsidP="00E15A33">
      <w:pPr>
        <w:spacing w:after="200" w:line="276" w:lineRule="auto"/>
        <w:ind w:left="720"/>
        <w:contextualSpacing/>
        <w:jc w:val="both"/>
        <w:rPr>
          <w:rFonts w:cs="Calibri"/>
          <w:b/>
          <w:sz w:val="18"/>
          <w:szCs w:val="18"/>
        </w:rPr>
      </w:pPr>
      <w:r w:rsidRPr="00325D5C">
        <w:rPr>
          <w:rFonts w:cs="Calibri"/>
          <w:sz w:val="18"/>
          <w:szCs w:val="18"/>
        </w:rPr>
        <w:t>Niedostateczna (1), Wystarczająca (2), Dostateczna (3), Dobra (4), Bardzo dobra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5"/>
        <w:gridCol w:w="5873"/>
        <w:gridCol w:w="3030"/>
      </w:tblGrid>
      <w:tr w:rsidR="00DF18C9" w:rsidRPr="00325D5C" w:rsidTr="005D5989">
        <w:tc>
          <w:tcPr>
            <w:tcW w:w="392" w:type="dxa"/>
          </w:tcPr>
          <w:p w:rsidR="00DF18C9" w:rsidRPr="00325D5C" w:rsidRDefault="00DF18C9" w:rsidP="005D5989">
            <w:pPr>
              <w:jc w:val="both"/>
              <w:rPr>
                <w:rFonts w:cs="Calibri"/>
                <w:sz w:val="18"/>
                <w:szCs w:val="18"/>
              </w:rPr>
            </w:pPr>
            <w:r w:rsidRPr="00325D5C">
              <w:rPr>
                <w:rFonts w:cs="Calibri"/>
                <w:sz w:val="18"/>
                <w:szCs w:val="18"/>
              </w:rPr>
              <w:t>1.</w:t>
            </w:r>
          </w:p>
        </w:tc>
        <w:tc>
          <w:tcPr>
            <w:tcW w:w="6882" w:type="dxa"/>
          </w:tcPr>
          <w:p w:rsidR="00DF18C9" w:rsidRPr="00325D5C" w:rsidRDefault="00DF18C9" w:rsidP="005D5989">
            <w:pPr>
              <w:jc w:val="both"/>
              <w:rPr>
                <w:rFonts w:cs="Calibri"/>
                <w:sz w:val="18"/>
                <w:szCs w:val="18"/>
              </w:rPr>
            </w:pPr>
            <w:r w:rsidRPr="00325D5C">
              <w:rPr>
                <w:rFonts w:cs="Calibri"/>
                <w:sz w:val="18"/>
                <w:szCs w:val="18"/>
              </w:rPr>
              <w:t>Punktualność kursowania pojazdów</w:t>
            </w:r>
          </w:p>
        </w:tc>
        <w:tc>
          <w:tcPr>
            <w:tcW w:w="3638" w:type="dxa"/>
            <w:vAlign w:val="center"/>
          </w:tcPr>
          <w:p w:rsidR="00DF18C9" w:rsidRPr="00325D5C" w:rsidRDefault="00DF18C9" w:rsidP="005D5989">
            <w:pPr>
              <w:jc w:val="center"/>
              <w:rPr>
                <w:rFonts w:cs="Calibri"/>
                <w:sz w:val="18"/>
                <w:szCs w:val="18"/>
              </w:rPr>
            </w:pPr>
            <w:r w:rsidRPr="00325D5C">
              <w:rPr>
                <w:rFonts w:cs="Calibri"/>
                <w:sz w:val="18"/>
                <w:szCs w:val="18"/>
              </w:rPr>
              <w:t>1     2     3     4     5</w:t>
            </w:r>
          </w:p>
        </w:tc>
      </w:tr>
      <w:tr w:rsidR="00DF18C9" w:rsidRPr="00325D5C" w:rsidTr="005D5989">
        <w:tc>
          <w:tcPr>
            <w:tcW w:w="392" w:type="dxa"/>
          </w:tcPr>
          <w:p w:rsidR="00DF18C9" w:rsidRPr="00325D5C" w:rsidRDefault="00DF18C9" w:rsidP="005D5989">
            <w:pPr>
              <w:jc w:val="both"/>
              <w:rPr>
                <w:rFonts w:cs="Calibri"/>
                <w:sz w:val="18"/>
                <w:szCs w:val="18"/>
              </w:rPr>
            </w:pPr>
            <w:r w:rsidRPr="00325D5C">
              <w:rPr>
                <w:rFonts w:cs="Calibri"/>
                <w:sz w:val="18"/>
                <w:szCs w:val="18"/>
              </w:rPr>
              <w:t>2.</w:t>
            </w:r>
          </w:p>
        </w:tc>
        <w:tc>
          <w:tcPr>
            <w:tcW w:w="6882" w:type="dxa"/>
          </w:tcPr>
          <w:p w:rsidR="00DF18C9" w:rsidRPr="00325D5C" w:rsidRDefault="00DF18C9" w:rsidP="005D5989">
            <w:pPr>
              <w:jc w:val="both"/>
              <w:rPr>
                <w:rFonts w:cs="Calibri"/>
                <w:sz w:val="18"/>
                <w:szCs w:val="18"/>
              </w:rPr>
            </w:pPr>
            <w:r w:rsidRPr="00325D5C">
              <w:rPr>
                <w:rFonts w:cs="Calibri"/>
                <w:sz w:val="18"/>
                <w:szCs w:val="18"/>
              </w:rPr>
              <w:t>Bezpośredniość połączeń</w:t>
            </w:r>
          </w:p>
        </w:tc>
        <w:tc>
          <w:tcPr>
            <w:tcW w:w="3638" w:type="dxa"/>
            <w:vAlign w:val="center"/>
          </w:tcPr>
          <w:p w:rsidR="00DF18C9" w:rsidRPr="00325D5C" w:rsidRDefault="00DF18C9" w:rsidP="005D5989">
            <w:pPr>
              <w:jc w:val="center"/>
              <w:rPr>
                <w:rFonts w:cs="Calibri"/>
                <w:sz w:val="18"/>
                <w:szCs w:val="18"/>
              </w:rPr>
            </w:pPr>
            <w:r w:rsidRPr="00325D5C">
              <w:rPr>
                <w:rFonts w:cs="Calibri"/>
                <w:sz w:val="18"/>
                <w:szCs w:val="18"/>
              </w:rPr>
              <w:t>1     2     3     4     5</w:t>
            </w:r>
          </w:p>
        </w:tc>
      </w:tr>
      <w:tr w:rsidR="00DF18C9" w:rsidRPr="00325D5C" w:rsidTr="005D5989">
        <w:tc>
          <w:tcPr>
            <w:tcW w:w="392" w:type="dxa"/>
          </w:tcPr>
          <w:p w:rsidR="00DF18C9" w:rsidRPr="00325D5C" w:rsidRDefault="00DF18C9" w:rsidP="005D5989">
            <w:pPr>
              <w:jc w:val="both"/>
              <w:rPr>
                <w:rFonts w:cs="Calibri"/>
                <w:sz w:val="18"/>
                <w:szCs w:val="18"/>
              </w:rPr>
            </w:pPr>
            <w:r w:rsidRPr="00325D5C">
              <w:rPr>
                <w:rFonts w:cs="Calibri"/>
                <w:sz w:val="18"/>
                <w:szCs w:val="18"/>
              </w:rPr>
              <w:t>3.</w:t>
            </w:r>
          </w:p>
        </w:tc>
        <w:tc>
          <w:tcPr>
            <w:tcW w:w="6882" w:type="dxa"/>
          </w:tcPr>
          <w:p w:rsidR="00DF18C9" w:rsidRPr="00325D5C" w:rsidRDefault="00DF18C9" w:rsidP="005D5989">
            <w:pPr>
              <w:jc w:val="both"/>
              <w:rPr>
                <w:rFonts w:cs="Calibri"/>
                <w:sz w:val="18"/>
                <w:szCs w:val="18"/>
              </w:rPr>
            </w:pPr>
            <w:r w:rsidRPr="00325D5C">
              <w:rPr>
                <w:rFonts w:cs="Calibri"/>
                <w:sz w:val="18"/>
                <w:szCs w:val="18"/>
              </w:rPr>
              <w:t>Częstotliwość kursowania</w:t>
            </w:r>
          </w:p>
        </w:tc>
        <w:tc>
          <w:tcPr>
            <w:tcW w:w="3638" w:type="dxa"/>
            <w:vAlign w:val="center"/>
          </w:tcPr>
          <w:p w:rsidR="00DF18C9" w:rsidRPr="00325D5C" w:rsidRDefault="00DF18C9" w:rsidP="005D5989">
            <w:pPr>
              <w:jc w:val="center"/>
              <w:rPr>
                <w:rFonts w:cs="Calibri"/>
                <w:sz w:val="18"/>
                <w:szCs w:val="18"/>
              </w:rPr>
            </w:pPr>
            <w:r w:rsidRPr="00325D5C">
              <w:rPr>
                <w:rFonts w:cs="Calibri"/>
                <w:sz w:val="18"/>
                <w:szCs w:val="18"/>
              </w:rPr>
              <w:t>1     2     3     4     5</w:t>
            </w:r>
          </w:p>
        </w:tc>
      </w:tr>
      <w:tr w:rsidR="00DF18C9" w:rsidRPr="00325D5C" w:rsidTr="005D5989">
        <w:tc>
          <w:tcPr>
            <w:tcW w:w="392" w:type="dxa"/>
          </w:tcPr>
          <w:p w:rsidR="00DF18C9" w:rsidRPr="00325D5C" w:rsidRDefault="00DF18C9" w:rsidP="005D5989">
            <w:pPr>
              <w:jc w:val="both"/>
              <w:rPr>
                <w:rFonts w:cs="Calibri"/>
                <w:sz w:val="18"/>
                <w:szCs w:val="18"/>
              </w:rPr>
            </w:pPr>
            <w:r w:rsidRPr="00325D5C">
              <w:rPr>
                <w:rFonts w:cs="Calibri"/>
                <w:sz w:val="18"/>
                <w:szCs w:val="18"/>
              </w:rPr>
              <w:t>4.</w:t>
            </w:r>
          </w:p>
        </w:tc>
        <w:tc>
          <w:tcPr>
            <w:tcW w:w="6882" w:type="dxa"/>
          </w:tcPr>
          <w:p w:rsidR="00DF18C9" w:rsidRPr="00325D5C" w:rsidRDefault="00DF18C9" w:rsidP="005D5989">
            <w:pPr>
              <w:jc w:val="both"/>
              <w:rPr>
                <w:rFonts w:cs="Calibri"/>
                <w:sz w:val="18"/>
                <w:szCs w:val="18"/>
              </w:rPr>
            </w:pPr>
            <w:r w:rsidRPr="00325D5C">
              <w:rPr>
                <w:rFonts w:cs="Calibri"/>
                <w:sz w:val="18"/>
                <w:szCs w:val="18"/>
              </w:rPr>
              <w:t>Czas podróży</w:t>
            </w:r>
          </w:p>
        </w:tc>
        <w:tc>
          <w:tcPr>
            <w:tcW w:w="3638" w:type="dxa"/>
            <w:vAlign w:val="center"/>
          </w:tcPr>
          <w:p w:rsidR="00DF18C9" w:rsidRPr="00325D5C" w:rsidRDefault="00DF18C9" w:rsidP="005D5989">
            <w:pPr>
              <w:jc w:val="center"/>
              <w:rPr>
                <w:rFonts w:cs="Calibri"/>
                <w:sz w:val="18"/>
                <w:szCs w:val="18"/>
              </w:rPr>
            </w:pPr>
            <w:r w:rsidRPr="00325D5C">
              <w:rPr>
                <w:rFonts w:cs="Calibri"/>
                <w:sz w:val="18"/>
                <w:szCs w:val="18"/>
              </w:rPr>
              <w:t>1     2     3     4     5</w:t>
            </w:r>
          </w:p>
        </w:tc>
      </w:tr>
      <w:tr w:rsidR="00DF18C9" w:rsidRPr="00325D5C" w:rsidTr="005D5989">
        <w:tc>
          <w:tcPr>
            <w:tcW w:w="392" w:type="dxa"/>
          </w:tcPr>
          <w:p w:rsidR="00DF18C9" w:rsidRPr="00325D5C" w:rsidRDefault="00DF18C9" w:rsidP="005D5989">
            <w:pPr>
              <w:jc w:val="both"/>
              <w:rPr>
                <w:rFonts w:cs="Calibri"/>
                <w:sz w:val="18"/>
                <w:szCs w:val="18"/>
              </w:rPr>
            </w:pPr>
            <w:r w:rsidRPr="00325D5C">
              <w:rPr>
                <w:rFonts w:cs="Calibri"/>
                <w:sz w:val="18"/>
                <w:szCs w:val="18"/>
              </w:rPr>
              <w:t>5.</w:t>
            </w:r>
          </w:p>
        </w:tc>
        <w:tc>
          <w:tcPr>
            <w:tcW w:w="6882" w:type="dxa"/>
          </w:tcPr>
          <w:p w:rsidR="00DF18C9" w:rsidRPr="00325D5C" w:rsidRDefault="00DF18C9" w:rsidP="005D5989">
            <w:pPr>
              <w:jc w:val="both"/>
              <w:rPr>
                <w:rFonts w:cs="Calibri"/>
                <w:sz w:val="18"/>
                <w:szCs w:val="18"/>
              </w:rPr>
            </w:pPr>
            <w:r w:rsidRPr="00325D5C">
              <w:rPr>
                <w:rFonts w:cs="Calibri"/>
                <w:sz w:val="18"/>
                <w:szCs w:val="18"/>
              </w:rPr>
              <w:t>Komfort podróży (wygoda, czy są zatłoczone)</w:t>
            </w:r>
          </w:p>
        </w:tc>
        <w:tc>
          <w:tcPr>
            <w:tcW w:w="3638" w:type="dxa"/>
            <w:vAlign w:val="center"/>
          </w:tcPr>
          <w:p w:rsidR="00DF18C9" w:rsidRPr="00325D5C" w:rsidRDefault="00DF18C9" w:rsidP="005D5989">
            <w:pPr>
              <w:jc w:val="center"/>
              <w:rPr>
                <w:rFonts w:cs="Calibri"/>
                <w:sz w:val="18"/>
                <w:szCs w:val="18"/>
              </w:rPr>
            </w:pPr>
            <w:r w:rsidRPr="00325D5C">
              <w:rPr>
                <w:rFonts w:cs="Calibri"/>
                <w:sz w:val="18"/>
                <w:szCs w:val="18"/>
              </w:rPr>
              <w:t>1     2     3     4     5</w:t>
            </w:r>
          </w:p>
        </w:tc>
      </w:tr>
      <w:tr w:rsidR="00DF18C9" w:rsidRPr="00325D5C" w:rsidTr="005D5989">
        <w:tc>
          <w:tcPr>
            <w:tcW w:w="392" w:type="dxa"/>
          </w:tcPr>
          <w:p w:rsidR="00DF18C9" w:rsidRPr="00325D5C" w:rsidRDefault="00DF18C9" w:rsidP="005D5989">
            <w:pPr>
              <w:jc w:val="both"/>
              <w:rPr>
                <w:rFonts w:cs="Calibri"/>
                <w:sz w:val="18"/>
                <w:szCs w:val="18"/>
              </w:rPr>
            </w:pPr>
            <w:r w:rsidRPr="00325D5C">
              <w:rPr>
                <w:rFonts w:cs="Calibri"/>
                <w:sz w:val="18"/>
                <w:szCs w:val="18"/>
              </w:rPr>
              <w:t>6.</w:t>
            </w:r>
          </w:p>
        </w:tc>
        <w:tc>
          <w:tcPr>
            <w:tcW w:w="6882" w:type="dxa"/>
          </w:tcPr>
          <w:p w:rsidR="00DF18C9" w:rsidRPr="00325D5C" w:rsidRDefault="00DF18C9" w:rsidP="005D5989">
            <w:pPr>
              <w:jc w:val="both"/>
              <w:rPr>
                <w:rFonts w:cs="Calibri"/>
                <w:sz w:val="18"/>
                <w:szCs w:val="18"/>
              </w:rPr>
            </w:pPr>
            <w:r w:rsidRPr="00325D5C">
              <w:rPr>
                <w:rFonts w:cs="Calibri"/>
                <w:sz w:val="18"/>
                <w:szCs w:val="18"/>
              </w:rPr>
              <w:t>Czystość w pojazdach, jakość i wyposażenie</w:t>
            </w:r>
          </w:p>
        </w:tc>
        <w:tc>
          <w:tcPr>
            <w:tcW w:w="3638" w:type="dxa"/>
            <w:vAlign w:val="center"/>
          </w:tcPr>
          <w:p w:rsidR="00DF18C9" w:rsidRPr="00325D5C" w:rsidRDefault="00DF18C9" w:rsidP="005D5989">
            <w:pPr>
              <w:jc w:val="center"/>
              <w:rPr>
                <w:rFonts w:cs="Calibri"/>
                <w:sz w:val="18"/>
                <w:szCs w:val="18"/>
              </w:rPr>
            </w:pPr>
            <w:r w:rsidRPr="00325D5C">
              <w:rPr>
                <w:rFonts w:cs="Calibri"/>
                <w:sz w:val="18"/>
                <w:szCs w:val="18"/>
              </w:rPr>
              <w:t>1     2     3     4     5</w:t>
            </w:r>
          </w:p>
        </w:tc>
      </w:tr>
      <w:tr w:rsidR="00DF18C9" w:rsidRPr="00325D5C" w:rsidTr="005D5989">
        <w:tc>
          <w:tcPr>
            <w:tcW w:w="392" w:type="dxa"/>
          </w:tcPr>
          <w:p w:rsidR="00DF18C9" w:rsidRPr="00325D5C" w:rsidRDefault="00DF18C9" w:rsidP="005D5989">
            <w:pPr>
              <w:jc w:val="both"/>
              <w:rPr>
                <w:rFonts w:cs="Calibri"/>
                <w:sz w:val="18"/>
                <w:szCs w:val="18"/>
              </w:rPr>
            </w:pPr>
            <w:r w:rsidRPr="00325D5C">
              <w:rPr>
                <w:rFonts w:cs="Calibri"/>
                <w:sz w:val="18"/>
                <w:szCs w:val="18"/>
              </w:rPr>
              <w:t>7.</w:t>
            </w:r>
          </w:p>
        </w:tc>
        <w:tc>
          <w:tcPr>
            <w:tcW w:w="6882" w:type="dxa"/>
          </w:tcPr>
          <w:p w:rsidR="00DF18C9" w:rsidRPr="00325D5C" w:rsidRDefault="00DF18C9" w:rsidP="005D5989">
            <w:pPr>
              <w:tabs>
                <w:tab w:val="left" w:pos="2430"/>
              </w:tabs>
              <w:jc w:val="both"/>
              <w:rPr>
                <w:rFonts w:cs="Calibri"/>
                <w:sz w:val="18"/>
                <w:szCs w:val="18"/>
              </w:rPr>
            </w:pPr>
            <w:r w:rsidRPr="00325D5C">
              <w:rPr>
                <w:rFonts w:cs="Calibri"/>
                <w:sz w:val="18"/>
                <w:szCs w:val="18"/>
              </w:rPr>
              <w:t>Dostosowanie rozkładu jazdy do pory dnia</w:t>
            </w:r>
            <w:r w:rsidRPr="00325D5C">
              <w:rPr>
                <w:rFonts w:cs="Calibri"/>
                <w:sz w:val="18"/>
                <w:szCs w:val="18"/>
              </w:rPr>
              <w:tab/>
            </w:r>
          </w:p>
        </w:tc>
        <w:tc>
          <w:tcPr>
            <w:tcW w:w="3638" w:type="dxa"/>
            <w:vAlign w:val="center"/>
          </w:tcPr>
          <w:p w:rsidR="00DF18C9" w:rsidRPr="00325D5C" w:rsidRDefault="00DF18C9" w:rsidP="005D5989">
            <w:pPr>
              <w:jc w:val="center"/>
              <w:rPr>
                <w:rFonts w:cs="Calibri"/>
                <w:sz w:val="18"/>
                <w:szCs w:val="18"/>
              </w:rPr>
            </w:pPr>
            <w:r w:rsidRPr="00325D5C">
              <w:rPr>
                <w:rFonts w:cs="Calibri"/>
                <w:sz w:val="18"/>
                <w:szCs w:val="18"/>
              </w:rPr>
              <w:t>1     2     3     4     5</w:t>
            </w:r>
          </w:p>
        </w:tc>
      </w:tr>
      <w:tr w:rsidR="00DF18C9" w:rsidRPr="00325D5C" w:rsidTr="005D5989">
        <w:tc>
          <w:tcPr>
            <w:tcW w:w="392" w:type="dxa"/>
          </w:tcPr>
          <w:p w:rsidR="00DF18C9" w:rsidRPr="00325D5C" w:rsidRDefault="00DF18C9" w:rsidP="005D5989">
            <w:pPr>
              <w:jc w:val="both"/>
              <w:rPr>
                <w:rFonts w:cs="Calibri"/>
                <w:sz w:val="18"/>
                <w:szCs w:val="18"/>
              </w:rPr>
            </w:pPr>
            <w:r w:rsidRPr="00325D5C">
              <w:rPr>
                <w:rFonts w:cs="Calibri"/>
                <w:sz w:val="18"/>
                <w:szCs w:val="18"/>
              </w:rPr>
              <w:t>8.</w:t>
            </w:r>
          </w:p>
        </w:tc>
        <w:tc>
          <w:tcPr>
            <w:tcW w:w="6882" w:type="dxa"/>
          </w:tcPr>
          <w:p w:rsidR="00DF18C9" w:rsidRPr="00325D5C" w:rsidRDefault="00DF18C9" w:rsidP="005D5989">
            <w:pPr>
              <w:tabs>
                <w:tab w:val="left" w:pos="2430"/>
              </w:tabs>
              <w:jc w:val="both"/>
              <w:rPr>
                <w:rFonts w:cs="Calibri"/>
                <w:sz w:val="18"/>
                <w:szCs w:val="18"/>
              </w:rPr>
            </w:pPr>
            <w:r w:rsidRPr="00325D5C">
              <w:rPr>
                <w:rFonts w:cs="Calibri"/>
                <w:sz w:val="18"/>
                <w:szCs w:val="18"/>
              </w:rPr>
              <w:t>Odległość do przystanku</w:t>
            </w:r>
          </w:p>
        </w:tc>
        <w:tc>
          <w:tcPr>
            <w:tcW w:w="3638" w:type="dxa"/>
            <w:vAlign w:val="center"/>
          </w:tcPr>
          <w:p w:rsidR="00DF18C9" w:rsidRPr="00325D5C" w:rsidRDefault="00DF18C9" w:rsidP="005D5989">
            <w:pPr>
              <w:jc w:val="center"/>
              <w:rPr>
                <w:rFonts w:cs="Calibri"/>
                <w:sz w:val="18"/>
                <w:szCs w:val="18"/>
              </w:rPr>
            </w:pPr>
            <w:r w:rsidRPr="00325D5C">
              <w:rPr>
                <w:rFonts w:cs="Calibri"/>
                <w:sz w:val="18"/>
                <w:szCs w:val="18"/>
              </w:rPr>
              <w:t>1     2     3     4     5</w:t>
            </w:r>
          </w:p>
        </w:tc>
      </w:tr>
    </w:tbl>
    <w:p w:rsidR="00DF18C9" w:rsidRDefault="00DF18C9" w:rsidP="00F323C5">
      <w:pPr>
        <w:spacing w:after="200" w:line="276" w:lineRule="auto"/>
        <w:jc w:val="both"/>
        <w:rPr>
          <w:rFonts w:cs="Calibri"/>
        </w:rPr>
      </w:pPr>
    </w:p>
    <w:p w:rsidR="00DF18C9" w:rsidRDefault="00DF18C9" w:rsidP="00F323C5">
      <w:pPr>
        <w:spacing w:after="200" w:line="276" w:lineRule="auto"/>
        <w:jc w:val="both"/>
        <w:rPr>
          <w:rFonts w:cs="Calibri"/>
        </w:rPr>
      </w:pPr>
      <w:r>
        <w:rPr>
          <w:rFonts w:cs="Calibri"/>
        </w:rPr>
        <w:t>Powyższą ankietę można podzielić na cztery bloki tematyczne:</w:t>
      </w:r>
    </w:p>
    <w:p w:rsidR="00DF18C9" w:rsidRDefault="00DF18C9" w:rsidP="00B278AC">
      <w:pPr>
        <w:pStyle w:val="ListParagraph"/>
        <w:numPr>
          <w:ilvl w:val="0"/>
          <w:numId w:val="53"/>
        </w:numPr>
      </w:pPr>
      <w:r>
        <w:t>Wykorzystanie środków transportu w dojazdach do pracy a centra przesiadkowe;</w:t>
      </w:r>
    </w:p>
    <w:p w:rsidR="00DF18C9" w:rsidRDefault="00DF18C9" w:rsidP="00B278AC">
      <w:pPr>
        <w:pStyle w:val="ListParagraph"/>
        <w:numPr>
          <w:ilvl w:val="0"/>
          <w:numId w:val="53"/>
        </w:numPr>
      </w:pPr>
      <w:r>
        <w:t>Dojazd do miejsc rekreacji/rozrywki/handlu a centra przesiadkowe;</w:t>
      </w:r>
    </w:p>
    <w:p w:rsidR="00DF18C9" w:rsidRDefault="00DF18C9" w:rsidP="00B278AC">
      <w:pPr>
        <w:pStyle w:val="ListParagraph"/>
        <w:numPr>
          <w:ilvl w:val="0"/>
          <w:numId w:val="53"/>
        </w:numPr>
      </w:pPr>
      <w:r>
        <w:t>Sposoby spędzania wolnego czasu a atrakcyjność turystyczna Blachowni;</w:t>
      </w:r>
    </w:p>
    <w:p w:rsidR="00DF18C9" w:rsidRDefault="00DF18C9" w:rsidP="00B278AC">
      <w:pPr>
        <w:pStyle w:val="ListParagraph"/>
        <w:numPr>
          <w:ilvl w:val="0"/>
          <w:numId w:val="53"/>
        </w:numPr>
      </w:pPr>
      <w:r>
        <w:t>Ocena transportu indywidualnego/zbiorowego.</w:t>
      </w:r>
    </w:p>
    <w:p w:rsidR="00DF18C9" w:rsidRDefault="00DF18C9" w:rsidP="0029374D">
      <w:pPr>
        <w:pStyle w:val="ListParagraph"/>
      </w:pPr>
    </w:p>
    <w:p w:rsidR="00DF18C9" w:rsidRDefault="00DF18C9" w:rsidP="00F323C5">
      <w:pPr>
        <w:spacing w:after="200" w:line="276" w:lineRule="auto"/>
        <w:jc w:val="both"/>
        <w:rPr>
          <w:rFonts w:cs="Calibri"/>
        </w:rPr>
      </w:pPr>
      <w:r w:rsidRPr="003B0844">
        <w:rPr>
          <w:rFonts w:cs="Calibri"/>
          <w:b/>
          <w:u w:val="single"/>
        </w:rPr>
        <w:t>Wykorzystanie środków transportu</w:t>
      </w:r>
      <w:r>
        <w:rPr>
          <w:rFonts w:cs="Calibri"/>
          <w:b/>
          <w:u w:val="single"/>
        </w:rPr>
        <w:t xml:space="preserve"> w dojazdach do pracy a centra przesiadkowe</w:t>
      </w:r>
    </w:p>
    <w:p w:rsidR="00DF18C9" w:rsidRPr="0029374D" w:rsidRDefault="00DF18C9" w:rsidP="00A035FA">
      <w:pPr>
        <w:spacing w:after="200" w:line="276" w:lineRule="auto"/>
        <w:jc w:val="both"/>
        <w:rPr>
          <w:rFonts w:cs="Calibri"/>
        </w:rPr>
      </w:pPr>
      <w:r>
        <w:rPr>
          <w:rFonts w:cs="Calibri"/>
        </w:rPr>
        <w:t xml:space="preserve">Z przeprowadzonej ankietyzacji wynika, że podstawowym środkiem transportu jest samochód, </w:t>
      </w:r>
      <w:r>
        <w:rPr>
          <w:rFonts w:cs="Calibri"/>
        </w:rPr>
        <w:br/>
        <w:t>z którego korzysta blisko 75% ankietowanych (uzyskana wartość jest zbliżona do wyboru tendencji transportowych mieszkańców całego województwa śląskiego, w którym wynosi 80%). Ponad połowa badanych z tej grupy (blisko 40% respondentów</w:t>
      </w:r>
      <w:r w:rsidRPr="0029374D">
        <w:rPr>
          <w:rFonts w:cs="Calibri"/>
        </w:rPr>
        <w:t xml:space="preserve"> </w:t>
      </w:r>
      <w:r>
        <w:rPr>
          <w:rFonts w:cs="Calibri"/>
        </w:rPr>
        <w:t>czyli ok. 600 osób (biorąc pod uwagę liczbę osób pracujących w gminie na poziomie 1549 osób – dane GUS 31.12.2015 r.) przemieszcza się tym środkiem transportu kilka razy dziennie, dojeżdżając do pracy poza teren gminy – głównie do Częstochowy. Również jest to zbieżne z tendencjami obecnymi wśród społeczności całego województwa śląskiego (</w:t>
      </w:r>
      <w:r>
        <w:rPr>
          <w:rFonts w:cs="Calibri"/>
          <w:sz w:val="23"/>
          <w:szCs w:val="23"/>
        </w:rPr>
        <w:t xml:space="preserve">55,4%). Z transportu publicznego korzystano średnio ponad dwa razy rzadziej - </w:t>
      </w:r>
      <w:r>
        <w:rPr>
          <w:rFonts w:cs="Calibri"/>
          <w:color w:val="000000"/>
          <w:szCs w:val="23"/>
        </w:rPr>
        <w:t>ś</w:t>
      </w:r>
      <w:r w:rsidRPr="00CD413B">
        <w:rPr>
          <w:rFonts w:cs="Calibri"/>
          <w:color w:val="000000"/>
          <w:szCs w:val="23"/>
        </w:rPr>
        <w:t xml:space="preserve">rodki transportu zbiorowego </w:t>
      </w:r>
      <w:r>
        <w:rPr>
          <w:rFonts w:cs="Calibri"/>
          <w:color w:val="000000"/>
          <w:szCs w:val="23"/>
        </w:rPr>
        <w:t>(głównie a</w:t>
      </w:r>
      <w:r w:rsidRPr="00CD413B">
        <w:rPr>
          <w:rFonts w:cs="Calibri"/>
          <w:color w:val="000000"/>
          <w:szCs w:val="23"/>
        </w:rPr>
        <w:t>utobus)</w:t>
      </w:r>
      <w:r>
        <w:rPr>
          <w:rFonts w:cs="Calibri"/>
          <w:color w:val="000000"/>
          <w:szCs w:val="23"/>
        </w:rPr>
        <w:t xml:space="preserve"> </w:t>
      </w:r>
      <w:r w:rsidRPr="00CD413B">
        <w:rPr>
          <w:rFonts w:cs="Calibri"/>
          <w:color w:val="000000"/>
          <w:szCs w:val="23"/>
        </w:rPr>
        <w:t xml:space="preserve">wykorzystuje </w:t>
      </w:r>
      <w:r>
        <w:rPr>
          <w:rFonts w:cs="Calibri"/>
          <w:color w:val="000000"/>
          <w:szCs w:val="23"/>
        </w:rPr>
        <w:t>1</w:t>
      </w:r>
      <w:r w:rsidRPr="00CD413B">
        <w:rPr>
          <w:rFonts w:cs="Calibri"/>
          <w:color w:val="000000"/>
          <w:szCs w:val="23"/>
        </w:rPr>
        <w:t>4</w:t>
      </w:r>
      <w:r>
        <w:rPr>
          <w:rFonts w:cs="Calibri"/>
          <w:color w:val="000000"/>
          <w:szCs w:val="23"/>
        </w:rPr>
        <w:t>% badanych – co w skali gminy daje ok. 200 osób pracujących</w:t>
      </w:r>
      <w:r w:rsidRPr="00CD413B">
        <w:rPr>
          <w:rFonts w:cs="Calibri"/>
          <w:color w:val="000000"/>
          <w:szCs w:val="23"/>
        </w:rPr>
        <w:t xml:space="preserve">. Podróż do pracy najczęściej ma charakter bezpośredni - </w:t>
      </w:r>
      <w:r>
        <w:rPr>
          <w:rFonts w:cs="Calibri"/>
          <w:color w:val="000000"/>
          <w:szCs w:val="23"/>
        </w:rPr>
        <w:t>większość</w:t>
      </w:r>
      <w:r w:rsidRPr="00CD413B">
        <w:rPr>
          <w:rFonts w:cs="Calibri"/>
          <w:color w:val="000000"/>
          <w:szCs w:val="23"/>
        </w:rPr>
        <w:t xml:space="preserve"> respondentów nie musi się przesiadać w d</w:t>
      </w:r>
      <w:r>
        <w:rPr>
          <w:rFonts w:cs="Calibri"/>
          <w:color w:val="000000"/>
          <w:szCs w:val="23"/>
        </w:rPr>
        <w:t>rodze do miejsca pracy</w:t>
      </w:r>
      <w:r w:rsidRPr="00CD413B">
        <w:rPr>
          <w:rFonts w:cs="Calibri"/>
          <w:color w:val="000000"/>
          <w:szCs w:val="23"/>
        </w:rPr>
        <w:t xml:space="preserve">. </w:t>
      </w:r>
    </w:p>
    <w:p w:rsidR="00DF18C9" w:rsidRDefault="00DF18C9" w:rsidP="00A035FA">
      <w:pPr>
        <w:spacing w:after="200" w:line="276" w:lineRule="auto"/>
        <w:jc w:val="both"/>
        <w:rPr>
          <w:rFonts w:cs="Calibri"/>
          <w:sz w:val="23"/>
          <w:szCs w:val="23"/>
        </w:rPr>
      </w:pPr>
      <w:r>
        <w:rPr>
          <w:rFonts w:cs="Calibri"/>
          <w:sz w:val="23"/>
          <w:szCs w:val="23"/>
        </w:rPr>
        <w:t xml:space="preserve">Niewątpliwie na częstotliwość korzystania z wybranych środków transportu wpływa fakt, iż badani najczęściej poruszają się środkami transportu zbiorowego w granicach zamieszkiwanej gminy, miasta lub powiatu, gdzie dojeżdżają do pracy czy też szkoły. </w:t>
      </w:r>
    </w:p>
    <w:p w:rsidR="00DF18C9" w:rsidRDefault="00DF18C9" w:rsidP="00CD5492">
      <w:pPr>
        <w:spacing w:after="200" w:line="276" w:lineRule="auto"/>
        <w:jc w:val="both"/>
        <w:rPr>
          <w:rFonts w:cs="Calibri"/>
          <w:szCs w:val="23"/>
        </w:rPr>
      </w:pPr>
      <w:r>
        <w:rPr>
          <w:rFonts w:cs="Calibri"/>
          <w:sz w:val="23"/>
          <w:szCs w:val="23"/>
        </w:rPr>
        <w:t xml:space="preserve">Blisko ⅕ respondentów (16,78%) wyraża chęć zmiany obecnego środka transportu na transport autobusowy w przypadku powstania centrum przesiadkowego. </w:t>
      </w:r>
      <w:r w:rsidRPr="00CD413B">
        <w:rPr>
          <w:rFonts w:cs="Calibri"/>
          <w:szCs w:val="23"/>
        </w:rPr>
        <w:t xml:space="preserve">Pozostali respondenci </w:t>
      </w:r>
      <w:r>
        <w:rPr>
          <w:rFonts w:cs="Calibri"/>
          <w:szCs w:val="23"/>
        </w:rPr>
        <w:br/>
      </w:r>
      <w:r w:rsidRPr="00CD413B">
        <w:rPr>
          <w:rFonts w:cs="Calibri"/>
          <w:szCs w:val="23"/>
        </w:rPr>
        <w:t xml:space="preserve">w większości </w:t>
      </w:r>
      <w:r>
        <w:rPr>
          <w:rFonts w:cs="Calibri"/>
          <w:szCs w:val="23"/>
        </w:rPr>
        <w:t xml:space="preserve">nie </w:t>
      </w:r>
      <w:r w:rsidRPr="00CD413B">
        <w:rPr>
          <w:rFonts w:cs="Calibri"/>
          <w:szCs w:val="23"/>
        </w:rPr>
        <w:t>biorą tak</w:t>
      </w:r>
      <w:r>
        <w:rPr>
          <w:rFonts w:cs="Calibri"/>
          <w:szCs w:val="23"/>
        </w:rPr>
        <w:t>iej</w:t>
      </w:r>
      <w:r w:rsidRPr="00CD413B">
        <w:rPr>
          <w:rFonts w:cs="Calibri"/>
          <w:szCs w:val="23"/>
        </w:rPr>
        <w:t xml:space="preserve"> opcj</w:t>
      </w:r>
      <w:r>
        <w:rPr>
          <w:rFonts w:cs="Calibri"/>
          <w:szCs w:val="23"/>
        </w:rPr>
        <w:t>i</w:t>
      </w:r>
      <w:r w:rsidRPr="00CD413B">
        <w:rPr>
          <w:rFonts w:cs="Calibri"/>
          <w:szCs w:val="23"/>
        </w:rPr>
        <w:t xml:space="preserve"> pod uwagę. </w:t>
      </w:r>
      <w:r>
        <w:rPr>
          <w:rFonts w:cs="Calibri"/>
          <w:szCs w:val="23"/>
        </w:rPr>
        <w:t>Jako główne powody podawano: wygodę, urozmaicenie, położenie centrum przesiadkowego (głównie odległość od sklepów, centrów rozrywki etc.), częstotliwość kursowania autobusów, koszty, dłuższy czas dojazdu.</w:t>
      </w:r>
    </w:p>
    <w:p w:rsidR="00DF18C9" w:rsidRDefault="00DF18C9" w:rsidP="00D83391">
      <w:pPr>
        <w:pStyle w:val="Caption"/>
        <w:jc w:val="both"/>
      </w:pPr>
      <w:r>
        <w:t xml:space="preserve">Rysunek </w:t>
      </w:r>
      <w:fldSimple w:instr=" SEQ Rysunek \* ARABIC ">
        <w:r>
          <w:rPr>
            <w:noProof/>
          </w:rPr>
          <w:t>8</w:t>
        </w:r>
      </w:fldSimple>
      <w:r>
        <w:t xml:space="preserve">. </w:t>
      </w:r>
      <w:r w:rsidRPr="006A347D">
        <w:t>Wybór środka transportu indywidualnego mieszkańców gminy Blachownia</w:t>
      </w:r>
    </w:p>
    <w:p w:rsidR="00DF18C9" w:rsidRDefault="00DF18C9" w:rsidP="00F323C5">
      <w:pPr>
        <w:spacing w:after="200" w:line="276" w:lineRule="auto"/>
        <w:jc w:val="both"/>
        <w:rPr>
          <w:rFonts w:cs="Calibri"/>
        </w:rPr>
      </w:pPr>
      <w:r w:rsidRPr="0072398A">
        <w:rPr>
          <w:rFonts w:cs="Calibri"/>
          <w:noProof/>
          <w:lang w:eastAsia="pl-PL"/>
        </w:rPr>
        <w:pict>
          <v:shape id="Obraz 16" o:spid="_x0000_i1034" type="#_x0000_t75" style="width:432.75pt;height:252.75pt;visibility:visible">
            <v:imagedata r:id="rId17" o:title=""/>
          </v:shape>
        </w:pict>
      </w:r>
    </w:p>
    <w:p w:rsidR="00DF18C9" w:rsidRPr="0029374D" w:rsidRDefault="00DF18C9" w:rsidP="00F323C5">
      <w:pPr>
        <w:spacing w:after="200" w:line="276" w:lineRule="auto"/>
        <w:jc w:val="both"/>
        <w:rPr>
          <w:rFonts w:cs="Calibri"/>
          <w:i/>
          <w:sz w:val="18"/>
        </w:rPr>
      </w:pPr>
      <w:r w:rsidRPr="0029374D">
        <w:rPr>
          <w:rFonts w:cs="Calibri"/>
          <w:i/>
          <w:sz w:val="18"/>
        </w:rPr>
        <w:t>Źródło: opracowanie własne na podstawie przeprowadzonej ankiety</w:t>
      </w:r>
    </w:p>
    <w:p w:rsidR="00DF18C9" w:rsidRDefault="00DF18C9" w:rsidP="00F323C5">
      <w:pPr>
        <w:spacing w:after="200" w:line="276" w:lineRule="auto"/>
        <w:jc w:val="both"/>
        <w:rPr>
          <w:rFonts w:cs="Calibri"/>
        </w:rPr>
      </w:pPr>
    </w:p>
    <w:p w:rsidR="00DF18C9" w:rsidRDefault="00DF18C9" w:rsidP="00CD5492">
      <w:pPr>
        <w:autoSpaceDE w:val="0"/>
        <w:autoSpaceDN w:val="0"/>
        <w:adjustRightInd w:val="0"/>
        <w:rPr>
          <w:rFonts w:cs="Calibri"/>
          <w:b/>
          <w:color w:val="000000"/>
          <w:szCs w:val="23"/>
          <w:u w:val="single"/>
        </w:rPr>
      </w:pPr>
      <w:r w:rsidRPr="00CD413B">
        <w:rPr>
          <w:rFonts w:cs="Calibri"/>
          <w:b/>
          <w:color w:val="000000"/>
          <w:szCs w:val="23"/>
          <w:u w:val="single"/>
        </w:rPr>
        <w:t xml:space="preserve">Dojazd do </w:t>
      </w:r>
      <w:r>
        <w:rPr>
          <w:rFonts w:cs="Calibri"/>
          <w:b/>
          <w:color w:val="000000"/>
          <w:szCs w:val="23"/>
          <w:u w:val="single"/>
        </w:rPr>
        <w:t>miejsc</w:t>
      </w:r>
      <w:r w:rsidRPr="00CD413B">
        <w:rPr>
          <w:rFonts w:cs="Calibri"/>
          <w:b/>
          <w:color w:val="000000"/>
          <w:szCs w:val="23"/>
          <w:u w:val="single"/>
        </w:rPr>
        <w:t xml:space="preserve"> rekreacji/rozrywki/handlu</w:t>
      </w:r>
      <w:r>
        <w:rPr>
          <w:rFonts w:cs="Calibri"/>
          <w:b/>
          <w:color w:val="000000"/>
          <w:szCs w:val="23"/>
          <w:u w:val="single"/>
        </w:rPr>
        <w:t xml:space="preserve"> a centra przesiadkowe</w:t>
      </w:r>
    </w:p>
    <w:p w:rsidR="00DF18C9" w:rsidRPr="00CD413B" w:rsidRDefault="00DF18C9" w:rsidP="00CD5492">
      <w:pPr>
        <w:autoSpaceDE w:val="0"/>
        <w:autoSpaceDN w:val="0"/>
        <w:adjustRightInd w:val="0"/>
        <w:rPr>
          <w:rFonts w:cs="Calibri"/>
          <w:b/>
          <w:color w:val="000000"/>
          <w:szCs w:val="23"/>
          <w:u w:val="single"/>
        </w:rPr>
      </w:pPr>
    </w:p>
    <w:p w:rsidR="00DF18C9" w:rsidRPr="00482E4F" w:rsidRDefault="00DF18C9" w:rsidP="0048569C">
      <w:pPr>
        <w:spacing w:after="200" w:line="276" w:lineRule="auto"/>
        <w:jc w:val="both"/>
        <w:rPr>
          <w:rFonts w:cs="Calibri"/>
          <w:color w:val="000000"/>
          <w:szCs w:val="23"/>
        </w:rPr>
      </w:pPr>
      <w:r w:rsidRPr="00CD413B">
        <w:rPr>
          <w:rFonts w:cs="Calibri"/>
          <w:color w:val="000000"/>
          <w:szCs w:val="23"/>
        </w:rPr>
        <w:t xml:space="preserve">W przypadku miejsc rekreacji, </w:t>
      </w:r>
      <w:r w:rsidRPr="00CD413B">
        <w:rPr>
          <w:rFonts w:cs="Calibri"/>
          <w:szCs w:val="23"/>
        </w:rPr>
        <w:t xml:space="preserve">rozrywki i handlu </w:t>
      </w:r>
      <w:r w:rsidRPr="00CD413B">
        <w:rPr>
          <w:rFonts w:cs="Calibri"/>
          <w:color w:val="000000"/>
          <w:szCs w:val="23"/>
        </w:rPr>
        <w:t>dojaz</w:t>
      </w:r>
      <w:r>
        <w:rPr>
          <w:rFonts w:cs="Calibri"/>
          <w:color w:val="000000"/>
          <w:szCs w:val="23"/>
        </w:rPr>
        <w:t>d podobnie jak do pracy</w:t>
      </w:r>
      <w:r w:rsidRPr="00CD413B">
        <w:rPr>
          <w:rFonts w:cs="Calibri"/>
          <w:color w:val="000000"/>
          <w:szCs w:val="23"/>
        </w:rPr>
        <w:t xml:space="preserve"> odbywa się</w:t>
      </w:r>
      <w:r>
        <w:rPr>
          <w:rFonts w:cs="Calibri"/>
          <w:color w:val="000000"/>
          <w:szCs w:val="23"/>
        </w:rPr>
        <w:t xml:space="preserve"> głównie samochodem (27</w:t>
      </w:r>
      <w:r w:rsidRPr="00CD413B">
        <w:rPr>
          <w:rFonts w:cs="Calibri"/>
          <w:color w:val="000000"/>
          <w:szCs w:val="23"/>
        </w:rPr>
        <w:t>,3%).</w:t>
      </w:r>
      <w:r>
        <w:rPr>
          <w:rFonts w:cs="Calibri"/>
          <w:color w:val="000000"/>
          <w:szCs w:val="23"/>
        </w:rPr>
        <w:t xml:space="preserve"> Z kolei w subregionie północnym województwa śląskiego odnotowano tendencje do częstszego korzystania z transportu zbiorowego w celu dojazdu do tych miejsc. </w:t>
      </w:r>
      <w:r>
        <w:rPr>
          <w:rFonts w:cs="Calibri"/>
          <w:szCs w:val="23"/>
        </w:rPr>
        <w:t xml:space="preserve">Tendencja ta w niewielkim stopniu pokrywa się z preferencjami mieszkańców gminy Blachownia, gdzie największa część ankietowanych (około 56,38%) wybiera prywatną (najczęściej samochód) formę dojazdu. Na pozostałych miejscach plasują się kolejno: transport zbiorowy (33,6%), rower (12,08%) oraz piesza forma dojazdu do miejsc rekreacji (4,03%). </w:t>
      </w:r>
      <w:r>
        <w:rPr>
          <w:rFonts w:cs="Calibri"/>
        </w:rPr>
        <w:t>Blisko 80% badanych wyjeżdża poza teren gminy w celach zakupowych, rozrywkowych.</w:t>
      </w:r>
    </w:p>
    <w:p w:rsidR="00DF18C9" w:rsidRDefault="00DF18C9" w:rsidP="00482E4F">
      <w:pPr>
        <w:spacing w:after="200" w:line="276" w:lineRule="auto"/>
        <w:jc w:val="both"/>
        <w:rPr>
          <w:rFonts w:cs="Calibri"/>
        </w:rPr>
      </w:pPr>
      <w:r w:rsidRPr="00482E4F">
        <w:rPr>
          <w:rFonts w:cs="Calibri"/>
          <w:szCs w:val="23"/>
        </w:rPr>
        <w:t>Analiza prognozy preferencji transportowych mieszkańców województwa śląskiego wskazuje, że ogółem blisko co trzeci badany przewiduje zmianę środka lokomocji z samochodu na transport zbiorowy, w przypadku powstania centrum przesiadkowego na terenie gminy (około 27,52%). Pozostali respondenci w większości nie biorą takiej opcji pod uwagę. Jako główny powó</w:t>
      </w:r>
      <w:r>
        <w:rPr>
          <w:rFonts w:cs="Calibri"/>
          <w:szCs w:val="23"/>
        </w:rPr>
        <w:t>d</w:t>
      </w:r>
      <w:r>
        <w:rPr>
          <w:rFonts w:cs="Calibri"/>
        </w:rPr>
        <w:t xml:space="preserve"> wyboru samochodu badani podają przede wszystkim wygodę poruszania się.</w:t>
      </w:r>
    </w:p>
    <w:p w:rsidR="00DF18C9" w:rsidRPr="00D454DD" w:rsidRDefault="00DF18C9" w:rsidP="00482E4F">
      <w:pPr>
        <w:spacing w:after="200" w:line="276" w:lineRule="auto"/>
        <w:jc w:val="both"/>
        <w:rPr>
          <w:rFonts w:cs="Calibri"/>
          <w:szCs w:val="23"/>
        </w:rPr>
      </w:pPr>
      <w:r>
        <w:rPr>
          <w:rFonts w:cs="Calibri"/>
          <w:szCs w:val="23"/>
        </w:rPr>
        <w:t xml:space="preserve">Przeprowadzona ankietyzacja ściśle oddaje charakter zachowań mieszkańców podregionu północnego województwa śląskiego, w której to mieszkańcy najchętniej składali deklaracje gotowości </w:t>
      </w:r>
      <w:r w:rsidRPr="00CD413B">
        <w:rPr>
          <w:rFonts w:cs="Calibri"/>
          <w:szCs w:val="23"/>
        </w:rPr>
        <w:t xml:space="preserve">do całkowitej rezygnacji z podróżowania do miejsca pracy lub </w:t>
      </w:r>
      <w:r>
        <w:rPr>
          <w:rFonts w:cs="Calibri"/>
          <w:szCs w:val="23"/>
        </w:rPr>
        <w:t>rozrywki</w:t>
      </w:r>
      <w:r w:rsidRPr="00CD413B">
        <w:rPr>
          <w:rFonts w:cs="Calibri"/>
          <w:szCs w:val="23"/>
        </w:rPr>
        <w:t xml:space="preserve"> samochodem na rzecz podróży środkami transportu publicznego.</w:t>
      </w:r>
    </w:p>
    <w:p w:rsidR="00DF18C9" w:rsidRDefault="00DF18C9" w:rsidP="00482E4F">
      <w:pPr>
        <w:spacing w:after="200" w:line="276" w:lineRule="auto"/>
        <w:jc w:val="both"/>
        <w:rPr>
          <w:rFonts w:cs="Calibri"/>
        </w:rPr>
      </w:pPr>
      <w:r>
        <w:rPr>
          <w:rFonts w:cs="Calibri"/>
          <w:b/>
          <w:u w:val="single"/>
        </w:rPr>
        <w:t>Sposoby spędzania wolnego czasu a atrakcyjność turystyczna Blachowni</w:t>
      </w:r>
    </w:p>
    <w:p w:rsidR="00DF18C9" w:rsidRDefault="00DF18C9" w:rsidP="00482E4F">
      <w:pPr>
        <w:spacing w:after="200" w:line="276" w:lineRule="auto"/>
        <w:jc w:val="both"/>
        <w:rPr>
          <w:rFonts w:cs="Calibri"/>
        </w:rPr>
      </w:pPr>
      <w:r>
        <w:rPr>
          <w:rFonts w:cs="Calibri"/>
        </w:rPr>
        <w:t>Społeczność gminy Blachownia ma różne sposoby spędzania wolnego czasu, do najczęstszych form zaliczano:</w:t>
      </w:r>
    </w:p>
    <w:p w:rsidR="00DF18C9" w:rsidRDefault="00DF18C9" w:rsidP="00B278AC">
      <w:pPr>
        <w:pStyle w:val="ListParagraph"/>
        <w:numPr>
          <w:ilvl w:val="0"/>
          <w:numId w:val="54"/>
        </w:numPr>
      </w:pPr>
      <w:r>
        <w:t>Spacer;</w:t>
      </w:r>
    </w:p>
    <w:p w:rsidR="00DF18C9" w:rsidRDefault="00DF18C9" w:rsidP="00B278AC">
      <w:pPr>
        <w:pStyle w:val="ListParagraph"/>
        <w:numPr>
          <w:ilvl w:val="0"/>
          <w:numId w:val="54"/>
        </w:numPr>
      </w:pPr>
      <w:r>
        <w:t>Rower;</w:t>
      </w:r>
    </w:p>
    <w:p w:rsidR="00DF18C9" w:rsidRDefault="00DF18C9" w:rsidP="00B278AC">
      <w:pPr>
        <w:pStyle w:val="ListParagraph"/>
        <w:numPr>
          <w:ilvl w:val="0"/>
          <w:numId w:val="54"/>
        </w:numPr>
      </w:pPr>
      <w:r>
        <w:t>Wędkarstwo;</w:t>
      </w:r>
    </w:p>
    <w:p w:rsidR="00DF18C9" w:rsidRDefault="00DF18C9" w:rsidP="00B278AC">
      <w:pPr>
        <w:pStyle w:val="ListParagraph"/>
        <w:numPr>
          <w:ilvl w:val="0"/>
          <w:numId w:val="54"/>
        </w:numPr>
      </w:pPr>
      <w:r>
        <w:t>Muzyka, filmy,  tv;</w:t>
      </w:r>
    </w:p>
    <w:p w:rsidR="00DF18C9" w:rsidRDefault="00DF18C9" w:rsidP="00B278AC">
      <w:pPr>
        <w:pStyle w:val="ListParagraph"/>
        <w:numPr>
          <w:ilvl w:val="0"/>
          <w:numId w:val="54"/>
        </w:numPr>
      </w:pPr>
      <w:r>
        <w:t>Pływanie;</w:t>
      </w:r>
    </w:p>
    <w:p w:rsidR="00DF18C9" w:rsidRDefault="00DF18C9" w:rsidP="00B278AC">
      <w:pPr>
        <w:pStyle w:val="ListParagraph"/>
        <w:numPr>
          <w:ilvl w:val="0"/>
          <w:numId w:val="54"/>
        </w:numPr>
      </w:pPr>
      <w:r>
        <w:t>Nordic walking.</w:t>
      </w:r>
    </w:p>
    <w:p w:rsidR="00DF18C9" w:rsidRPr="00C414EA" w:rsidRDefault="00DF18C9" w:rsidP="003B0844">
      <w:pPr>
        <w:spacing w:after="200" w:line="276" w:lineRule="auto"/>
        <w:jc w:val="both"/>
        <w:rPr>
          <w:rFonts w:cs="Calibri"/>
        </w:rPr>
      </w:pPr>
      <w:r>
        <w:rPr>
          <w:rFonts w:cs="Calibri"/>
        </w:rPr>
        <w:t>Ponad 80% ankietowanych (81,21%) uważa, że powinien zostać ułatwiony/umożliwiony dostęp do innych form rekreacji niż te znajdujące się obecnie na terenie gminy Blachownia.  Z kolei aż 66,45% respondentów uważa swoja gminę za atrakcyjną pod względem turystycznym. Główne powody to przede wszystkim: lokalizacja, otaczająca zieleń, lasy (w nich możliwość zbioru grzybów), świeże powietrze, infrastruktura sportowa etc.</w:t>
      </w:r>
    </w:p>
    <w:p w:rsidR="00DF18C9" w:rsidRPr="003B0844" w:rsidRDefault="00DF18C9" w:rsidP="003B0844">
      <w:pPr>
        <w:spacing w:after="200" w:line="276" w:lineRule="auto"/>
        <w:jc w:val="both"/>
        <w:rPr>
          <w:rFonts w:cs="Calibri"/>
          <w:b/>
          <w:u w:val="single"/>
        </w:rPr>
      </w:pPr>
      <w:r>
        <w:rPr>
          <w:rFonts w:cs="Calibri"/>
          <w:b/>
          <w:u w:val="single"/>
        </w:rPr>
        <w:t xml:space="preserve">Ocena </w:t>
      </w:r>
      <w:r w:rsidRPr="003B0844">
        <w:rPr>
          <w:rFonts w:cs="Calibri"/>
          <w:b/>
          <w:u w:val="single"/>
        </w:rPr>
        <w:t>transportu</w:t>
      </w:r>
      <w:r>
        <w:rPr>
          <w:rFonts w:cs="Calibri"/>
          <w:b/>
          <w:u w:val="single"/>
        </w:rPr>
        <w:t xml:space="preserve"> indywidualnego/ zbiorowego</w:t>
      </w:r>
    </w:p>
    <w:p w:rsidR="00DF18C9" w:rsidRDefault="00DF18C9" w:rsidP="00845484">
      <w:pPr>
        <w:spacing w:after="200" w:line="276" w:lineRule="auto"/>
        <w:jc w:val="both"/>
        <w:rPr>
          <w:rFonts w:cs="Calibri"/>
        </w:rPr>
      </w:pPr>
      <w:r>
        <w:rPr>
          <w:rFonts w:cs="Calibri"/>
        </w:rPr>
        <w:t>W skali od 1 do 5 ocenie poddano wybrane aspekty mobilności. Wnioski z badania były następujące:</w:t>
      </w:r>
    </w:p>
    <w:p w:rsidR="00DF18C9" w:rsidRDefault="00DF18C9" w:rsidP="00BF5E3A">
      <w:pPr>
        <w:pStyle w:val="ListParagraph"/>
        <w:numPr>
          <w:ilvl w:val="0"/>
          <w:numId w:val="20"/>
        </w:numPr>
      </w:pPr>
      <w:r>
        <w:t>najgorzej w gminie ocenione zostały: warunki stworzone dla ruchu rowerowego (2,41), transport zbiorowy (3,14), częstotliwość kursowania transportu zbiorowego (3,18), warunki dla ruchu pieszego (3,27), warunki parkowania w gminie (3,24);</w:t>
      </w:r>
    </w:p>
    <w:p w:rsidR="00DF18C9" w:rsidRPr="00845484" w:rsidRDefault="00DF18C9" w:rsidP="00BF5E3A">
      <w:pPr>
        <w:pStyle w:val="ListParagraph"/>
        <w:numPr>
          <w:ilvl w:val="0"/>
          <w:numId w:val="20"/>
        </w:numPr>
      </w:pPr>
      <w:r>
        <w:t>najwyżej oceniono: odległość do przystanku (4,08), czas podróży transportem zbiorowym (3,81), transport indywidualny (3,78), punktualność transportu zbiorowego (3,77).</w:t>
      </w:r>
    </w:p>
    <w:p w:rsidR="00DF18C9" w:rsidRDefault="00DF18C9" w:rsidP="003B0844">
      <w:pPr>
        <w:spacing w:after="200" w:line="276" w:lineRule="auto"/>
        <w:jc w:val="both"/>
        <w:rPr>
          <w:rFonts w:cs="Calibri"/>
          <w:sz w:val="23"/>
          <w:szCs w:val="23"/>
        </w:rPr>
      </w:pPr>
      <w:r>
        <w:rPr>
          <w:rFonts w:cs="Calibri"/>
          <w:sz w:val="23"/>
          <w:szCs w:val="23"/>
        </w:rPr>
        <w:t xml:space="preserve">Bez względu na odległość, na wybór środka transportu mają wpływ różnego rodzaju czynniki. Najważniejszym, którym kierują się respondenci, jest częstotliwość kursowania, która ma podstawowe znaczenie dla nieco ponad połowy badanych i została oceniona najniżej </w:t>
      </w:r>
      <w:r>
        <w:rPr>
          <w:rFonts w:cs="Calibri"/>
          <w:sz w:val="23"/>
          <w:szCs w:val="23"/>
        </w:rPr>
        <w:br/>
        <w:t>w kontekście transportu zbiorowego (tylko na ocenę dostateczną wśród ankietowanych). Mniejsze znaczenie ma dostosowanie rozkładu do pory dnia, bezpośredniość połączeń oraz komfort podróżowania. Bezpieczeństwo czy czystość, jakość i wyposażenie pojazdów wskazywane były rzadziej.</w:t>
      </w:r>
    </w:p>
    <w:p w:rsidR="00DF18C9" w:rsidRDefault="00DF18C9" w:rsidP="003B0844">
      <w:pPr>
        <w:spacing w:after="200" w:line="276" w:lineRule="auto"/>
        <w:jc w:val="both"/>
        <w:rPr>
          <w:rFonts w:cs="Calibri"/>
          <w:sz w:val="23"/>
          <w:szCs w:val="23"/>
        </w:rPr>
      </w:pPr>
      <w:r>
        <w:rPr>
          <w:rFonts w:cs="Calibri"/>
          <w:sz w:val="23"/>
          <w:szCs w:val="23"/>
        </w:rPr>
        <w:t>Mieszkańcy gminy Blachownia dobrze ocenili za to odległość do przystanku (tą cechę transportu zbiorowego większość respondentów ocenia jako dobrą). Pozytywna ocenę otrzymała ta cecha transportu zbiorowego również w ankietyzacji przeprowadzonej wśród mieszkańców województwa śląskiego, zachowując tym samym zbieżność zachowań społeczności.</w:t>
      </w:r>
    </w:p>
    <w:p w:rsidR="00DF18C9" w:rsidRDefault="00DF18C9" w:rsidP="003B0844">
      <w:pPr>
        <w:spacing w:after="200" w:line="276" w:lineRule="auto"/>
        <w:jc w:val="both"/>
        <w:rPr>
          <w:rFonts w:cs="Calibri"/>
          <w:sz w:val="23"/>
          <w:szCs w:val="23"/>
        </w:rPr>
      </w:pPr>
      <w:r>
        <w:rPr>
          <w:rFonts w:cs="Calibri"/>
          <w:sz w:val="23"/>
          <w:szCs w:val="23"/>
        </w:rPr>
        <w:t>Analizując ocenę transportu zbiorowego wśród mieszkańców gminy Blachownia należy odnieść się także do oceny tej cechy transportu w kontekście subregionu północnego województwa śląskiego, w którego skład wchodzi gmina.</w:t>
      </w:r>
    </w:p>
    <w:p w:rsidR="00DF18C9" w:rsidRDefault="00DF18C9" w:rsidP="003B0844">
      <w:pPr>
        <w:spacing w:after="200" w:line="276" w:lineRule="auto"/>
        <w:jc w:val="both"/>
        <w:rPr>
          <w:rFonts w:cs="Calibri"/>
          <w:sz w:val="23"/>
          <w:szCs w:val="23"/>
        </w:rPr>
      </w:pPr>
      <w:r>
        <w:rPr>
          <w:rFonts w:cs="Calibri"/>
          <w:sz w:val="23"/>
          <w:szCs w:val="23"/>
        </w:rPr>
        <w:t xml:space="preserve">Wśród mieszkańców subregionu północnego województwa śląskiego tendencje dostrzegalne </w:t>
      </w:r>
      <w:r>
        <w:rPr>
          <w:rFonts w:cs="Calibri"/>
          <w:sz w:val="23"/>
          <w:szCs w:val="23"/>
        </w:rPr>
        <w:br/>
        <w:t xml:space="preserve">w ocenie transportu zbiorowego kształtują się następująco: </w:t>
      </w:r>
    </w:p>
    <w:p w:rsidR="00DF18C9" w:rsidRPr="002040F3" w:rsidRDefault="00DF18C9" w:rsidP="00B278AC">
      <w:pPr>
        <w:pStyle w:val="ListParagraph"/>
        <w:numPr>
          <w:ilvl w:val="0"/>
          <w:numId w:val="47"/>
        </w:numPr>
        <w:autoSpaceDE w:val="0"/>
        <w:autoSpaceDN w:val="0"/>
        <w:adjustRightInd w:val="0"/>
        <w:spacing w:after="47" w:line="240" w:lineRule="auto"/>
        <w:rPr>
          <w:color w:val="000000"/>
          <w:szCs w:val="23"/>
        </w:rPr>
      </w:pPr>
      <w:r w:rsidRPr="002040F3">
        <w:rPr>
          <w:color w:val="000000"/>
          <w:szCs w:val="23"/>
        </w:rPr>
        <w:t xml:space="preserve">najmniejszy odsetek mieszkańców korzystających regularnie z pociągów, samochodów oraz rowerów, </w:t>
      </w:r>
    </w:p>
    <w:p w:rsidR="00DF18C9" w:rsidRPr="002040F3" w:rsidRDefault="00DF18C9" w:rsidP="00B278AC">
      <w:pPr>
        <w:pStyle w:val="ListParagraph"/>
        <w:numPr>
          <w:ilvl w:val="0"/>
          <w:numId w:val="47"/>
        </w:numPr>
        <w:autoSpaceDE w:val="0"/>
        <w:autoSpaceDN w:val="0"/>
        <w:adjustRightInd w:val="0"/>
        <w:spacing w:after="47" w:line="240" w:lineRule="auto"/>
        <w:rPr>
          <w:color w:val="000000"/>
          <w:szCs w:val="23"/>
        </w:rPr>
      </w:pPr>
      <w:r w:rsidRPr="002040F3">
        <w:rPr>
          <w:color w:val="000000"/>
          <w:szCs w:val="23"/>
        </w:rPr>
        <w:t xml:space="preserve">najmniejsza mobilność wśród ankietowanych, </w:t>
      </w:r>
    </w:p>
    <w:p w:rsidR="00DF18C9" w:rsidRPr="002040F3" w:rsidRDefault="00DF18C9" w:rsidP="00B278AC">
      <w:pPr>
        <w:pStyle w:val="ListParagraph"/>
        <w:numPr>
          <w:ilvl w:val="0"/>
          <w:numId w:val="47"/>
        </w:numPr>
        <w:autoSpaceDE w:val="0"/>
        <w:autoSpaceDN w:val="0"/>
        <w:adjustRightInd w:val="0"/>
        <w:spacing w:after="47" w:line="240" w:lineRule="auto"/>
        <w:rPr>
          <w:color w:val="000000"/>
          <w:szCs w:val="23"/>
        </w:rPr>
      </w:pPr>
      <w:r w:rsidRPr="002040F3">
        <w:rPr>
          <w:color w:val="000000"/>
          <w:szCs w:val="23"/>
        </w:rPr>
        <w:t xml:space="preserve">najważniejszymi czynnikami decydującymi o wyborze środka transportu są czas i dostępność przystanków, </w:t>
      </w:r>
    </w:p>
    <w:p w:rsidR="00DF18C9" w:rsidRPr="002040F3" w:rsidRDefault="00DF18C9" w:rsidP="00B278AC">
      <w:pPr>
        <w:pStyle w:val="ListParagraph"/>
        <w:numPr>
          <w:ilvl w:val="0"/>
          <w:numId w:val="47"/>
        </w:numPr>
        <w:autoSpaceDE w:val="0"/>
        <w:autoSpaceDN w:val="0"/>
        <w:adjustRightInd w:val="0"/>
        <w:spacing w:after="47" w:line="240" w:lineRule="auto"/>
        <w:rPr>
          <w:color w:val="000000"/>
          <w:szCs w:val="23"/>
        </w:rPr>
      </w:pPr>
      <w:r w:rsidRPr="002040F3">
        <w:rPr>
          <w:color w:val="000000"/>
          <w:szCs w:val="23"/>
        </w:rPr>
        <w:t xml:space="preserve">najniższa ocena dotycząca: dostępności przystanków oraz liczby i częstotliwości połączeń autobusowych, a także czasu przejazdu samochodem i autobusem, </w:t>
      </w:r>
    </w:p>
    <w:p w:rsidR="00DF18C9" w:rsidRDefault="00DF18C9" w:rsidP="00B278AC">
      <w:pPr>
        <w:pStyle w:val="ListParagraph"/>
        <w:numPr>
          <w:ilvl w:val="0"/>
          <w:numId w:val="47"/>
        </w:numPr>
        <w:autoSpaceDE w:val="0"/>
        <w:autoSpaceDN w:val="0"/>
        <w:adjustRightInd w:val="0"/>
        <w:spacing w:after="0" w:line="240" w:lineRule="auto"/>
        <w:rPr>
          <w:color w:val="000000"/>
          <w:szCs w:val="23"/>
        </w:rPr>
      </w:pPr>
      <w:r w:rsidRPr="002040F3">
        <w:rPr>
          <w:color w:val="000000"/>
          <w:szCs w:val="23"/>
        </w:rPr>
        <w:t xml:space="preserve">wysoka ocena jakości i dostępności informacji o rozkładzie jazdy. </w:t>
      </w:r>
    </w:p>
    <w:p w:rsidR="00DF18C9" w:rsidRDefault="00DF18C9" w:rsidP="00233AA2">
      <w:pPr>
        <w:autoSpaceDE w:val="0"/>
        <w:autoSpaceDN w:val="0"/>
        <w:adjustRightInd w:val="0"/>
        <w:jc w:val="both"/>
        <w:rPr>
          <w:rFonts w:cs="Calibri"/>
          <w:color w:val="000000"/>
          <w:szCs w:val="23"/>
        </w:rPr>
      </w:pPr>
    </w:p>
    <w:p w:rsidR="00DF18C9" w:rsidRDefault="00DF18C9" w:rsidP="00233AA2">
      <w:pPr>
        <w:autoSpaceDE w:val="0"/>
        <w:autoSpaceDN w:val="0"/>
        <w:adjustRightInd w:val="0"/>
        <w:jc w:val="both"/>
        <w:rPr>
          <w:rFonts w:cs="Calibri"/>
          <w:color w:val="000000"/>
          <w:szCs w:val="23"/>
        </w:rPr>
      </w:pPr>
    </w:p>
    <w:p w:rsidR="00DF18C9" w:rsidRPr="005F2E25" w:rsidRDefault="00DF18C9" w:rsidP="00233AA2">
      <w:pPr>
        <w:spacing w:after="200" w:line="276" w:lineRule="auto"/>
        <w:jc w:val="both"/>
        <w:rPr>
          <w:rFonts w:cs="Calibri"/>
          <w:b/>
          <w:u w:val="single"/>
        </w:rPr>
      </w:pPr>
      <w:r>
        <w:rPr>
          <w:rFonts w:cs="Calibri"/>
          <w:b/>
          <w:u w:val="single"/>
        </w:rPr>
        <w:t>Wnioski płynące z analizy</w:t>
      </w:r>
      <w:r w:rsidRPr="005F2E25">
        <w:rPr>
          <w:rFonts w:cs="Calibri"/>
          <w:b/>
          <w:u w:val="single"/>
        </w:rPr>
        <w:t xml:space="preserve"> </w:t>
      </w:r>
      <w:r>
        <w:rPr>
          <w:rFonts w:cs="Calibri"/>
          <w:b/>
          <w:u w:val="single"/>
        </w:rPr>
        <w:t xml:space="preserve">ruchu oraz analizy </w:t>
      </w:r>
      <w:r w:rsidRPr="005F2E25">
        <w:rPr>
          <w:rFonts w:cs="Calibri"/>
          <w:b/>
          <w:u w:val="single"/>
        </w:rPr>
        <w:t xml:space="preserve">danych ankietowych a centrum przesiadkowe </w:t>
      </w:r>
      <w:r>
        <w:rPr>
          <w:rFonts w:cs="Calibri"/>
          <w:b/>
          <w:u w:val="single"/>
        </w:rPr>
        <w:br/>
      </w:r>
      <w:r w:rsidRPr="005F2E25">
        <w:rPr>
          <w:rFonts w:cs="Calibri"/>
          <w:b/>
          <w:u w:val="single"/>
        </w:rPr>
        <w:t>w gminie Blachownia</w:t>
      </w:r>
    </w:p>
    <w:p w:rsidR="00DF18C9" w:rsidRDefault="00DF18C9" w:rsidP="00227EEF">
      <w:pPr>
        <w:spacing w:after="200" w:line="276" w:lineRule="auto"/>
        <w:jc w:val="both"/>
        <w:rPr>
          <w:rFonts w:cs="Calibri"/>
        </w:rPr>
      </w:pPr>
      <w:r>
        <w:rPr>
          <w:rFonts w:cs="Calibri"/>
        </w:rPr>
        <w:t>Najważniejsze dane liczbowe wynikające z przeprowadzonych badań:</w:t>
      </w:r>
    </w:p>
    <w:p w:rsidR="00DF18C9" w:rsidRDefault="00DF18C9" w:rsidP="00FB15C6">
      <w:pPr>
        <w:pStyle w:val="ListParagraph"/>
        <w:numPr>
          <w:ilvl w:val="0"/>
          <w:numId w:val="73"/>
        </w:numPr>
      </w:pPr>
      <w:r>
        <w:t>liczba osób podróżujących z terenu gminy do pracy w miejscowościach położonych poza terenem gminy Blachownia (głównie Częstochowa) – na podstawie badań ankietowych – to ok. 600 osób;</w:t>
      </w:r>
    </w:p>
    <w:p w:rsidR="00DF18C9" w:rsidRDefault="00DF18C9" w:rsidP="00FB15C6">
      <w:pPr>
        <w:pStyle w:val="ListParagraph"/>
        <w:numPr>
          <w:ilvl w:val="0"/>
          <w:numId w:val="73"/>
        </w:numPr>
      </w:pPr>
      <w:r>
        <w:t>liczba osób podróżujących samochodem (praca, szkoła, rozrywka, inne motywacje) z terenu miasta Blachownia w kierunku Częstochowy – 888 osób dziennie, z terenu gminy Blachownia w kierunku Częstochowy – 1114 osób dziennie, z terenu gminy Blachownia w kierunku Lublińca i Opola – 608 osób;</w:t>
      </w:r>
    </w:p>
    <w:p w:rsidR="00DF18C9" w:rsidRDefault="00DF18C9" w:rsidP="00F901B0">
      <w:pPr>
        <w:pStyle w:val="ListParagraph"/>
        <w:numPr>
          <w:ilvl w:val="0"/>
          <w:numId w:val="73"/>
        </w:numPr>
      </w:pPr>
      <w:r>
        <w:t>co najmniej ok. 260 osób – jak wynika z badania ankietowego – jest skłonna zamienić środek komunikacji z samochodu na transport publiczny w przypadku dojazdów do pracy do ośrodków miejskich poza teren gminy (głównie Częstochowa); podobne wyniki daje analiza oparta o wskaźniki średniego dobowego ruchu – w kierunku Częstochowy dodatkowy ruch pasażerski wynosiłby 187 osób, w kierunku Opola i Lublińca – 102 osoby, łącznie – 289 osób;</w:t>
      </w:r>
    </w:p>
    <w:p w:rsidR="00DF18C9" w:rsidRDefault="00DF18C9" w:rsidP="00F901B0">
      <w:pPr>
        <w:pStyle w:val="ListParagraph"/>
        <w:numPr>
          <w:ilvl w:val="0"/>
          <w:numId w:val="73"/>
        </w:numPr>
      </w:pPr>
      <w:r>
        <w:t>łączny potencjał środków transportu zbiorowego to: osoby dojeżdżające do pracy – ok. 500 osób dziennie; dodatkowo znacząca liczba mieszkańców gminy podróżująca w innych celach (szkoła, urzędy, usługi publiczne, rozrywka) – kilkaset osób dziennie.</w:t>
      </w:r>
    </w:p>
    <w:p w:rsidR="00DF18C9" w:rsidRPr="00EA5E22" w:rsidRDefault="00DF18C9" w:rsidP="00EA5E22">
      <w:pPr>
        <w:spacing w:after="200" w:line="276" w:lineRule="auto"/>
        <w:jc w:val="both"/>
        <w:rPr>
          <w:rFonts w:cs="Calibri"/>
        </w:rPr>
      </w:pPr>
      <w:r w:rsidRPr="00EA5E22">
        <w:rPr>
          <w:rFonts w:cs="Calibri"/>
        </w:rPr>
        <w:t>Łączny potencjał publicznych środków transportu w przypadku poprawy jego dostępności szacować można na ok. 1000 unikalnych pasażerów dziennie.</w:t>
      </w:r>
    </w:p>
    <w:p w:rsidR="00DF18C9" w:rsidRDefault="00DF18C9" w:rsidP="00227EEF">
      <w:pPr>
        <w:spacing w:after="200" w:line="276" w:lineRule="auto"/>
        <w:jc w:val="both"/>
        <w:rPr>
          <w:rFonts w:cs="Calibri"/>
        </w:rPr>
      </w:pPr>
      <w:r>
        <w:rPr>
          <w:rFonts w:cs="Calibri"/>
        </w:rPr>
        <w:t xml:space="preserve">Wyniki przeprowadzonej ankietyzacji dotyczącej preferencji wyboru środka transportu wykazały, że publiczna komunikacja zbiorowa nie jest traktowana przez mieszkańców jako realna alternatywna do komunikacji zindywidualizowanej. Wśród pasażerów komunikacji zbiorowej przeważają osoby niemające możliwości samodzielnego korzystania z samochodu. </w:t>
      </w:r>
    </w:p>
    <w:p w:rsidR="00DF18C9" w:rsidRDefault="00DF18C9" w:rsidP="00227EEF">
      <w:pPr>
        <w:spacing w:after="200" w:line="276" w:lineRule="auto"/>
        <w:jc w:val="both"/>
        <w:rPr>
          <w:rFonts w:cs="Calibri"/>
        </w:rPr>
      </w:pPr>
      <w:r>
        <w:rPr>
          <w:rFonts w:cs="Calibri"/>
        </w:rPr>
        <w:t xml:space="preserve">W ocenie mieszkańców najważniejszymi postulatami przewozowymi są: </w:t>
      </w:r>
      <w:r w:rsidRPr="003871CC">
        <w:rPr>
          <w:rFonts w:cs="Calibri"/>
          <w:u w:val="single"/>
        </w:rPr>
        <w:t>warunki stworzone dla ruchu rowerowego, transport zbiorowy, a  w tym częstotliwość kursowania transportu zbiorowego, warunki dla ruchu pieszego, warunki parkowania w gminie.</w:t>
      </w:r>
      <w:r>
        <w:rPr>
          <w:rFonts w:cs="Calibri"/>
          <w:u w:val="single"/>
        </w:rPr>
        <w:t xml:space="preserve"> </w:t>
      </w:r>
      <w:r>
        <w:rPr>
          <w:rFonts w:cs="Calibri"/>
        </w:rPr>
        <w:t>Wobec powyższego należy podjąć działania mające na celu dostosowanie oferty przewozowej do zapotrzebowania, a co za tym idzie podnieść jakość oferowanych usług transportu zbiorowego w celu pozyskiwania nowych pasażerów wśród podróżujących komunikacja zindywidualizowaną, w tym przede wszystkim reorganizacje sieci komunikacyjnej gminy i dostosowanie czasów przejazdu miedzy poszczególnymi przystankami do stanu realnego. Stworzenie centrum przesiadkowego na terenie gminy w znaczący sposób przyczyni się do wypromowania wykorzystywania alternatywnych środków transportu,</w:t>
      </w:r>
      <w:r w:rsidRPr="00227EEF">
        <w:rPr>
          <w:rFonts w:cs="Calibri"/>
        </w:rPr>
        <w:t xml:space="preserve"> </w:t>
      </w:r>
      <w:r>
        <w:rPr>
          <w:rFonts w:cs="Calibri"/>
        </w:rPr>
        <w:t xml:space="preserve">które integrują cele ekologiczne, społeczne i gospodarcze przy jednoczesnym zhamowaniu zindywidualizowanego rozwoju transportu samochodowego. </w:t>
      </w:r>
    </w:p>
    <w:p w:rsidR="00DF18C9" w:rsidRPr="003871CC" w:rsidRDefault="00DF18C9" w:rsidP="00227EEF">
      <w:pPr>
        <w:spacing w:after="200" w:line="276" w:lineRule="auto"/>
        <w:jc w:val="both"/>
        <w:rPr>
          <w:rFonts w:cs="Calibri"/>
        </w:rPr>
      </w:pPr>
      <w:r>
        <w:rPr>
          <w:rFonts w:cs="Calibri"/>
        </w:rPr>
        <w:t>Na podstawie analizy wszystkich odpowiedzi udzielonych przez respondentów badania ankietowego widać, że należy podjąć działania mające na celu podniesienie jakości i efektywności gminnego systemu komunikacyjnego poprzez dostosowanie oferty przewozowej do potrzeb pasażerów i potencjalnych klientów komunikacji zbiorowej. W szczególności poprzez zwiększenie częstotliwości kursowania autobusów na liniach komunikacyjnych, zapewnienie bezpośrednich połączeń (o możliwie najprostszym przebiegu tras) w najpopularniejszych wśród mieszkańców gminy Blachownia relacjach (na zakupy – pasaże handlowe, do centrów rozrywki etc.) czy dostosowanie rozkładowego czasu potrzebnego do pokonania poszczególnych odcinków sieci komunikacyjnej do realiów.</w:t>
      </w:r>
    </w:p>
    <w:p w:rsidR="00DF18C9" w:rsidRDefault="00DF18C9" w:rsidP="00233AA2">
      <w:pPr>
        <w:spacing w:after="200" w:line="276" w:lineRule="auto"/>
        <w:jc w:val="both"/>
        <w:rPr>
          <w:rFonts w:cs="Calibri"/>
        </w:rPr>
      </w:pPr>
    </w:p>
    <w:p w:rsidR="00DF18C9" w:rsidRDefault="00DF18C9" w:rsidP="00233AA2">
      <w:pPr>
        <w:spacing w:after="200" w:line="276" w:lineRule="auto"/>
        <w:jc w:val="both"/>
        <w:rPr>
          <w:rFonts w:cs="Calibri"/>
        </w:rPr>
      </w:pPr>
      <w:r>
        <w:rPr>
          <w:rFonts w:cs="Calibri"/>
        </w:rPr>
        <w:t xml:space="preserve">Aby takie działania stały się kompleksowe koniecznym staje się wsparcie ich innymi poczynaniami mającymi na celu zachęcenie mieszkańców do zmniejszenia ilości podróży odbywanych transportem indywidualnym i przekonania do komunikacji zbiorowej (jedynie ⅕ respondentów wyraża chęć zmiany obecnego środka transportu na transport komunikacja autobusową w przypadku powstania centrum przesiadkowego). Do takich działań zaliczyć należy niewątpliwie te objęte planem mobilności miejskiej dla gminy Blachownia, a w tym: </w:t>
      </w:r>
    </w:p>
    <w:p w:rsidR="00DF18C9" w:rsidRDefault="00DF18C9" w:rsidP="00B278AC">
      <w:pPr>
        <w:pStyle w:val="ListParagraph"/>
        <w:numPr>
          <w:ilvl w:val="0"/>
          <w:numId w:val="60"/>
        </w:numPr>
      </w:pPr>
      <w:r>
        <w:t>Budowę ciągów rowerowych wraz ze strukturą dodatkową, a co za tym idzie likwidację barier architektonicznych utrudniających poruszanie się w przestrzeni publicznej;</w:t>
      </w:r>
    </w:p>
    <w:p w:rsidR="00DF18C9" w:rsidRDefault="00DF18C9" w:rsidP="00B278AC">
      <w:pPr>
        <w:pStyle w:val="ListParagraph"/>
        <w:numPr>
          <w:ilvl w:val="0"/>
          <w:numId w:val="60"/>
        </w:numPr>
      </w:pPr>
      <w:r>
        <w:t>Budowę infrastruktury wspierającej ponadlokalny transport zbiorowy;</w:t>
      </w:r>
    </w:p>
    <w:p w:rsidR="00DF18C9" w:rsidRDefault="00DF18C9" w:rsidP="00B278AC">
      <w:pPr>
        <w:pStyle w:val="ListParagraph"/>
        <w:numPr>
          <w:ilvl w:val="0"/>
          <w:numId w:val="60"/>
        </w:numPr>
      </w:pPr>
      <w:r>
        <w:t>Modernizację i remonty infrastruktury drogowej;</w:t>
      </w:r>
    </w:p>
    <w:p w:rsidR="00DF18C9" w:rsidRDefault="00DF18C9" w:rsidP="00B278AC">
      <w:pPr>
        <w:pStyle w:val="ListParagraph"/>
        <w:numPr>
          <w:ilvl w:val="0"/>
          <w:numId w:val="60"/>
        </w:numPr>
      </w:pPr>
      <w:r>
        <w:t>Budowę parkingów bike&amp;ride;</w:t>
      </w:r>
    </w:p>
    <w:p w:rsidR="00DF18C9" w:rsidRDefault="00DF18C9" w:rsidP="00B278AC">
      <w:pPr>
        <w:pStyle w:val="ListParagraph"/>
        <w:numPr>
          <w:ilvl w:val="0"/>
          <w:numId w:val="60"/>
        </w:numPr>
      </w:pPr>
      <w:r>
        <w:t>Wymianę pojazdów jednostek OSP w gminie Blachownia na niskoemisyjne;</w:t>
      </w:r>
    </w:p>
    <w:p w:rsidR="00DF18C9" w:rsidRDefault="00DF18C9" w:rsidP="00B278AC">
      <w:pPr>
        <w:pStyle w:val="ListParagraph"/>
        <w:numPr>
          <w:ilvl w:val="0"/>
          <w:numId w:val="60"/>
        </w:numPr>
      </w:pPr>
      <w:r>
        <w:t>Rozwój połączeń MPK Częstochowa z gminą Blachownia.</w:t>
      </w:r>
    </w:p>
    <w:p w:rsidR="00DF18C9" w:rsidRDefault="00DF18C9" w:rsidP="003C711A">
      <w:pPr>
        <w:spacing w:after="200" w:line="276" w:lineRule="auto"/>
        <w:jc w:val="both"/>
        <w:rPr>
          <w:rFonts w:cs="Calibri"/>
        </w:rPr>
      </w:pPr>
      <w:r>
        <w:rPr>
          <w:rFonts w:cs="Calibri"/>
        </w:rPr>
        <w:t>Bazując o przeprowadzoną ankietyzację, a co za tym idzie odnosząc się do potrzeb mieszkańców gminy, niewątpliwym staje się fakt, iż  przeprowadzone działania w znacznym stopniu przyczynią się do:</w:t>
      </w:r>
    </w:p>
    <w:p w:rsidR="00DF18C9" w:rsidRDefault="00DF18C9" w:rsidP="00B278AC">
      <w:pPr>
        <w:pStyle w:val="ListParagraph"/>
        <w:numPr>
          <w:ilvl w:val="0"/>
          <w:numId w:val="61"/>
        </w:numPr>
      </w:pPr>
      <w:r>
        <w:t>poprawy środowiska (działalność gospodarcza prowadzona na terenie gminy prowadzi do znacznego przekroczenia emisji CO</w:t>
      </w:r>
      <w:r w:rsidRPr="00BE23D1">
        <w:rPr>
          <w:vertAlign w:val="subscript"/>
        </w:rPr>
        <w:t>2</w:t>
      </w:r>
      <w:r>
        <w:t xml:space="preserve"> do powietrza (Tabela 5)); wprowadzenie niskoemisyjnych pojazdów jednostek OSP również w pozytywny sposób wpłynie na redukcje emisji CO</w:t>
      </w:r>
      <w:r w:rsidRPr="00BE23D1">
        <w:rPr>
          <w:vertAlign w:val="subscript"/>
        </w:rPr>
        <w:t>2</w:t>
      </w:r>
      <w:r>
        <w:t xml:space="preserve"> do powietrza na terenie gminy;</w:t>
      </w:r>
    </w:p>
    <w:p w:rsidR="00DF18C9" w:rsidRDefault="00DF18C9" w:rsidP="00B278AC">
      <w:pPr>
        <w:pStyle w:val="ListParagraph"/>
        <w:numPr>
          <w:ilvl w:val="0"/>
          <w:numId w:val="61"/>
        </w:numPr>
      </w:pPr>
      <w:r>
        <w:t xml:space="preserve">redukcji ponadnormatywnej wartości przekroczenia hałasu na terenie gminy, głównie przez zmniejszenie ruchu (przesiadka z transportu indywidualnego – samochód, na zbiorowy – autobus etc.) w okolicach generatorów ruchu jakimi są zakłady pracy/firmy funkcjonujące na terenie gminy (najczęściej działalność gospodarcza odbywa się w budynkach usytuowanych </w:t>
      </w:r>
      <w:r>
        <w:br/>
        <w:t xml:space="preserve">w pobliżu </w:t>
      </w:r>
      <w:r w:rsidRPr="007E204A">
        <w:t>zabudowy mieszkalnej</w:t>
      </w:r>
      <w:r>
        <w:t>),  przyczyniając się do zwiększenia ź</w:t>
      </w:r>
      <w:r w:rsidRPr="00BE23D1">
        <w:t xml:space="preserve">ródeł hałasu o charakterze przemysłowym - </w:t>
      </w:r>
      <w:r>
        <w:t>zabudowa</w:t>
      </w:r>
      <w:r w:rsidRPr="00B17759">
        <w:t xml:space="preserve"> handlow</w:t>
      </w:r>
      <w:r>
        <w:t>a</w:t>
      </w:r>
      <w:r w:rsidRPr="00B17759">
        <w:t xml:space="preserve"> wraz z jej infrastrukturą </w:t>
      </w:r>
      <w:r>
        <w:t xml:space="preserve">- </w:t>
      </w:r>
      <w:r w:rsidRPr="00B17759">
        <w:t>systemami chłodniczymi, wentylacyjnymi i klimatyzatorami</w:t>
      </w:r>
      <w:r w:rsidRPr="00FB1ECF">
        <w:t xml:space="preserve"> </w:t>
      </w:r>
      <w:r>
        <w:t>(Tabela 6);</w:t>
      </w:r>
    </w:p>
    <w:p w:rsidR="00DF18C9" w:rsidRDefault="00DF18C9" w:rsidP="00B278AC">
      <w:pPr>
        <w:pStyle w:val="ListParagraph"/>
        <w:numPr>
          <w:ilvl w:val="0"/>
          <w:numId w:val="61"/>
        </w:numPr>
      </w:pPr>
      <w:r>
        <w:t>uatrakcyjnienia oferty rekreacyjnej (ponad 80% ankietowanych uważa, że powinien zostać ułatwiony/umożliwiony dostęp do innych form rekreacji niż te znajdujące się obecnie na terenie gminy Blachownia);</w:t>
      </w:r>
    </w:p>
    <w:p w:rsidR="00DF18C9" w:rsidRDefault="00DF18C9" w:rsidP="00B278AC">
      <w:pPr>
        <w:pStyle w:val="ListParagraph"/>
        <w:numPr>
          <w:ilvl w:val="0"/>
          <w:numId w:val="61"/>
        </w:numPr>
      </w:pPr>
      <w:r>
        <w:t>uatrakcyjnienie gminy pod względem turystycznym (aż 66,45% respondentów uważa swoja gminę za atrakcyjną turystycznie przez wzgląd na</w:t>
      </w:r>
      <w:r w:rsidRPr="00227EEF">
        <w:t xml:space="preserve"> </w:t>
      </w:r>
      <w:r>
        <w:t>lokalizację, otaczającą zieleń, lasy, świeże powietrze, infrastrukturę sportową).  Powstałe centrum przesiadkowe może zwiększyć tą liczbę nawet o kilkadziesiąt procent;</w:t>
      </w:r>
    </w:p>
    <w:p w:rsidR="00DF18C9" w:rsidRDefault="00DF18C9" w:rsidP="00B278AC">
      <w:pPr>
        <w:pStyle w:val="ListParagraph"/>
        <w:numPr>
          <w:ilvl w:val="0"/>
          <w:numId w:val="61"/>
        </w:numPr>
      </w:pPr>
      <w:r>
        <w:t>poprawę transportu rowerowego (rozwój dróg rowerowych, a także wprowadzenie punktów integracji komunikacji miejskiej i indywidualnej rowerowej w ramach zintegrowanych węzłów przesiadkowych typu bike&amp;ride, umożliwi dokonywanie podróży rowerem zarówno  w celach rekreacyjnych jak i do miejsc nauki czy pracy);</w:t>
      </w:r>
    </w:p>
    <w:p w:rsidR="00DF18C9" w:rsidRPr="00FB1ECF" w:rsidRDefault="00DF18C9" w:rsidP="00FB1ECF">
      <w:pPr>
        <w:spacing w:after="200" w:line="276" w:lineRule="auto"/>
        <w:jc w:val="both"/>
        <w:rPr>
          <w:rFonts w:cs="Calibri"/>
        </w:rPr>
      </w:pPr>
      <w:r>
        <w:rPr>
          <w:rFonts w:cs="Calibri"/>
        </w:rPr>
        <w:t xml:space="preserve">dając tym samym przyczynek do ostatecznego wniosku, iż </w:t>
      </w:r>
      <w:r w:rsidRPr="004910B3">
        <w:rPr>
          <w:rFonts w:cs="Calibri"/>
          <w:b/>
          <w:u w:val="single"/>
        </w:rPr>
        <w:t xml:space="preserve">budowa centrum przesiadkowego </w:t>
      </w:r>
      <w:r w:rsidRPr="003C711A">
        <w:rPr>
          <w:rFonts w:cs="Calibri"/>
          <w:b/>
          <w:u w:val="single"/>
        </w:rPr>
        <w:t>na terenie gminy jest konieczna i niezbędna.</w:t>
      </w:r>
    </w:p>
    <w:p w:rsidR="00DF18C9" w:rsidRDefault="00DF18C9" w:rsidP="003B0844">
      <w:pPr>
        <w:spacing w:after="200" w:line="276" w:lineRule="auto"/>
        <w:jc w:val="both"/>
        <w:rPr>
          <w:rFonts w:cs="Calibri"/>
        </w:rPr>
      </w:pPr>
    </w:p>
    <w:p w:rsidR="00DF18C9" w:rsidRPr="002479A1" w:rsidRDefault="00DF18C9" w:rsidP="00F323C5">
      <w:pPr>
        <w:pStyle w:val="Heading1"/>
      </w:pPr>
      <w:r>
        <w:br w:type="page"/>
      </w:r>
      <w:bookmarkStart w:id="25" w:name="_Toc472084988"/>
      <w:r>
        <w:t>Plan Mobilności Miejskiej</w:t>
      </w:r>
      <w:bookmarkEnd w:id="25"/>
    </w:p>
    <w:p w:rsidR="00DF18C9" w:rsidRDefault="00DF18C9" w:rsidP="002479A1">
      <w:pPr>
        <w:pStyle w:val="Heading2"/>
      </w:pPr>
      <w:bookmarkStart w:id="26" w:name="_Toc472084989"/>
      <w:r>
        <w:t>Diagnoza stanu obecnego</w:t>
      </w:r>
      <w:bookmarkEnd w:id="26"/>
    </w:p>
    <w:p w:rsidR="00DF18C9" w:rsidRDefault="00DF18C9" w:rsidP="00CC6180">
      <w:pPr>
        <w:spacing w:after="200" w:line="276" w:lineRule="auto"/>
        <w:jc w:val="both"/>
        <w:rPr>
          <w:rFonts w:cs="Calibri"/>
        </w:rPr>
      </w:pPr>
      <w:r>
        <w:rPr>
          <w:rFonts w:cs="Calibri"/>
        </w:rPr>
        <w:t xml:space="preserve">Rozwój infrastruktury transportowej – zarówno dróg, jak i infrastruktury transportu zbiorowego – jest niewystarczający w odniesieniu do szybko (szczególnie w ostatnim okresie) zmieniających się potrzeb mieszkańców, przedsiębiorców i znaczącego zwiększenia mobilności społeczeństwa – </w:t>
      </w:r>
      <w:r>
        <w:rPr>
          <w:rFonts w:cs="Calibri"/>
        </w:rPr>
        <w:br/>
        <w:t>i dotyczy to nie tylko gminy Blachownia, ale większości samorządów lokalnych w Polsce. Rosnąca liczba pojazdów samochodowych wynikająca z bogacenia się społeczeństwa oraz zwiększonych potrzeb w zakresie mobilności powoduje ciągły wzrost natężenia ruchu, a w konsekwencji zatłoczenie dróg w godzinach szczytu, zwiększone ryzyko wypadków komunikacyjnych, wzrost zanieczyszczenia środowiska, pogarszanie się warunków przemieszczania z wykorzystaniem transportu zbiorowego. Jednocześnie budowa nowych dróg, poprawa standardu istniejących przez ich poszerzenie nie jest receptą na polepszenie sytuacji w zakresie mobilności. Możliwości dalszego rozwoju dróg są ograniczone, a inwestycje w infrastrukturę drogową służącą przede wszystkim do transportu indywidualnego są drogie i nieefektywne ekonomicznie.</w:t>
      </w:r>
    </w:p>
    <w:p w:rsidR="00DF18C9" w:rsidRDefault="00DF18C9" w:rsidP="00CC6180">
      <w:pPr>
        <w:spacing w:after="200" w:line="276" w:lineRule="auto"/>
        <w:jc w:val="both"/>
        <w:rPr>
          <w:rFonts w:cs="Calibri"/>
        </w:rPr>
      </w:pPr>
      <w:r>
        <w:rPr>
          <w:rFonts w:cs="Calibri"/>
        </w:rPr>
        <w:t xml:space="preserve">W przypadku gminy Blachownia, z racji jej położenia w bliskości Częstochowy – jednego </w:t>
      </w:r>
      <w:r>
        <w:rPr>
          <w:rFonts w:cs="Calibri"/>
        </w:rPr>
        <w:br/>
        <w:t xml:space="preserve">z najważniejszych ośrodków gospodarczych i społecznych województwa śląskiego, miejsca pracy </w:t>
      </w:r>
      <w:r>
        <w:rPr>
          <w:rFonts w:cs="Calibri"/>
        </w:rPr>
        <w:br/>
        <w:t>i nauki wielu mieszkańców gminy – podstawowym zadaniem jest poprawa organizacji transportu zbiorowego. To rozwój infrastruktury zwiększającej jakość i dostępność publicznych środków transportu ułatwi codzienne przemieszczanie się znaczącego odsetka mieszkańców. Samorząd lokalny ma wpływ na poprawę sytuacji w zakresie transportu zbiorowego poprzez: dotowanie lub organizację przewozów publicznych, ułatwienie funkcjonowania przedsiębiorstw transportu osobowego, budowę infrastruktury umożliwiającej łatwe korzystanie z transportu zbiorowego.</w:t>
      </w:r>
    </w:p>
    <w:p w:rsidR="00DF18C9" w:rsidRDefault="00DF18C9" w:rsidP="00CC6180">
      <w:pPr>
        <w:spacing w:after="200" w:line="276" w:lineRule="auto"/>
        <w:jc w:val="both"/>
        <w:rPr>
          <w:rFonts w:cs="Calibri"/>
        </w:rPr>
      </w:pPr>
      <w:r>
        <w:rPr>
          <w:rFonts w:cs="Calibri"/>
        </w:rPr>
        <w:t xml:space="preserve">Kolejnym zadaniem jest modernizacja i rozbudowa infrastruktury służącej pieszym i rowerzystom. Obecnie sytuacja w tym zakresie jest wysoce niezadowalająca – brak jest ciągów pieszych </w:t>
      </w:r>
      <w:r>
        <w:rPr>
          <w:rFonts w:cs="Calibri"/>
        </w:rPr>
        <w:br/>
        <w:t>i rowerowych w wielu miejscowościach gminy, co uniemożliwia bezpieczne poruszanie się po terenie miejscowości, oraz praktycznie wyklucza możliwość przemieszczania się w sposób inny, niż pojazdami samochodowymi.</w:t>
      </w:r>
    </w:p>
    <w:p w:rsidR="00DF18C9" w:rsidRDefault="00DF18C9" w:rsidP="00CC6180">
      <w:pPr>
        <w:spacing w:after="200" w:line="276" w:lineRule="auto"/>
        <w:jc w:val="both"/>
        <w:rPr>
          <w:rFonts w:cs="Calibri"/>
        </w:rPr>
      </w:pPr>
      <w:r>
        <w:rPr>
          <w:rFonts w:cs="Calibri"/>
        </w:rPr>
        <w:t>Plany „</w:t>
      </w:r>
      <w:r w:rsidRPr="004C350F">
        <w:rPr>
          <w:rFonts w:cs="Calibri"/>
          <w:b/>
        </w:rPr>
        <w:t>zrównoważonej mobilności</w:t>
      </w:r>
      <w:r>
        <w:rPr>
          <w:rFonts w:cs="Calibri"/>
        </w:rPr>
        <w:t>”,</w:t>
      </w:r>
      <w:r w:rsidRPr="00015914">
        <w:rPr>
          <w:rFonts w:cs="Calibri"/>
        </w:rPr>
        <w:t xml:space="preserve"> </w:t>
      </w:r>
      <w:r>
        <w:rPr>
          <w:rFonts w:cs="Calibri"/>
        </w:rPr>
        <w:t xml:space="preserve">których głównym przejawem jest wzrost dbałości </w:t>
      </w:r>
      <w:r>
        <w:rPr>
          <w:rFonts w:cs="Calibri"/>
        </w:rPr>
        <w:br/>
        <w:t>o minimalizację negatywnych skutków dla środowiska naturalnego (przez co można również używać pojęcia zamiennego – „</w:t>
      </w:r>
      <w:r w:rsidRPr="004C350F">
        <w:rPr>
          <w:rFonts w:cs="Calibri"/>
          <w:b/>
        </w:rPr>
        <w:t>zielonej mobilności</w:t>
      </w:r>
      <w:r>
        <w:rPr>
          <w:rFonts w:cs="Calibri"/>
        </w:rPr>
        <w:t xml:space="preserve">”), stały się motywem przewodnim odpowiedniego kształtowania mobilności w miastach takich jak: </w:t>
      </w:r>
      <w:r w:rsidRPr="004C350F">
        <w:rPr>
          <w:rFonts w:cs="Calibri"/>
          <w:b/>
        </w:rPr>
        <w:t>Konin</w:t>
      </w:r>
      <w:r>
        <w:rPr>
          <w:rFonts w:cs="Calibri"/>
        </w:rPr>
        <w:t xml:space="preserve">, </w:t>
      </w:r>
      <w:r w:rsidRPr="004C350F">
        <w:rPr>
          <w:rFonts w:cs="Calibri"/>
          <w:b/>
        </w:rPr>
        <w:t>Dąbrowa Górnicza</w:t>
      </w:r>
      <w:r>
        <w:rPr>
          <w:rFonts w:cs="Calibri"/>
        </w:rPr>
        <w:t xml:space="preserve">, </w:t>
      </w:r>
      <w:r w:rsidRPr="004C350F">
        <w:rPr>
          <w:rFonts w:cs="Calibri"/>
          <w:b/>
        </w:rPr>
        <w:t>Ostrów Wielkopolski</w:t>
      </w:r>
      <w:r>
        <w:rPr>
          <w:rFonts w:cs="Calibri"/>
        </w:rPr>
        <w:t xml:space="preserve">, czy też </w:t>
      </w:r>
      <w:r w:rsidRPr="004C350F">
        <w:rPr>
          <w:rFonts w:cs="Calibri"/>
          <w:b/>
        </w:rPr>
        <w:t>subregionu centralnego województwa śląskiego</w:t>
      </w:r>
      <w:r>
        <w:rPr>
          <w:rFonts w:cs="Calibri"/>
        </w:rPr>
        <w:t xml:space="preserve">. </w:t>
      </w:r>
    </w:p>
    <w:p w:rsidR="00DF18C9" w:rsidRPr="00CC6180" w:rsidRDefault="00DF18C9" w:rsidP="00CC6180">
      <w:pPr>
        <w:spacing w:after="200" w:line="276" w:lineRule="auto"/>
        <w:jc w:val="both"/>
        <w:rPr>
          <w:rFonts w:cs="Calibri"/>
        </w:rPr>
      </w:pPr>
      <w:r>
        <w:rPr>
          <w:rFonts w:cs="Calibri"/>
        </w:rPr>
        <w:t xml:space="preserve">Wiadomym jest, że odpowiednie kształtowanie mobilności w mieście powinno umożliwiać rozwój gospodarczy obszarów zurbanizowanych, zapewniać odpowiedni poziom życia ich mieszkańców oraz chronić środowisko naturalne. Nowe wyzwania stojące przed Wspólnotą Europejską, czyli m.in. redukcja emisji gazów cieplarnianych, malejąca dostępność zasób surowców energetycznych </w:t>
      </w:r>
      <w:r>
        <w:rPr>
          <w:rFonts w:cs="Calibri"/>
        </w:rPr>
        <w:br/>
        <w:t xml:space="preserve">(w szczególności ropy naftowej), konieczność podniesienia poziomu energooszczędności gospodarki są znacznym wyzwaniem dla krajów członkowskich, w tym i Polski. Dzięki nowym technologiom </w:t>
      </w:r>
      <w:r>
        <w:rPr>
          <w:rFonts w:cs="Calibri"/>
        </w:rPr>
        <w:br/>
        <w:t>w zakresie konstrukcji środków transportu i zarządzania ruchem sektor transportowy staje się coraz bardziej ekologiczny, ale nadal pozostaje on znaczącym źródłem hałasu i zanieczyszczenia powietrza w skali lokalnej. Dlatego należy poszukiwać nowych dróg służących poprawie tych wskaźników, na co niewątpliwie pozwala odpowiednie opracowanie i wdrożenie planu zrównoważonej mobilności miejskiej, zwłaszcza w gminie Blachownia z racji jej położenia w pobliżu Częstochowy.</w:t>
      </w:r>
    </w:p>
    <w:p w:rsidR="00DF18C9" w:rsidRPr="002479A1" w:rsidRDefault="00DF18C9" w:rsidP="002479A1">
      <w:pPr>
        <w:pStyle w:val="Heading2"/>
      </w:pPr>
      <w:bookmarkStart w:id="27" w:name="_Toc472084990"/>
      <w:r>
        <w:t>Cele i działania Planu Mobilności Miejskiej</w:t>
      </w:r>
      <w:bookmarkEnd w:id="27"/>
    </w:p>
    <w:p w:rsidR="00DF18C9" w:rsidRDefault="00DF18C9" w:rsidP="008F179C">
      <w:pPr>
        <w:spacing w:after="200" w:line="276" w:lineRule="auto"/>
        <w:jc w:val="both"/>
        <w:rPr>
          <w:rFonts w:cs="Calibri"/>
        </w:rPr>
      </w:pPr>
      <w:r>
        <w:rPr>
          <w:rFonts w:cs="Calibri"/>
        </w:rPr>
        <w:t xml:space="preserve">Zrównoważony Plan Mobilności dla gminy Blachownia stanowi uzupełnienie oraz rozwinięcie obecnie obowiązujących w gminie Blachownia dokumentów planistycznych i strategicznych o zagadnienia związane z szeroko rozumianym zarządzaniem transportem. Plan wyznacza takie kierunki rozwoju transportu na terenie gminy Blachownia, które zapewnią możliwość sprawnego, efektywnego </w:t>
      </w:r>
      <w:r>
        <w:rPr>
          <w:rFonts w:cs="Calibri"/>
        </w:rPr>
        <w:br/>
        <w:t>i bezpiecznego przewozu osób i towarów przy jak najmniejszej uciążliwości dla środowiska naturalnego. Plan będzie porządkować i opisywać działania związane z: planowaniem przestrzennym, planowaniem transportu towarów i osób, zarządzania systemem transportowym na terenie gminy.</w:t>
      </w:r>
    </w:p>
    <w:p w:rsidR="00DF18C9" w:rsidRDefault="00DF18C9" w:rsidP="008F179C">
      <w:pPr>
        <w:spacing w:after="200" w:line="276" w:lineRule="auto"/>
        <w:jc w:val="both"/>
        <w:rPr>
          <w:rFonts w:cs="Calibri"/>
        </w:rPr>
      </w:pPr>
      <w:r w:rsidRPr="007651A6">
        <w:rPr>
          <w:rFonts w:cs="Calibri"/>
        </w:rPr>
        <w:t xml:space="preserve">Cel główny Zrównoważonego Planu Mobilności Miejskiej </w:t>
      </w:r>
      <w:r>
        <w:rPr>
          <w:rFonts w:cs="Calibri"/>
        </w:rPr>
        <w:t>dla Gminy Blachownia to:</w:t>
      </w:r>
    </w:p>
    <w:p w:rsidR="00DF18C9" w:rsidRPr="00AC3469" w:rsidRDefault="00DF18C9" w:rsidP="007651A6">
      <w:pPr>
        <w:spacing w:after="200" w:line="276" w:lineRule="auto"/>
        <w:jc w:val="center"/>
        <w:rPr>
          <w:rFonts w:cs="Calibri"/>
          <w:b/>
          <w:sz w:val="28"/>
          <w:szCs w:val="28"/>
        </w:rPr>
      </w:pPr>
      <w:r w:rsidRPr="00CC6180">
        <w:rPr>
          <w:rFonts w:cs="Calibri"/>
          <w:b/>
          <w:sz w:val="28"/>
          <w:szCs w:val="28"/>
        </w:rPr>
        <w:t>Wygodna i wydajna komunikacja, czyste środowisko</w:t>
      </w:r>
      <w:r>
        <w:rPr>
          <w:rFonts w:cs="Calibri"/>
          <w:b/>
          <w:sz w:val="28"/>
          <w:szCs w:val="28"/>
        </w:rPr>
        <w:t xml:space="preserve"> w gminie Blachownia</w:t>
      </w:r>
    </w:p>
    <w:p w:rsidR="00DF18C9" w:rsidRDefault="00DF18C9" w:rsidP="007651A6">
      <w:pPr>
        <w:spacing w:after="200" w:line="276" w:lineRule="auto"/>
        <w:jc w:val="both"/>
        <w:rPr>
          <w:rFonts w:cs="Calibri"/>
        </w:rPr>
      </w:pPr>
      <w:r>
        <w:rPr>
          <w:rFonts w:cs="Calibri"/>
        </w:rPr>
        <w:t>Cele strategiczne Planu są następujące:</w:t>
      </w:r>
    </w:p>
    <w:p w:rsidR="00DF18C9" w:rsidRDefault="00DF18C9" w:rsidP="009E2BFF">
      <w:pPr>
        <w:pStyle w:val="ListParagraph"/>
        <w:numPr>
          <w:ilvl w:val="0"/>
          <w:numId w:val="14"/>
        </w:numPr>
      </w:pPr>
      <w:r>
        <w:t>Zwiększenie wykorzystania transportu zbiorowego.</w:t>
      </w:r>
    </w:p>
    <w:p w:rsidR="00DF18C9" w:rsidRDefault="00DF18C9" w:rsidP="009E2BFF">
      <w:pPr>
        <w:pStyle w:val="ListParagraph"/>
        <w:numPr>
          <w:ilvl w:val="0"/>
          <w:numId w:val="14"/>
        </w:numPr>
      </w:pPr>
      <w:r>
        <w:t>Poprawa warunków mobilności mieszkańców.</w:t>
      </w:r>
    </w:p>
    <w:p w:rsidR="00DF18C9" w:rsidRDefault="00DF18C9" w:rsidP="009E2BFF">
      <w:pPr>
        <w:pStyle w:val="ListParagraph"/>
        <w:numPr>
          <w:ilvl w:val="0"/>
          <w:numId w:val="14"/>
        </w:numPr>
      </w:pPr>
      <w:r>
        <w:t>Poprawa bezpieczeństwa.</w:t>
      </w:r>
    </w:p>
    <w:p w:rsidR="00DF18C9" w:rsidRDefault="00DF18C9" w:rsidP="009E2BFF">
      <w:pPr>
        <w:pStyle w:val="ListParagraph"/>
        <w:numPr>
          <w:ilvl w:val="0"/>
          <w:numId w:val="14"/>
        </w:numPr>
      </w:pPr>
      <w:r>
        <w:t>Poprawa stanu środowiska.</w:t>
      </w:r>
    </w:p>
    <w:p w:rsidR="00DF18C9" w:rsidRDefault="00DF18C9" w:rsidP="007651A6">
      <w:pPr>
        <w:spacing w:after="200" w:line="276" w:lineRule="auto"/>
        <w:jc w:val="both"/>
        <w:rPr>
          <w:rFonts w:cs="Calibri"/>
        </w:rPr>
      </w:pPr>
      <w:r>
        <w:rPr>
          <w:rFonts w:cs="Calibri"/>
        </w:rPr>
        <w:t>Cele szczegółowe Zrównoważonego Planu Mobilności Miejskiej to:</w:t>
      </w:r>
    </w:p>
    <w:p w:rsidR="00DF18C9" w:rsidRDefault="00DF18C9" w:rsidP="009E2BFF">
      <w:pPr>
        <w:pStyle w:val="ListParagraph"/>
        <w:numPr>
          <w:ilvl w:val="0"/>
          <w:numId w:val="10"/>
        </w:numPr>
      </w:pPr>
      <w:r>
        <w:t>Zahamowanie wzrostu ilości i wykorzystania pojazdów samochodowych na terenie gminy;</w:t>
      </w:r>
    </w:p>
    <w:p w:rsidR="00DF18C9" w:rsidRDefault="00DF18C9" w:rsidP="009E2BFF">
      <w:pPr>
        <w:pStyle w:val="ListParagraph"/>
        <w:numPr>
          <w:ilvl w:val="0"/>
          <w:numId w:val="10"/>
        </w:numPr>
      </w:pPr>
      <w:r>
        <w:t>Wzrost roli publicznych środków transportu w ruchu pasażerskim;</w:t>
      </w:r>
    </w:p>
    <w:p w:rsidR="00DF18C9" w:rsidRDefault="00DF18C9" w:rsidP="009E2BFF">
      <w:pPr>
        <w:pStyle w:val="ListParagraph"/>
        <w:numPr>
          <w:ilvl w:val="0"/>
          <w:numId w:val="10"/>
        </w:numPr>
      </w:pPr>
      <w:r>
        <w:t>Wzrost roli ruchu rowerowego w transporcie osobowym, szczególnie w okresie wiosenno-letnim;</w:t>
      </w:r>
    </w:p>
    <w:p w:rsidR="00DF18C9" w:rsidRDefault="00DF18C9" w:rsidP="009E2BFF">
      <w:pPr>
        <w:pStyle w:val="ListParagraph"/>
        <w:numPr>
          <w:ilvl w:val="0"/>
          <w:numId w:val="10"/>
        </w:numPr>
      </w:pPr>
      <w:r>
        <w:t>Poprawa bezpieczeństwa ruchu, w szczególności pieszych i rowerzystów;</w:t>
      </w:r>
    </w:p>
    <w:p w:rsidR="00DF18C9" w:rsidRDefault="00DF18C9" w:rsidP="009E2BFF">
      <w:pPr>
        <w:pStyle w:val="ListParagraph"/>
        <w:numPr>
          <w:ilvl w:val="0"/>
          <w:numId w:val="10"/>
        </w:numPr>
      </w:pPr>
      <w:r>
        <w:t xml:space="preserve">Zwiększenie dostępności systemu transportowego dla wszystkich mieszkańców gminy, </w:t>
      </w:r>
      <w:r>
        <w:br/>
        <w:t xml:space="preserve">w szczególności dla osób starszych i niepełnosprawnych – zagrożonych wykluczeniem </w:t>
      </w:r>
      <w:r>
        <w:br/>
        <w:t>w zakresie mobilności;</w:t>
      </w:r>
      <w:r>
        <w:tab/>
      </w:r>
    </w:p>
    <w:p w:rsidR="00DF18C9" w:rsidRDefault="00DF18C9" w:rsidP="009E2BFF">
      <w:pPr>
        <w:pStyle w:val="ListParagraph"/>
        <w:numPr>
          <w:ilvl w:val="0"/>
          <w:numId w:val="10"/>
        </w:numPr>
      </w:pPr>
      <w:r>
        <w:t xml:space="preserve">Poprawa świadomości mieszkańców gminy w zakresie negatywnych środowiskowych </w:t>
      </w:r>
      <w:r>
        <w:br/>
        <w:t>i zdrowotnych skutków nieefektywnego wykorzystania środków transportu;</w:t>
      </w:r>
    </w:p>
    <w:p w:rsidR="00DF18C9" w:rsidRDefault="00DF18C9" w:rsidP="009E2BFF">
      <w:pPr>
        <w:pStyle w:val="ListParagraph"/>
        <w:numPr>
          <w:ilvl w:val="0"/>
          <w:numId w:val="10"/>
        </w:numPr>
      </w:pPr>
      <w:r>
        <w:t>Ograniczenie kosztów funkcjonowania systemu transportowego;</w:t>
      </w:r>
    </w:p>
    <w:p w:rsidR="00DF18C9" w:rsidRDefault="00DF18C9" w:rsidP="009E2BFF">
      <w:pPr>
        <w:pStyle w:val="ListParagraph"/>
        <w:numPr>
          <w:ilvl w:val="0"/>
          <w:numId w:val="10"/>
        </w:numPr>
      </w:pPr>
      <w:r>
        <w:t>Ograniczenie zużycia paliw kopalnych w transporcie;</w:t>
      </w:r>
    </w:p>
    <w:p w:rsidR="00DF18C9" w:rsidRPr="007651A6" w:rsidRDefault="00DF18C9" w:rsidP="009E2BFF">
      <w:pPr>
        <w:pStyle w:val="ListParagraph"/>
        <w:numPr>
          <w:ilvl w:val="0"/>
          <w:numId w:val="10"/>
        </w:numPr>
      </w:pPr>
      <w:r>
        <w:t>Zmniejszenie presji na środowisko, klimat, ograniczenie hałasu – niekorzystnych zjawisk związanych z ruchem samochodowym.</w:t>
      </w:r>
    </w:p>
    <w:p w:rsidR="00DF18C9" w:rsidRDefault="00DF18C9" w:rsidP="00B673C8">
      <w:pPr>
        <w:spacing w:after="200" w:line="276" w:lineRule="auto"/>
        <w:jc w:val="both"/>
        <w:rPr>
          <w:rFonts w:cs="Calibri"/>
        </w:rPr>
      </w:pPr>
      <w:bookmarkStart w:id="28" w:name="_Toc423464645"/>
      <w:r>
        <w:rPr>
          <w:rFonts w:cs="Calibri"/>
        </w:rPr>
        <w:t>W ramach niniejszego Planu przewiduje się realizację opisanych poniżej działań:</w:t>
      </w:r>
    </w:p>
    <w:p w:rsidR="00DF18C9" w:rsidRDefault="00DF18C9" w:rsidP="009E2BFF">
      <w:pPr>
        <w:pStyle w:val="ListParagraph"/>
        <w:numPr>
          <w:ilvl w:val="0"/>
          <w:numId w:val="13"/>
        </w:numPr>
      </w:pPr>
      <w:r w:rsidRPr="00AC78A6">
        <w:t>Analiza dokumentów dotyczących planowania przestrzennego pod kątem wzmocnienia zintegrowanej mobilności oraz ograniczenia liniowej emisji zanieczyszczeń w gminie</w:t>
      </w:r>
      <w:r>
        <w:t>.</w:t>
      </w:r>
    </w:p>
    <w:p w:rsidR="00DF18C9" w:rsidRDefault="00DF18C9" w:rsidP="009E2BFF">
      <w:pPr>
        <w:pStyle w:val="ListParagraph"/>
        <w:numPr>
          <w:ilvl w:val="0"/>
          <w:numId w:val="13"/>
        </w:numPr>
      </w:pPr>
      <w:r>
        <w:t>Wprowadzanie narzędzi uspokojenia ruchu.</w:t>
      </w:r>
    </w:p>
    <w:p w:rsidR="00DF18C9" w:rsidRDefault="00DF18C9" w:rsidP="009E2BFF">
      <w:pPr>
        <w:pStyle w:val="ListParagraph"/>
        <w:numPr>
          <w:ilvl w:val="0"/>
          <w:numId w:val="13"/>
        </w:numPr>
      </w:pPr>
      <w:r>
        <w:t>Budowa infrastruktury wspierającej ponadlokalny transport zbiorowy.</w:t>
      </w:r>
    </w:p>
    <w:p w:rsidR="00DF18C9" w:rsidRDefault="00DF18C9" w:rsidP="009E2BFF">
      <w:pPr>
        <w:pStyle w:val="ListParagraph"/>
        <w:numPr>
          <w:ilvl w:val="0"/>
          <w:numId w:val="13"/>
        </w:numPr>
      </w:pPr>
      <w:r>
        <w:t>Modernizacja i remonty infrastruktury drogowej.</w:t>
      </w:r>
    </w:p>
    <w:p w:rsidR="00DF18C9" w:rsidRDefault="00DF18C9" w:rsidP="009E2BFF">
      <w:pPr>
        <w:pStyle w:val="ListParagraph"/>
        <w:numPr>
          <w:ilvl w:val="0"/>
          <w:numId w:val="13"/>
        </w:numPr>
      </w:pPr>
      <w:r>
        <w:t>Budowa ciągów pieszo-rowerowych wraz z infrastrukturą dodatkową</w:t>
      </w:r>
    </w:p>
    <w:p w:rsidR="00DF18C9" w:rsidRDefault="00DF18C9" w:rsidP="009E2BFF">
      <w:pPr>
        <w:pStyle w:val="ListParagraph"/>
        <w:numPr>
          <w:ilvl w:val="0"/>
          <w:numId w:val="13"/>
        </w:numPr>
      </w:pPr>
      <w:r>
        <w:t>Organizacja wydarzeń promujących zrównoważoną mobilność.</w:t>
      </w:r>
    </w:p>
    <w:p w:rsidR="00DF18C9" w:rsidRDefault="00DF18C9" w:rsidP="00CE0E50">
      <w:pPr>
        <w:spacing w:after="200" w:line="276" w:lineRule="auto"/>
        <w:jc w:val="both"/>
        <w:rPr>
          <w:rFonts w:cs="Calibri"/>
        </w:rPr>
      </w:pPr>
      <w:r>
        <w:rPr>
          <w:rFonts w:cs="Calibri"/>
        </w:rPr>
        <w:t>Powiązanie celów strategicznych, szczegółowych oraz działań podejmowanych w ramach Planu prezentowane jest poniżej.</w:t>
      </w:r>
    </w:p>
    <w:p w:rsidR="00DF18C9" w:rsidRDefault="00DF18C9" w:rsidP="00CE0E50">
      <w:pPr>
        <w:spacing w:after="200" w:line="276" w:lineRule="auto"/>
        <w:jc w:val="both"/>
        <w:rPr>
          <w:rFonts w:cs="Calibri"/>
        </w:rPr>
        <w:sectPr w:rsidR="00DF18C9" w:rsidSect="00CE0E50">
          <w:pgSz w:w="11906" w:h="16838"/>
          <w:pgMar w:top="1417" w:right="1417" w:bottom="1417" w:left="1417" w:header="709" w:footer="709" w:gutter="0"/>
          <w:cols w:space="708"/>
          <w:docGrid w:linePitch="360"/>
        </w:sectPr>
      </w:pPr>
    </w:p>
    <w:p w:rsidR="00DF18C9" w:rsidRPr="00B4700E" w:rsidRDefault="00DF18C9" w:rsidP="00B4700E">
      <w:pPr>
        <w:pStyle w:val="Caption"/>
        <w:rPr>
          <w:highlight w:val="yellow"/>
        </w:rPr>
      </w:pPr>
      <w:r w:rsidRPr="00D947FD">
        <w:t xml:space="preserve">Tabela </w:t>
      </w:r>
      <w:fldSimple w:instr=" SEQ Tabela \* ARABIC ">
        <w:r>
          <w:rPr>
            <w:noProof/>
          </w:rPr>
          <w:t>21</w:t>
        </w:r>
      </w:fldSimple>
      <w:r w:rsidRPr="00D947FD">
        <w:t xml:space="preserve">. </w:t>
      </w:r>
      <w:r>
        <w:t>Powiązanie działań planowanych w ramach ZPMM z celami szczegółowymi ZPMM</w:t>
      </w:r>
    </w:p>
    <w:tbl>
      <w:tblPr>
        <w:tblW w:w="14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43"/>
        <w:gridCol w:w="1303"/>
        <w:gridCol w:w="1304"/>
        <w:gridCol w:w="1303"/>
        <w:gridCol w:w="1304"/>
        <w:gridCol w:w="1303"/>
        <w:gridCol w:w="1304"/>
        <w:gridCol w:w="1303"/>
        <w:gridCol w:w="1304"/>
        <w:gridCol w:w="1304"/>
        <w:gridCol w:w="28"/>
      </w:tblGrid>
      <w:tr w:rsidR="00DF18C9" w:rsidRPr="009F494E" w:rsidTr="00DE3A86">
        <w:tc>
          <w:tcPr>
            <w:tcW w:w="2943" w:type="dxa"/>
            <w:vMerge w:val="restart"/>
            <w:vAlign w:val="center"/>
          </w:tcPr>
          <w:p w:rsidR="00DF18C9" w:rsidRPr="00DE3A86" w:rsidRDefault="00DF18C9" w:rsidP="00DE3A86">
            <w:pPr>
              <w:jc w:val="center"/>
              <w:rPr>
                <w:rFonts w:cs="Calibri"/>
                <w:b/>
                <w:sz w:val="16"/>
                <w:szCs w:val="16"/>
                <w:lang w:val="cs-CZ" w:eastAsia="pl-PL"/>
              </w:rPr>
            </w:pPr>
            <w:r w:rsidRPr="00DE3A86">
              <w:rPr>
                <w:rFonts w:cs="Calibri"/>
                <w:b/>
                <w:sz w:val="16"/>
                <w:szCs w:val="16"/>
                <w:lang w:val="cs-CZ" w:eastAsia="pl-PL"/>
              </w:rPr>
              <w:t>Działanie</w:t>
            </w:r>
          </w:p>
        </w:tc>
        <w:tc>
          <w:tcPr>
            <w:tcW w:w="11760" w:type="dxa"/>
            <w:gridSpan w:val="10"/>
            <w:vAlign w:val="center"/>
          </w:tcPr>
          <w:p w:rsidR="00DF18C9" w:rsidRPr="00DE3A86" w:rsidRDefault="00DF18C9" w:rsidP="00DE3A86">
            <w:pPr>
              <w:jc w:val="center"/>
              <w:rPr>
                <w:rFonts w:cs="Calibri"/>
                <w:b/>
                <w:sz w:val="16"/>
                <w:szCs w:val="16"/>
                <w:lang w:val="cs-CZ" w:eastAsia="pl-PL"/>
              </w:rPr>
            </w:pPr>
            <w:r w:rsidRPr="00DE3A86">
              <w:rPr>
                <w:rFonts w:cs="Calibri"/>
                <w:b/>
                <w:sz w:val="16"/>
                <w:szCs w:val="16"/>
                <w:lang w:val="cs-CZ" w:eastAsia="pl-PL"/>
              </w:rPr>
              <w:t>Cele szczegółowe</w:t>
            </w:r>
          </w:p>
        </w:tc>
      </w:tr>
      <w:tr w:rsidR="00DF18C9" w:rsidRPr="009F494E" w:rsidTr="00DE3A86">
        <w:trPr>
          <w:gridAfter w:val="1"/>
          <w:wAfter w:w="28" w:type="dxa"/>
        </w:trPr>
        <w:tc>
          <w:tcPr>
            <w:tcW w:w="2943" w:type="dxa"/>
            <w:vMerge/>
            <w:vAlign w:val="center"/>
          </w:tcPr>
          <w:p w:rsidR="00DF18C9" w:rsidRPr="00DE3A86" w:rsidRDefault="00DF18C9" w:rsidP="00DE3A86">
            <w:pPr>
              <w:jc w:val="center"/>
              <w:rPr>
                <w:rFonts w:cs="Calibri"/>
                <w:b/>
                <w:sz w:val="16"/>
                <w:szCs w:val="16"/>
                <w:lang w:val="cs-CZ" w:eastAsia="pl-PL"/>
              </w:rPr>
            </w:pPr>
          </w:p>
        </w:tc>
        <w:tc>
          <w:tcPr>
            <w:tcW w:w="1303" w:type="dxa"/>
            <w:vAlign w:val="center"/>
          </w:tcPr>
          <w:p w:rsidR="00DF18C9" w:rsidRPr="00DE3A86" w:rsidRDefault="00DF18C9" w:rsidP="00DE3A86">
            <w:pPr>
              <w:jc w:val="center"/>
              <w:rPr>
                <w:rFonts w:cs="Calibri"/>
                <w:sz w:val="16"/>
                <w:szCs w:val="16"/>
                <w:lang w:val="cs-CZ" w:eastAsia="pl-PL"/>
              </w:rPr>
            </w:pPr>
            <w:r w:rsidRPr="00DE3A86">
              <w:rPr>
                <w:rFonts w:cs="Calibri"/>
                <w:sz w:val="16"/>
                <w:szCs w:val="16"/>
                <w:lang w:val="cs-CZ" w:eastAsia="pl-PL"/>
              </w:rPr>
              <w:t>1. Zahamowanie wzrostu ilości i wykorzystania pojazdów samochodowych na terenie gminy</w:t>
            </w:r>
          </w:p>
        </w:tc>
        <w:tc>
          <w:tcPr>
            <w:tcW w:w="1304" w:type="dxa"/>
            <w:vAlign w:val="center"/>
          </w:tcPr>
          <w:p w:rsidR="00DF18C9" w:rsidRPr="00DE3A86" w:rsidRDefault="00DF18C9" w:rsidP="00DE3A86">
            <w:pPr>
              <w:jc w:val="center"/>
              <w:rPr>
                <w:rFonts w:cs="Calibri"/>
                <w:sz w:val="16"/>
                <w:szCs w:val="16"/>
                <w:lang w:val="cs-CZ" w:eastAsia="pl-PL"/>
              </w:rPr>
            </w:pPr>
            <w:r w:rsidRPr="00DE3A86">
              <w:rPr>
                <w:rFonts w:cs="Calibri"/>
                <w:sz w:val="16"/>
                <w:szCs w:val="16"/>
                <w:lang w:val="cs-CZ" w:eastAsia="pl-PL"/>
              </w:rPr>
              <w:t>2. Wzrost roli publicznych środków transportu w ruchu pasażerskim</w:t>
            </w:r>
          </w:p>
        </w:tc>
        <w:tc>
          <w:tcPr>
            <w:tcW w:w="1303" w:type="dxa"/>
            <w:vAlign w:val="center"/>
          </w:tcPr>
          <w:p w:rsidR="00DF18C9" w:rsidRPr="00DE3A86" w:rsidRDefault="00DF18C9" w:rsidP="00DE3A86">
            <w:pPr>
              <w:jc w:val="center"/>
              <w:rPr>
                <w:rFonts w:cs="Calibri"/>
                <w:sz w:val="16"/>
                <w:szCs w:val="16"/>
                <w:lang w:val="cs-CZ" w:eastAsia="pl-PL"/>
              </w:rPr>
            </w:pPr>
            <w:r w:rsidRPr="00DE3A86">
              <w:rPr>
                <w:rFonts w:cs="Calibri"/>
                <w:sz w:val="16"/>
                <w:szCs w:val="16"/>
                <w:lang w:val="cs-CZ" w:eastAsia="pl-PL"/>
              </w:rPr>
              <w:t>3. Wzrost roli ruchu rowerowego w transporcie osobowym, szczególnie w okresie wiosenno-letnim</w:t>
            </w:r>
          </w:p>
        </w:tc>
        <w:tc>
          <w:tcPr>
            <w:tcW w:w="1304" w:type="dxa"/>
            <w:vAlign w:val="center"/>
          </w:tcPr>
          <w:p w:rsidR="00DF18C9" w:rsidRPr="00DE3A86" w:rsidRDefault="00DF18C9" w:rsidP="00DE3A86">
            <w:pPr>
              <w:jc w:val="center"/>
              <w:rPr>
                <w:rFonts w:cs="Calibri"/>
                <w:sz w:val="16"/>
                <w:szCs w:val="16"/>
                <w:lang w:val="cs-CZ" w:eastAsia="pl-PL"/>
              </w:rPr>
            </w:pPr>
            <w:r w:rsidRPr="00DE3A86">
              <w:rPr>
                <w:rFonts w:cs="Calibri"/>
                <w:sz w:val="16"/>
                <w:szCs w:val="16"/>
                <w:lang w:val="cs-CZ" w:eastAsia="pl-PL"/>
              </w:rPr>
              <w:t>4. Poprawa bezpieczeństwa ruchu, w szczególności pieszych i rowerzystów</w:t>
            </w:r>
          </w:p>
        </w:tc>
        <w:tc>
          <w:tcPr>
            <w:tcW w:w="1303" w:type="dxa"/>
            <w:vAlign w:val="center"/>
          </w:tcPr>
          <w:p w:rsidR="00DF18C9" w:rsidRPr="00DE3A86" w:rsidRDefault="00DF18C9" w:rsidP="00DE3A86">
            <w:pPr>
              <w:jc w:val="center"/>
              <w:rPr>
                <w:rFonts w:cs="Calibri"/>
                <w:sz w:val="16"/>
                <w:szCs w:val="16"/>
                <w:lang w:val="cs-CZ" w:eastAsia="pl-PL"/>
              </w:rPr>
            </w:pPr>
            <w:r w:rsidRPr="00DE3A86">
              <w:rPr>
                <w:rFonts w:cs="Calibri"/>
                <w:sz w:val="16"/>
                <w:szCs w:val="16"/>
                <w:lang w:val="cs-CZ" w:eastAsia="pl-PL"/>
              </w:rPr>
              <w:t>5. Zwiększenie dostępności systemu transportowego dla wszystkich mieszkańców gminy, w szczególności dla osób starszych i niepełnosprawnych – zagrożonych wykluczeniem w zakresie mobilności</w:t>
            </w:r>
          </w:p>
        </w:tc>
        <w:tc>
          <w:tcPr>
            <w:tcW w:w="1304" w:type="dxa"/>
            <w:vAlign w:val="center"/>
          </w:tcPr>
          <w:p w:rsidR="00DF18C9" w:rsidRPr="00DE3A86" w:rsidRDefault="00DF18C9" w:rsidP="00DE3A86">
            <w:pPr>
              <w:jc w:val="center"/>
              <w:rPr>
                <w:rFonts w:cs="Calibri"/>
                <w:sz w:val="16"/>
                <w:szCs w:val="16"/>
                <w:lang w:val="cs-CZ" w:eastAsia="pl-PL"/>
              </w:rPr>
            </w:pPr>
            <w:r w:rsidRPr="00DE3A86">
              <w:rPr>
                <w:rFonts w:cs="Calibri"/>
                <w:sz w:val="16"/>
                <w:szCs w:val="16"/>
                <w:lang w:val="cs-CZ" w:eastAsia="pl-PL"/>
              </w:rPr>
              <w:t>6. Poprawa świadomości mieszkańców gminy w zakresie negatywnych środowiskowych i zdrowotnych skutków nieefektywnego wykorzystania środków transportu</w:t>
            </w:r>
          </w:p>
        </w:tc>
        <w:tc>
          <w:tcPr>
            <w:tcW w:w="1303" w:type="dxa"/>
            <w:vAlign w:val="center"/>
          </w:tcPr>
          <w:p w:rsidR="00DF18C9" w:rsidRPr="00DE3A86" w:rsidRDefault="00DF18C9" w:rsidP="00DE3A86">
            <w:pPr>
              <w:jc w:val="center"/>
              <w:rPr>
                <w:rFonts w:cs="Calibri"/>
                <w:sz w:val="16"/>
                <w:szCs w:val="16"/>
                <w:lang w:val="cs-CZ" w:eastAsia="pl-PL"/>
              </w:rPr>
            </w:pPr>
            <w:r w:rsidRPr="00DE3A86">
              <w:rPr>
                <w:rFonts w:cs="Calibri"/>
                <w:sz w:val="16"/>
                <w:szCs w:val="16"/>
                <w:lang w:val="cs-CZ" w:eastAsia="pl-PL"/>
              </w:rPr>
              <w:t>7. Ograniczenie kosztów funkcjonowania systemu transportowego</w:t>
            </w:r>
          </w:p>
        </w:tc>
        <w:tc>
          <w:tcPr>
            <w:tcW w:w="1304" w:type="dxa"/>
            <w:vAlign w:val="center"/>
          </w:tcPr>
          <w:p w:rsidR="00DF18C9" w:rsidRPr="00DE3A86" w:rsidRDefault="00DF18C9" w:rsidP="00DE3A86">
            <w:pPr>
              <w:jc w:val="center"/>
              <w:rPr>
                <w:rFonts w:cs="Calibri"/>
                <w:sz w:val="16"/>
                <w:szCs w:val="16"/>
                <w:lang w:val="cs-CZ" w:eastAsia="pl-PL"/>
              </w:rPr>
            </w:pPr>
            <w:r w:rsidRPr="00DE3A86">
              <w:rPr>
                <w:rFonts w:cs="Calibri"/>
                <w:sz w:val="16"/>
                <w:szCs w:val="16"/>
                <w:lang w:val="cs-CZ" w:eastAsia="pl-PL"/>
              </w:rPr>
              <w:t>8. Ograniczenie zużycia paliw kopalnych w transporcie</w:t>
            </w:r>
          </w:p>
        </w:tc>
        <w:tc>
          <w:tcPr>
            <w:tcW w:w="1304" w:type="dxa"/>
            <w:vAlign w:val="center"/>
          </w:tcPr>
          <w:p w:rsidR="00DF18C9" w:rsidRPr="00DE3A86" w:rsidRDefault="00DF18C9" w:rsidP="00DE3A86">
            <w:pPr>
              <w:jc w:val="center"/>
              <w:rPr>
                <w:rFonts w:cs="Calibri"/>
                <w:sz w:val="16"/>
                <w:szCs w:val="16"/>
                <w:lang w:val="cs-CZ" w:eastAsia="pl-PL"/>
              </w:rPr>
            </w:pPr>
            <w:r w:rsidRPr="00DE3A86">
              <w:rPr>
                <w:rFonts w:cs="Calibri"/>
                <w:sz w:val="16"/>
                <w:szCs w:val="16"/>
                <w:lang w:val="cs-CZ" w:eastAsia="pl-PL"/>
              </w:rPr>
              <w:t>9. Zmniejszenie presji na środowisko, klimat, ograniczenie hałasu – niekorzystnych zjawisk związanych z ruchem samochodowym</w:t>
            </w:r>
          </w:p>
        </w:tc>
      </w:tr>
      <w:tr w:rsidR="00DF18C9" w:rsidRPr="009F494E" w:rsidTr="00DE3A86">
        <w:trPr>
          <w:gridAfter w:val="1"/>
          <w:wAfter w:w="28" w:type="dxa"/>
        </w:trPr>
        <w:tc>
          <w:tcPr>
            <w:tcW w:w="2943" w:type="dxa"/>
          </w:tcPr>
          <w:p w:rsidR="00DF18C9" w:rsidRPr="00DE3A86" w:rsidRDefault="00DF18C9" w:rsidP="00DE3A86">
            <w:pPr>
              <w:rPr>
                <w:rFonts w:cs="Calibri"/>
                <w:sz w:val="16"/>
                <w:szCs w:val="16"/>
                <w:lang w:val="cs-CZ" w:eastAsia="pl-PL"/>
              </w:rPr>
            </w:pPr>
            <w:r w:rsidRPr="00DE3A86">
              <w:rPr>
                <w:rFonts w:cs="Calibri"/>
                <w:sz w:val="16"/>
                <w:szCs w:val="16"/>
                <w:lang w:val="cs-CZ" w:eastAsia="pl-PL"/>
              </w:rPr>
              <w:t>1. Analiza dokumentów dotyczących planowania przestrzennego pod kątem wzmocnienia zintegrowanej mobilności oraz ograniczenia liniowej emisji zanieczyszczeń w gminie</w:t>
            </w:r>
          </w:p>
        </w:tc>
        <w:tc>
          <w:tcPr>
            <w:tcW w:w="1303" w:type="dxa"/>
            <w:shd w:val="clear" w:color="auto" w:fill="2E74B5"/>
          </w:tcPr>
          <w:p w:rsidR="00DF18C9" w:rsidRPr="00DE3A86" w:rsidRDefault="00DF18C9" w:rsidP="00DE3A86">
            <w:pPr>
              <w:jc w:val="both"/>
              <w:rPr>
                <w:rFonts w:cs="Calibri"/>
                <w:sz w:val="16"/>
                <w:szCs w:val="16"/>
                <w:lang w:val="cs-CZ" w:eastAsia="pl-PL"/>
              </w:rPr>
            </w:pPr>
          </w:p>
        </w:tc>
        <w:tc>
          <w:tcPr>
            <w:tcW w:w="1304" w:type="dxa"/>
          </w:tcPr>
          <w:p w:rsidR="00DF18C9" w:rsidRPr="00DE3A86" w:rsidRDefault="00DF18C9" w:rsidP="00DE3A86">
            <w:pPr>
              <w:jc w:val="both"/>
              <w:rPr>
                <w:rFonts w:cs="Calibri"/>
                <w:sz w:val="16"/>
                <w:szCs w:val="16"/>
                <w:lang w:val="cs-CZ" w:eastAsia="pl-PL"/>
              </w:rPr>
            </w:pPr>
          </w:p>
        </w:tc>
        <w:tc>
          <w:tcPr>
            <w:tcW w:w="1303" w:type="dxa"/>
          </w:tcPr>
          <w:p w:rsidR="00DF18C9" w:rsidRPr="00DE3A86" w:rsidRDefault="00DF18C9" w:rsidP="00DE3A86">
            <w:pPr>
              <w:jc w:val="both"/>
              <w:rPr>
                <w:rFonts w:cs="Calibri"/>
                <w:sz w:val="16"/>
                <w:szCs w:val="16"/>
                <w:lang w:val="cs-CZ" w:eastAsia="pl-PL"/>
              </w:rPr>
            </w:pPr>
          </w:p>
        </w:tc>
        <w:tc>
          <w:tcPr>
            <w:tcW w:w="1304" w:type="dxa"/>
            <w:shd w:val="clear" w:color="auto" w:fill="2E74B5"/>
          </w:tcPr>
          <w:p w:rsidR="00DF18C9" w:rsidRPr="00DE3A86" w:rsidRDefault="00DF18C9" w:rsidP="00DE3A86">
            <w:pPr>
              <w:jc w:val="both"/>
              <w:rPr>
                <w:rFonts w:cs="Calibri"/>
                <w:sz w:val="16"/>
                <w:szCs w:val="16"/>
                <w:lang w:val="cs-CZ" w:eastAsia="pl-PL"/>
              </w:rPr>
            </w:pPr>
          </w:p>
        </w:tc>
        <w:tc>
          <w:tcPr>
            <w:tcW w:w="1303" w:type="dxa"/>
          </w:tcPr>
          <w:p w:rsidR="00DF18C9" w:rsidRPr="00DE3A86" w:rsidRDefault="00DF18C9" w:rsidP="00DE3A86">
            <w:pPr>
              <w:jc w:val="both"/>
              <w:rPr>
                <w:rFonts w:cs="Calibri"/>
                <w:sz w:val="16"/>
                <w:szCs w:val="16"/>
                <w:lang w:val="cs-CZ" w:eastAsia="pl-PL"/>
              </w:rPr>
            </w:pPr>
          </w:p>
        </w:tc>
        <w:tc>
          <w:tcPr>
            <w:tcW w:w="1304" w:type="dxa"/>
          </w:tcPr>
          <w:p w:rsidR="00DF18C9" w:rsidRPr="00DE3A86" w:rsidRDefault="00DF18C9" w:rsidP="00DE3A86">
            <w:pPr>
              <w:jc w:val="both"/>
              <w:rPr>
                <w:rFonts w:cs="Calibri"/>
                <w:sz w:val="16"/>
                <w:szCs w:val="16"/>
                <w:lang w:val="cs-CZ" w:eastAsia="pl-PL"/>
              </w:rPr>
            </w:pPr>
          </w:p>
        </w:tc>
        <w:tc>
          <w:tcPr>
            <w:tcW w:w="1303" w:type="dxa"/>
            <w:shd w:val="clear" w:color="auto" w:fill="2E74B5"/>
          </w:tcPr>
          <w:p w:rsidR="00DF18C9" w:rsidRPr="00DE3A86" w:rsidRDefault="00DF18C9" w:rsidP="00DE3A86">
            <w:pPr>
              <w:jc w:val="both"/>
              <w:rPr>
                <w:rFonts w:cs="Calibri"/>
                <w:sz w:val="16"/>
                <w:szCs w:val="16"/>
                <w:lang w:val="cs-CZ" w:eastAsia="pl-PL"/>
              </w:rPr>
            </w:pPr>
          </w:p>
        </w:tc>
        <w:tc>
          <w:tcPr>
            <w:tcW w:w="1304" w:type="dxa"/>
          </w:tcPr>
          <w:p w:rsidR="00DF18C9" w:rsidRPr="00DE3A86" w:rsidRDefault="00DF18C9" w:rsidP="00DE3A86">
            <w:pPr>
              <w:jc w:val="both"/>
              <w:rPr>
                <w:rFonts w:cs="Calibri"/>
                <w:sz w:val="16"/>
                <w:szCs w:val="16"/>
                <w:lang w:val="cs-CZ" w:eastAsia="pl-PL"/>
              </w:rPr>
            </w:pPr>
          </w:p>
        </w:tc>
        <w:tc>
          <w:tcPr>
            <w:tcW w:w="1304" w:type="dxa"/>
          </w:tcPr>
          <w:p w:rsidR="00DF18C9" w:rsidRPr="00DE3A86" w:rsidRDefault="00DF18C9" w:rsidP="00DE3A86">
            <w:pPr>
              <w:jc w:val="both"/>
              <w:rPr>
                <w:rFonts w:cs="Calibri"/>
                <w:sz w:val="16"/>
                <w:szCs w:val="16"/>
                <w:lang w:val="cs-CZ" w:eastAsia="pl-PL"/>
              </w:rPr>
            </w:pPr>
          </w:p>
        </w:tc>
      </w:tr>
      <w:tr w:rsidR="00DF18C9" w:rsidRPr="009F494E" w:rsidTr="00DE3A86">
        <w:trPr>
          <w:gridAfter w:val="1"/>
          <w:wAfter w:w="28" w:type="dxa"/>
        </w:trPr>
        <w:tc>
          <w:tcPr>
            <w:tcW w:w="2943" w:type="dxa"/>
          </w:tcPr>
          <w:p w:rsidR="00DF18C9" w:rsidRPr="00DE3A86" w:rsidRDefault="00DF18C9" w:rsidP="00DE3A86">
            <w:pPr>
              <w:rPr>
                <w:rFonts w:cs="Calibri"/>
                <w:sz w:val="16"/>
                <w:szCs w:val="16"/>
                <w:lang w:eastAsia="pl-PL"/>
              </w:rPr>
            </w:pPr>
            <w:r w:rsidRPr="00DE3A86">
              <w:rPr>
                <w:rFonts w:cs="Calibri"/>
                <w:sz w:val="16"/>
                <w:szCs w:val="16"/>
                <w:lang w:eastAsia="pl-PL"/>
              </w:rPr>
              <w:t>2. Wprowadzanie narzędzi uspokojenia ruchu</w:t>
            </w:r>
          </w:p>
        </w:tc>
        <w:tc>
          <w:tcPr>
            <w:tcW w:w="1303" w:type="dxa"/>
          </w:tcPr>
          <w:p w:rsidR="00DF18C9" w:rsidRPr="00DE3A86" w:rsidRDefault="00DF18C9" w:rsidP="00DE3A86">
            <w:pPr>
              <w:jc w:val="both"/>
              <w:rPr>
                <w:rFonts w:cs="Calibri"/>
                <w:sz w:val="16"/>
                <w:szCs w:val="16"/>
                <w:lang w:val="cs-CZ" w:eastAsia="pl-PL"/>
              </w:rPr>
            </w:pPr>
          </w:p>
        </w:tc>
        <w:tc>
          <w:tcPr>
            <w:tcW w:w="1304" w:type="dxa"/>
          </w:tcPr>
          <w:p w:rsidR="00DF18C9" w:rsidRPr="00DE3A86" w:rsidRDefault="00DF18C9" w:rsidP="00DE3A86">
            <w:pPr>
              <w:jc w:val="both"/>
              <w:rPr>
                <w:rFonts w:cs="Calibri"/>
                <w:sz w:val="16"/>
                <w:szCs w:val="16"/>
                <w:lang w:val="cs-CZ" w:eastAsia="pl-PL"/>
              </w:rPr>
            </w:pPr>
          </w:p>
        </w:tc>
        <w:tc>
          <w:tcPr>
            <w:tcW w:w="1303" w:type="dxa"/>
            <w:shd w:val="clear" w:color="auto" w:fill="2E74B5"/>
          </w:tcPr>
          <w:p w:rsidR="00DF18C9" w:rsidRPr="00DE3A86" w:rsidRDefault="00DF18C9" w:rsidP="00DE3A86">
            <w:pPr>
              <w:jc w:val="both"/>
              <w:rPr>
                <w:rFonts w:cs="Calibri"/>
                <w:sz w:val="16"/>
                <w:szCs w:val="16"/>
                <w:lang w:val="cs-CZ" w:eastAsia="pl-PL"/>
              </w:rPr>
            </w:pPr>
          </w:p>
        </w:tc>
        <w:tc>
          <w:tcPr>
            <w:tcW w:w="1304" w:type="dxa"/>
            <w:shd w:val="clear" w:color="auto" w:fill="2E74B5"/>
          </w:tcPr>
          <w:p w:rsidR="00DF18C9" w:rsidRPr="00DE3A86" w:rsidRDefault="00DF18C9" w:rsidP="00DE3A86">
            <w:pPr>
              <w:jc w:val="both"/>
              <w:rPr>
                <w:rFonts w:cs="Calibri"/>
                <w:sz w:val="16"/>
                <w:szCs w:val="16"/>
                <w:lang w:val="cs-CZ" w:eastAsia="pl-PL"/>
              </w:rPr>
            </w:pPr>
          </w:p>
        </w:tc>
        <w:tc>
          <w:tcPr>
            <w:tcW w:w="1303" w:type="dxa"/>
          </w:tcPr>
          <w:p w:rsidR="00DF18C9" w:rsidRPr="00DE3A86" w:rsidRDefault="00DF18C9" w:rsidP="00DE3A86">
            <w:pPr>
              <w:jc w:val="both"/>
              <w:rPr>
                <w:rFonts w:cs="Calibri"/>
                <w:sz w:val="16"/>
                <w:szCs w:val="16"/>
                <w:lang w:val="cs-CZ" w:eastAsia="pl-PL"/>
              </w:rPr>
            </w:pPr>
          </w:p>
        </w:tc>
        <w:tc>
          <w:tcPr>
            <w:tcW w:w="1304" w:type="dxa"/>
          </w:tcPr>
          <w:p w:rsidR="00DF18C9" w:rsidRPr="00DE3A86" w:rsidRDefault="00DF18C9" w:rsidP="00DE3A86">
            <w:pPr>
              <w:jc w:val="both"/>
              <w:rPr>
                <w:rFonts w:cs="Calibri"/>
                <w:sz w:val="16"/>
                <w:szCs w:val="16"/>
                <w:lang w:val="cs-CZ" w:eastAsia="pl-PL"/>
              </w:rPr>
            </w:pPr>
          </w:p>
        </w:tc>
        <w:tc>
          <w:tcPr>
            <w:tcW w:w="1303" w:type="dxa"/>
          </w:tcPr>
          <w:p w:rsidR="00DF18C9" w:rsidRPr="00DE3A86" w:rsidRDefault="00DF18C9" w:rsidP="00DE3A86">
            <w:pPr>
              <w:jc w:val="both"/>
              <w:rPr>
                <w:rFonts w:cs="Calibri"/>
                <w:sz w:val="16"/>
                <w:szCs w:val="16"/>
                <w:lang w:val="cs-CZ" w:eastAsia="pl-PL"/>
              </w:rPr>
            </w:pPr>
          </w:p>
        </w:tc>
        <w:tc>
          <w:tcPr>
            <w:tcW w:w="1304" w:type="dxa"/>
          </w:tcPr>
          <w:p w:rsidR="00DF18C9" w:rsidRPr="00DE3A86" w:rsidRDefault="00DF18C9" w:rsidP="00DE3A86">
            <w:pPr>
              <w:jc w:val="both"/>
              <w:rPr>
                <w:rFonts w:cs="Calibri"/>
                <w:sz w:val="16"/>
                <w:szCs w:val="16"/>
                <w:lang w:val="cs-CZ" w:eastAsia="pl-PL"/>
              </w:rPr>
            </w:pPr>
          </w:p>
        </w:tc>
        <w:tc>
          <w:tcPr>
            <w:tcW w:w="1304" w:type="dxa"/>
          </w:tcPr>
          <w:p w:rsidR="00DF18C9" w:rsidRPr="00DE3A86" w:rsidRDefault="00DF18C9" w:rsidP="00DE3A86">
            <w:pPr>
              <w:jc w:val="both"/>
              <w:rPr>
                <w:rFonts w:cs="Calibri"/>
                <w:sz w:val="16"/>
                <w:szCs w:val="16"/>
                <w:lang w:val="cs-CZ" w:eastAsia="pl-PL"/>
              </w:rPr>
            </w:pPr>
          </w:p>
        </w:tc>
      </w:tr>
      <w:tr w:rsidR="00DF18C9" w:rsidRPr="009F494E" w:rsidTr="00DE3A86">
        <w:trPr>
          <w:gridAfter w:val="1"/>
          <w:wAfter w:w="28" w:type="dxa"/>
        </w:trPr>
        <w:tc>
          <w:tcPr>
            <w:tcW w:w="2943" w:type="dxa"/>
          </w:tcPr>
          <w:p w:rsidR="00DF18C9" w:rsidRPr="00DE3A86" w:rsidRDefault="00DF18C9" w:rsidP="00DE3A86">
            <w:pPr>
              <w:rPr>
                <w:rFonts w:cs="Calibri"/>
                <w:sz w:val="16"/>
                <w:szCs w:val="16"/>
                <w:lang w:val="cs-CZ" w:eastAsia="pl-PL"/>
              </w:rPr>
            </w:pPr>
            <w:r w:rsidRPr="00DE3A86">
              <w:rPr>
                <w:rFonts w:cs="Calibri"/>
                <w:sz w:val="16"/>
                <w:szCs w:val="16"/>
                <w:lang w:val="cs-CZ" w:eastAsia="pl-PL"/>
              </w:rPr>
              <w:t>3. Budowa infrastruktury wspierającej ponadlokalny transport zbiorowy</w:t>
            </w:r>
          </w:p>
        </w:tc>
        <w:tc>
          <w:tcPr>
            <w:tcW w:w="1303" w:type="dxa"/>
            <w:shd w:val="clear" w:color="auto" w:fill="2E74B5"/>
          </w:tcPr>
          <w:p w:rsidR="00DF18C9" w:rsidRPr="00DE3A86" w:rsidRDefault="00DF18C9" w:rsidP="00DE3A86">
            <w:pPr>
              <w:jc w:val="both"/>
              <w:rPr>
                <w:rFonts w:cs="Calibri"/>
                <w:sz w:val="16"/>
                <w:szCs w:val="16"/>
                <w:lang w:val="cs-CZ" w:eastAsia="pl-PL"/>
              </w:rPr>
            </w:pPr>
          </w:p>
        </w:tc>
        <w:tc>
          <w:tcPr>
            <w:tcW w:w="1304" w:type="dxa"/>
            <w:shd w:val="clear" w:color="auto" w:fill="2E74B5"/>
          </w:tcPr>
          <w:p w:rsidR="00DF18C9" w:rsidRPr="00DE3A86" w:rsidRDefault="00DF18C9" w:rsidP="00DE3A86">
            <w:pPr>
              <w:jc w:val="both"/>
              <w:rPr>
                <w:rFonts w:cs="Calibri"/>
                <w:sz w:val="16"/>
                <w:szCs w:val="16"/>
                <w:lang w:val="cs-CZ" w:eastAsia="pl-PL"/>
              </w:rPr>
            </w:pPr>
          </w:p>
        </w:tc>
        <w:tc>
          <w:tcPr>
            <w:tcW w:w="1303" w:type="dxa"/>
          </w:tcPr>
          <w:p w:rsidR="00DF18C9" w:rsidRPr="00DE3A86" w:rsidRDefault="00DF18C9" w:rsidP="00DE3A86">
            <w:pPr>
              <w:jc w:val="both"/>
              <w:rPr>
                <w:rFonts w:cs="Calibri"/>
                <w:sz w:val="16"/>
                <w:szCs w:val="16"/>
                <w:lang w:val="cs-CZ" w:eastAsia="pl-PL"/>
              </w:rPr>
            </w:pPr>
          </w:p>
        </w:tc>
        <w:tc>
          <w:tcPr>
            <w:tcW w:w="1304" w:type="dxa"/>
          </w:tcPr>
          <w:p w:rsidR="00DF18C9" w:rsidRPr="00DE3A86" w:rsidRDefault="00DF18C9" w:rsidP="00DE3A86">
            <w:pPr>
              <w:jc w:val="both"/>
              <w:rPr>
                <w:rFonts w:cs="Calibri"/>
                <w:sz w:val="16"/>
                <w:szCs w:val="16"/>
                <w:lang w:val="cs-CZ" w:eastAsia="pl-PL"/>
              </w:rPr>
            </w:pPr>
          </w:p>
        </w:tc>
        <w:tc>
          <w:tcPr>
            <w:tcW w:w="1303" w:type="dxa"/>
            <w:shd w:val="clear" w:color="auto" w:fill="2E74B5"/>
          </w:tcPr>
          <w:p w:rsidR="00DF18C9" w:rsidRPr="00DE3A86" w:rsidRDefault="00DF18C9" w:rsidP="00DE3A86">
            <w:pPr>
              <w:jc w:val="both"/>
              <w:rPr>
                <w:rFonts w:cs="Calibri"/>
                <w:sz w:val="16"/>
                <w:szCs w:val="16"/>
                <w:lang w:val="cs-CZ" w:eastAsia="pl-PL"/>
              </w:rPr>
            </w:pPr>
          </w:p>
        </w:tc>
        <w:tc>
          <w:tcPr>
            <w:tcW w:w="1304" w:type="dxa"/>
          </w:tcPr>
          <w:p w:rsidR="00DF18C9" w:rsidRPr="00DE3A86" w:rsidRDefault="00DF18C9" w:rsidP="00DE3A86">
            <w:pPr>
              <w:jc w:val="both"/>
              <w:rPr>
                <w:rFonts w:cs="Calibri"/>
                <w:sz w:val="16"/>
                <w:szCs w:val="16"/>
                <w:lang w:val="cs-CZ" w:eastAsia="pl-PL"/>
              </w:rPr>
            </w:pPr>
          </w:p>
        </w:tc>
        <w:tc>
          <w:tcPr>
            <w:tcW w:w="1303" w:type="dxa"/>
            <w:shd w:val="clear" w:color="auto" w:fill="2E74B5"/>
          </w:tcPr>
          <w:p w:rsidR="00DF18C9" w:rsidRPr="00DE3A86" w:rsidRDefault="00DF18C9" w:rsidP="00DE3A86">
            <w:pPr>
              <w:jc w:val="both"/>
              <w:rPr>
                <w:rFonts w:cs="Calibri"/>
                <w:sz w:val="16"/>
                <w:szCs w:val="16"/>
                <w:lang w:val="cs-CZ" w:eastAsia="pl-PL"/>
              </w:rPr>
            </w:pPr>
          </w:p>
        </w:tc>
        <w:tc>
          <w:tcPr>
            <w:tcW w:w="1304" w:type="dxa"/>
            <w:shd w:val="clear" w:color="auto" w:fill="2E74B5"/>
          </w:tcPr>
          <w:p w:rsidR="00DF18C9" w:rsidRPr="00DE3A86" w:rsidRDefault="00DF18C9" w:rsidP="00DE3A86">
            <w:pPr>
              <w:jc w:val="both"/>
              <w:rPr>
                <w:rFonts w:cs="Calibri"/>
                <w:sz w:val="16"/>
                <w:szCs w:val="16"/>
                <w:lang w:val="cs-CZ" w:eastAsia="pl-PL"/>
              </w:rPr>
            </w:pPr>
          </w:p>
        </w:tc>
        <w:tc>
          <w:tcPr>
            <w:tcW w:w="1304" w:type="dxa"/>
            <w:shd w:val="clear" w:color="auto" w:fill="2E74B5"/>
          </w:tcPr>
          <w:p w:rsidR="00DF18C9" w:rsidRPr="00DE3A86" w:rsidRDefault="00DF18C9" w:rsidP="00DE3A86">
            <w:pPr>
              <w:jc w:val="both"/>
              <w:rPr>
                <w:rFonts w:cs="Calibri"/>
                <w:sz w:val="16"/>
                <w:szCs w:val="16"/>
                <w:lang w:val="cs-CZ" w:eastAsia="pl-PL"/>
              </w:rPr>
            </w:pPr>
          </w:p>
        </w:tc>
      </w:tr>
      <w:tr w:rsidR="00DF18C9" w:rsidRPr="009F494E" w:rsidTr="00DE3A86">
        <w:trPr>
          <w:gridAfter w:val="1"/>
          <w:wAfter w:w="28" w:type="dxa"/>
        </w:trPr>
        <w:tc>
          <w:tcPr>
            <w:tcW w:w="2943" w:type="dxa"/>
          </w:tcPr>
          <w:p w:rsidR="00DF18C9" w:rsidRPr="00DE3A86" w:rsidRDefault="00DF18C9" w:rsidP="00DE3A86">
            <w:pPr>
              <w:rPr>
                <w:rFonts w:cs="Calibri"/>
                <w:sz w:val="16"/>
                <w:szCs w:val="16"/>
                <w:lang w:val="cs-CZ" w:eastAsia="pl-PL"/>
              </w:rPr>
            </w:pPr>
            <w:r w:rsidRPr="00DE3A86">
              <w:rPr>
                <w:rFonts w:cs="Calibri"/>
                <w:sz w:val="16"/>
                <w:szCs w:val="16"/>
                <w:lang w:val="cs-CZ" w:eastAsia="pl-PL"/>
              </w:rPr>
              <w:t>4. Modernizacja i remonty infrastruktury drogowej</w:t>
            </w:r>
          </w:p>
        </w:tc>
        <w:tc>
          <w:tcPr>
            <w:tcW w:w="1303" w:type="dxa"/>
          </w:tcPr>
          <w:p w:rsidR="00DF18C9" w:rsidRPr="00DE3A86" w:rsidRDefault="00DF18C9" w:rsidP="00DE3A86">
            <w:pPr>
              <w:jc w:val="both"/>
              <w:rPr>
                <w:rFonts w:cs="Calibri"/>
                <w:sz w:val="16"/>
                <w:szCs w:val="16"/>
                <w:lang w:val="cs-CZ" w:eastAsia="pl-PL"/>
              </w:rPr>
            </w:pPr>
          </w:p>
        </w:tc>
        <w:tc>
          <w:tcPr>
            <w:tcW w:w="1304" w:type="dxa"/>
          </w:tcPr>
          <w:p w:rsidR="00DF18C9" w:rsidRPr="00DE3A86" w:rsidRDefault="00DF18C9" w:rsidP="00DE3A86">
            <w:pPr>
              <w:jc w:val="both"/>
              <w:rPr>
                <w:rFonts w:cs="Calibri"/>
                <w:sz w:val="16"/>
                <w:szCs w:val="16"/>
                <w:lang w:val="cs-CZ" w:eastAsia="pl-PL"/>
              </w:rPr>
            </w:pPr>
          </w:p>
        </w:tc>
        <w:tc>
          <w:tcPr>
            <w:tcW w:w="1303" w:type="dxa"/>
          </w:tcPr>
          <w:p w:rsidR="00DF18C9" w:rsidRPr="00DE3A86" w:rsidRDefault="00DF18C9" w:rsidP="00DE3A86">
            <w:pPr>
              <w:jc w:val="both"/>
              <w:rPr>
                <w:rFonts w:cs="Calibri"/>
                <w:sz w:val="16"/>
                <w:szCs w:val="16"/>
                <w:lang w:val="cs-CZ" w:eastAsia="pl-PL"/>
              </w:rPr>
            </w:pPr>
          </w:p>
        </w:tc>
        <w:tc>
          <w:tcPr>
            <w:tcW w:w="1304" w:type="dxa"/>
          </w:tcPr>
          <w:p w:rsidR="00DF18C9" w:rsidRPr="00DE3A86" w:rsidRDefault="00DF18C9" w:rsidP="00DE3A86">
            <w:pPr>
              <w:jc w:val="both"/>
              <w:rPr>
                <w:rFonts w:cs="Calibri"/>
                <w:sz w:val="16"/>
                <w:szCs w:val="16"/>
                <w:lang w:val="cs-CZ" w:eastAsia="pl-PL"/>
              </w:rPr>
            </w:pPr>
          </w:p>
        </w:tc>
        <w:tc>
          <w:tcPr>
            <w:tcW w:w="1303" w:type="dxa"/>
          </w:tcPr>
          <w:p w:rsidR="00DF18C9" w:rsidRPr="00DE3A86" w:rsidRDefault="00DF18C9" w:rsidP="00DE3A86">
            <w:pPr>
              <w:jc w:val="both"/>
              <w:rPr>
                <w:rFonts w:cs="Calibri"/>
                <w:sz w:val="16"/>
                <w:szCs w:val="16"/>
                <w:lang w:val="cs-CZ" w:eastAsia="pl-PL"/>
              </w:rPr>
            </w:pPr>
          </w:p>
        </w:tc>
        <w:tc>
          <w:tcPr>
            <w:tcW w:w="1304" w:type="dxa"/>
          </w:tcPr>
          <w:p w:rsidR="00DF18C9" w:rsidRPr="00DE3A86" w:rsidRDefault="00DF18C9" w:rsidP="00DE3A86">
            <w:pPr>
              <w:jc w:val="both"/>
              <w:rPr>
                <w:rFonts w:cs="Calibri"/>
                <w:sz w:val="16"/>
                <w:szCs w:val="16"/>
                <w:lang w:val="cs-CZ" w:eastAsia="pl-PL"/>
              </w:rPr>
            </w:pPr>
          </w:p>
        </w:tc>
        <w:tc>
          <w:tcPr>
            <w:tcW w:w="1303" w:type="dxa"/>
            <w:shd w:val="clear" w:color="auto" w:fill="2E74B5"/>
          </w:tcPr>
          <w:p w:rsidR="00DF18C9" w:rsidRPr="00DE3A86" w:rsidRDefault="00DF18C9" w:rsidP="00DE3A86">
            <w:pPr>
              <w:jc w:val="both"/>
              <w:rPr>
                <w:rFonts w:cs="Calibri"/>
                <w:sz w:val="16"/>
                <w:szCs w:val="16"/>
                <w:lang w:val="cs-CZ" w:eastAsia="pl-PL"/>
              </w:rPr>
            </w:pPr>
          </w:p>
        </w:tc>
        <w:tc>
          <w:tcPr>
            <w:tcW w:w="1304" w:type="dxa"/>
            <w:shd w:val="clear" w:color="auto" w:fill="2E74B5"/>
          </w:tcPr>
          <w:p w:rsidR="00DF18C9" w:rsidRPr="00DE3A86" w:rsidRDefault="00DF18C9" w:rsidP="00DE3A86">
            <w:pPr>
              <w:jc w:val="both"/>
              <w:rPr>
                <w:rFonts w:cs="Calibri"/>
                <w:sz w:val="16"/>
                <w:szCs w:val="16"/>
                <w:lang w:val="cs-CZ" w:eastAsia="pl-PL"/>
              </w:rPr>
            </w:pPr>
          </w:p>
        </w:tc>
        <w:tc>
          <w:tcPr>
            <w:tcW w:w="1304" w:type="dxa"/>
            <w:shd w:val="clear" w:color="auto" w:fill="2E74B5"/>
          </w:tcPr>
          <w:p w:rsidR="00DF18C9" w:rsidRPr="00DE3A86" w:rsidRDefault="00DF18C9" w:rsidP="00DE3A86">
            <w:pPr>
              <w:jc w:val="both"/>
              <w:rPr>
                <w:rFonts w:cs="Calibri"/>
                <w:sz w:val="16"/>
                <w:szCs w:val="16"/>
                <w:lang w:val="cs-CZ" w:eastAsia="pl-PL"/>
              </w:rPr>
            </w:pPr>
          </w:p>
        </w:tc>
      </w:tr>
      <w:tr w:rsidR="00DF18C9" w:rsidRPr="009F494E" w:rsidTr="00DE3A86">
        <w:trPr>
          <w:gridAfter w:val="1"/>
          <w:wAfter w:w="28" w:type="dxa"/>
        </w:trPr>
        <w:tc>
          <w:tcPr>
            <w:tcW w:w="2943" w:type="dxa"/>
          </w:tcPr>
          <w:p w:rsidR="00DF18C9" w:rsidRPr="00DE3A86" w:rsidRDefault="00DF18C9" w:rsidP="00DE3A86">
            <w:pPr>
              <w:rPr>
                <w:rFonts w:cs="Calibri"/>
                <w:sz w:val="16"/>
                <w:szCs w:val="16"/>
                <w:lang w:val="cs-CZ" w:eastAsia="pl-PL"/>
              </w:rPr>
            </w:pPr>
            <w:r w:rsidRPr="00DE3A86">
              <w:rPr>
                <w:rFonts w:cs="Calibri"/>
                <w:sz w:val="16"/>
                <w:szCs w:val="16"/>
                <w:lang w:val="cs-CZ" w:eastAsia="pl-PL"/>
              </w:rPr>
              <w:t>5. Budowa ciągów pieszo-rowerowych wraz z infrastrukturą dodatkową</w:t>
            </w:r>
          </w:p>
        </w:tc>
        <w:tc>
          <w:tcPr>
            <w:tcW w:w="1303" w:type="dxa"/>
            <w:shd w:val="clear" w:color="auto" w:fill="2E74B5"/>
          </w:tcPr>
          <w:p w:rsidR="00DF18C9" w:rsidRPr="00DE3A86" w:rsidRDefault="00DF18C9" w:rsidP="00DE3A86">
            <w:pPr>
              <w:jc w:val="both"/>
              <w:rPr>
                <w:rFonts w:cs="Calibri"/>
                <w:sz w:val="16"/>
                <w:szCs w:val="16"/>
                <w:lang w:val="cs-CZ" w:eastAsia="pl-PL"/>
              </w:rPr>
            </w:pPr>
          </w:p>
        </w:tc>
        <w:tc>
          <w:tcPr>
            <w:tcW w:w="1304" w:type="dxa"/>
          </w:tcPr>
          <w:p w:rsidR="00DF18C9" w:rsidRPr="00DE3A86" w:rsidRDefault="00DF18C9" w:rsidP="00DE3A86">
            <w:pPr>
              <w:jc w:val="both"/>
              <w:rPr>
                <w:rFonts w:cs="Calibri"/>
                <w:sz w:val="16"/>
                <w:szCs w:val="16"/>
                <w:lang w:val="cs-CZ" w:eastAsia="pl-PL"/>
              </w:rPr>
            </w:pPr>
          </w:p>
        </w:tc>
        <w:tc>
          <w:tcPr>
            <w:tcW w:w="1303" w:type="dxa"/>
            <w:shd w:val="clear" w:color="auto" w:fill="2E74B5"/>
          </w:tcPr>
          <w:p w:rsidR="00DF18C9" w:rsidRPr="00DE3A86" w:rsidRDefault="00DF18C9" w:rsidP="00DE3A86">
            <w:pPr>
              <w:jc w:val="both"/>
              <w:rPr>
                <w:rFonts w:cs="Calibri"/>
                <w:sz w:val="16"/>
                <w:szCs w:val="16"/>
                <w:lang w:val="cs-CZ" w:eastAsia="pl-PL"/>
              </w:rPr>
            </w:pPr>
          </w:p>
        </w:tc>
        <w:tc>
          <w:tcPr>
            <w:tcW w:w="1304" w:type="dxa"/>
          </w:tcPr>
          <w:p w:rsidR="00DF18C9" w:rsidRPr="00DE3A86" w:rsidRDefault="00DF18C9" w:rsidP="00DE3A86">
            <w:pPr>
              <w:jc w:val="both"/>
              <w:rPr>
                <w:rFonts w:cs="Calibri"/>
                <w:sz w:val="16"/>
                <w:szCs w:val="16"/>
                <w:lang w:val="cs-CZ" w:eastAsia="pl-PL"/>
              </w:rPr>
            </w:pPr>
          </w:p>
        </w:tc>
        <w:tc>
          <w:tcPr>
            <w:tcW w:w="1303" w:type="dxa"/>
            <w:shd w:val="clear" w:color="auto" w:fill="2E74B5"/>
          </w:tcPr>
          <w:p w:rsidR="00DF18C9" w:rsidRPr="00DE3A86" w:rsidRDefault="00DF18C9" w:rsidP="00DE3A86">
            <w:pPr>
              <w:jc w:val="both"/>
              <w:rPr>
                <w:rFonts w:cs="Calibri"/>
                <w:sz w:val="16"/>
                <w:szCs w:val="16"/>
                <w:lang w:val="cs-CZ" w:eastAsia="pl-PL"/>
              </w:rPr>
            </w:pPr>
          </w:p>
        </w:tc>
        <w:tc>
          <w:tcPr>
            <w:tcW w:w="1304" w:type="dxa"/>
          </w:tcPr>
          <w:p w:rsidR="00DF18C9" w:rsidRPr="00DE3A86" w:rsidRDefault="00DF18C9" w:rsidP="00DE3A86">
            <w:pPr>
              <w:jc w:val="both"/>
              <w:rPr>
                <w:rFonts w:cs="Calibri"/>
                <w:sz w:val="16"/>
                <w:szCs w:val="16"/>
                <w:lang w:val="cs-CZ" w:eastAsia="pl-PL"/>
              </w:rPr>
            </w:pPr>
          </w:p>
        </w:tc>
        <w:tc>
          <w:tcPr>
            <w:tcW w:w="1303" w:type="dxa"/>
            <w:shd w:val="clear" w:color="auto" w:fill="2E74B5"/>
          </w:tcPr>
          <w:p w:rsidR="00DF18C9" w:rsidRPr="00DE3A86" w:rsidRDefault="00DF18C9" w:rsidP="00DE3A86">
            <w:pPr>
              <w:jc w:val="both"/>
              <w:rPr>
                <w:rFonts w:cs="Calibri"/>
                <w:sz w:val="16"/>
                <w:szCs w:val="16"/>
                <w:lang w:val="cs-CZ" w:eastAsia="pl-PL"/>
              </w:rPr>
            </w:pPr>
          </w:p>
        </w:tc>
        <w:tc>
          <w:tcPr>
            <w:tcW w:w="1304" w:type="dxa"/>
            <w:shd w:val="clear" w:color="auto" w:fill="2E74B5"/>
          </w:tcPr>
          <w:p w:rsidR="00DF18C9" w:rsidRPr="00DE3A86" w:rsidRDefault="00DF18C9" w:rsidP="00DE3A86">
            <w:pPr>
              <w:jc w:val="both"/>
              <w:rPr>
                <w:rFonts w:cs="Calibri"/>
                <w:sz w:val="16"/>
                <w:szCs w:val="16"/>
                <w:lang w:val="cs-CZ" w:eastAsia="pl-PL"/>
              </w:rPr>
            </w:pPr>
          </w:p>
        </w:tc>
        <w:tc>
          <w:tcPr>
            <w:tcW w:w="1304" w:type="dxa"/>
            <w:shd w:val="clear" w:color="auto" w:fill="2E74B5"/>
          </w:tcPr>
          <w:p w:rsidR="00DF18C9" w:rsidRPr="00DE3A86" w:rsidRDefault="00DF18C9" w:rsidP="00DE3A86">
            <w:pPr>
              <w:jc w:val="both"/>
              <w:rPr>
                <w:rFonts w:cs="Calibri"/>
                <w:sz w:val="16"/>
                <w:szCs w:val="16"/>
                <w:lang w:val="cs-CZ" w:eastAsia="pl-PL"/>
              </w:rPr>
            </w:pPr>
          </w:p>
        </w:tc>
      </w:tr>
      <w:tr w:rsidR="00DF18C9" w:rsidRPr="009F494E" w:rsidTr="00DE3A86">
        <w:trPr>
          <w:gridAfter w:val="1"/>
          <w:wAfter w:w="28" w:type="dxa"/>
        </w:trPr>
        <w:tc>
          <w:tcPr>
            <w:tcW w:w="2943" w:type="dxa"/>
          </w:tcPr>
          <w:p w:rsidR="00DF18C9" w:rsidRPr="00DE3A86" w:rsidRDefault="00DF18C9" w:rsidP="00DE3A86">
            <w:pPr>
              <w:rPr>
                <w:rFonts w:cs="Calibri"/>
                <w:sz w:val="16"/>
                <w:szCs w:val="16"/>
                <w:lang w:val="cs-CZ" w:eastAsia="pl-PL"/>
              </w:rPr>
            </w:pPr>
            <w:r w:rsidRPr="00DE3A86">
              <w:rPr>
                <w:rFonts w:cs="Calibri"/>
                <w:sz w:val="16"/>
                <w:szCs w:val="16"/>
                <w:lang w:val="cs-CZ" w:eastAsia="pl-PL"/>
              </w:rPr>
              <w:t>6. Organizacja wydarzeń promujących zrównoważoną mobilność</w:t>
            </w:r>
          </w:p>
        </w:tc>
        <w:tc>
          <w:tcPr>
            <w:tcW w:w="1303" w:type="dxa"/>
          </w:tcPr>
          <w:p w:rsidR="00DF18C9" w:rsidRPr="00DE3A86" w:rsidRDefault="00DF18C9" w:rsidP="00DE3A86">
            <w:pPr>
              <w:jc w:val="both"/>
              <w:rPr>
                <w:rFonts w:cs="Calibri"/>
                <w:sz w:val="16"/>
                <w:szCs w:val="16"/>
                <w:lang w:val="cs-CZ" w:eastAsia="pl-PL"/>
              </w:rPr>
            </w:pPr>
          </w:p>
        </w:tc>
        <w:tc>
          <w:tcPr>
            <w:tcW w:w="1304" w:type="dxa"/>
          </w:tcPr>
          <w:p w:rsidR="00DF18C9" w:rsidRPr="00DE3A86" w:rsidRDefault="00DF18C9" w:rsidP="00DE3A86">
            <w:pPr>
              <w:jc w:val="both"/>
              <w:rPr>
                <w:rFonts w:cs="Calibri"/>
                <w:sz w:val="16"/>
                <w:szCs w:val="16"/>
                <w:lang w:val="cs-CZ" w:eastAsia="pl-PL"/>
              </w:rPr>
            </w:pPr>
          </w:p>
        </w:tc>
        <w:tc>
          <w:tcPr>
            <w:tcW w:w="1303" w:type="dxa"/>
          </w:tcPr>
          <w:p w:rsidR="00DF18C9" w:rsidRPr="00DE3A86" w:rsidRDefault="00DF18C9" w:rsidP="00DE3A86">
            <w:pPr>
              <w:jc w:val="both"/>
              <w:rPr>
                <w:rFonts w:cs="Calibri"/>
                <w:sz w:val="16"/>
                <w:szCs w:val="16"/>
                <w:lang w:val="cs-CZ" w:eastAsia="pl-PL"/>
              </w:rPr>
            </w:pPr>
          </w:p>
        </w:tc>
        <w:tc>
          <w:tcPr>
            <w:tcW w:w="1304" w:type="dxa"/>
          </w:tcPr>
          <w:p w:rsidR="00DF18C9" w:rsidRPr="00DE3A86" w:rsidRDefault="00DF18C9" w:rsidP="00DE3A86">
            <w:pPr>
              <w:jc w:val="both"/>
              <w:rPr>
                <w:rFonts w:cs="Calibri"/>
                <w:sz w:val="16"/>
                <w:szCs w:val="16"/>
                <w:lang w:val="cs-CZ" w:eastAsia="pl-PL"/>
              </w:rPr>
            </w:pPr>
          </w:p>
        </w:tc>
        <w:tc>
          <w:tcPr>
            <w:tcW w:w="1303" w:type="dxa"/>
          </w:tcPr>
          <w:p w:rsidR="00DF18C9" w:rsidRPr="00DE3A86" w:rsidRDefault="00DF18C9" w:rsidP="00DE3A86">
            <w:pPr>
              <w:jc w:val="both"/>
              <w:rPr>
                <w:rFonts w:cs="Calibri"/>
                <w:sz w:val="16"/>
                <w:szCs w:val="16"/>
                <w:lang w:val="cs-CZ" w:eastAsia="pl-PL"/>
              </w:rPr>
            </w:pPr>
          </w:p>
        </w:tc>
        <w:tc>
          <w:tcPr>
            <w:tcW w:w="1304" w:type="dxa"/>
            <w:shd w:val="clear" w:color="auto" w:fill="2E74B5"/>
          </w:tcPr>
          <w:p w:rsidR="00DF18C9" w:rsidRPr="00DE3A86" w:rsidRDefault="00DF18C9" w:rsidP="00DE3A86">
            <w:pPr>
              <w:jc w:val="both"/>
              <w:rPr>
                <w:rFonts w:cs="Calibri"/>
                <w:sz w:val="16"/>
                <w:szCs w:val="16"/>
                <w:lang w:val="cs-CZ" w:eastAsia="pl-PL"/>
              </w:rPr>
            </w:pPr>
          </w:p>
        </w:tc>
        <w:tc>
          <w:tcPr>
            <w:tcW w:w="1303" w:type="dxa"/>
          </w:tcPr>
          <w:p w:rsidR="00DF18C9" w:rsidRPr="00DE3A86" w:rsidRDefault="00DF18C9" w:rsidP="00DE3A86">
            <w:pPr>
              <w:jc w:val="both"/>
              <w:rPr>
                <w:rFonts w:cs="Calibri"/>
                <w:sz w:val="16"/>
                <w:szCs w:val="16"/>
                <w:lang w:val="cs-CZ" w:eastAsia="pl-PL"/>
              </w:rPr>
            </w:pPr>
          </w:p>
        </w:tc>
        <w:tc>
          <w:tcPr>
            <w:tcW w:w="1304" w:type="dxa"/>
          </w:tcPr>
          <w:p w:rsidR="00DF18C9" w:rsidRPr="00DE3A86" w:rsidRDefault="00DF18C9" w:rsidP="00DE3A86">
            <w:pPr>
              <w:jc w:val="both"/>
              <w:rPr>
                <w:rFonts w:cs="Calibri"/>
                <w:sz w:val="16"/>
                <w:szCs w:val="16"/>
                <w:lang w:val="cs-CZ" w:eastAsia="pl-PL"/>
              </w:rPr>
            </w:pPr>
          </w:p>
        </w:tc>
        <w:tc>
          <w:tcPr>
            <w:tcW w:w="1304" w:type="dxa"/>
          </w:tcPr>
          <w:p w:rsidR="00DF18C9" w:rsidRPr="00DE3A86" w:rsidRDefault="00DF18C9" w:rsidP="00DE3A86">
            <w:pPr>
              <w:jc w:val="both"/>
              <w:rPr>
                <w:rFonts w:cs="Calibri"/>
                <w:sz w:val="16"/>
                <w:szCs w:val="16"/>
                <w:lang w:val="cs-CZ" w:eastAsia="pl-PL"/>
              </w:rPr>
            </w:pPr>
          </w:p>
        </w:tc>
      </w:tr>
    </w:tbl>
    <w:p w:rsidR="00DF18C9" w:rsidRDefault="00DF18C9" w:rsidP="00B4700E">
      <w:pPr>
        <w:pStyle w:val="rdo"/>
      </w:pPr>
      <w:r>
        <w:t>Źródło: opracowanie własne</w:t>
      </w:r>
    </w:p>
    <w:p w:rsidR="00DF18C9" w:rsidRDefault="00DF18C9">
      <w:pPr>
        <w:spacing w:after="160" w:line="259" w:lineRule="auto"/>
        <w:rPr>
          <w:b/>
          <w:bCs/>
          <w:sz w:val="18"/>
          <w:szCs w:val="18"/>
        </w:rPr>
      </w:pPr>
      <w:r>
        <w:rPr>
          <w:rFonts w:cs="Calibri"/>
        </w:rPr>
        <w:br w:type="page"/>
      </w:r>
    </w:p>
    <w:p w:rsidR="00DF18C9" w:rsidRPr="00B4700E" w:rsidRDefault="00DF18C9" w:rsidP="00B4700E">
      <w:pPr>
        <w:pStyle w:val="Caption"/>
        <w:rPr>
          <w:highlight w:val="yellow"/>
        </w:rPr>
      </w:pPr>
      <w:r w:rsidRPr="00D947FD">
        <w:t xml:space="preserve">Tabela </w:t>
      </w:r>
      <w:fldSimple w:instr=" SEQ Tabela \* ARABIC ">
        <w:r>
          <w:rPr>
            <w:noProof/>
          </w:rPr>
          <w:t>22</w:t>
        </w:r>
      </w:fldSimple>
      <w:r w:rsidRPr="00D947FD">
        <w:t xml:space="preserve">. </w:t>
      </w:r>
      <w:r>
        <w:t>Powiązanie działań planowanych w ramach ZPMM z celami strategicznymi ZPMM</w:t>
      </w:r>
    </w:p>
    <w:tbl>
      <w:tblPr>
        <w:tblW w:w="14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20"/>
        <w:gridCol w:w="2075"/>
        <w:gridCol w:w="2075"/>
        <w:gridCol w:w="2075"/>
        <w:gridCol w:w="2075"/>
      </w:tblGrid>
      <w:tr w:rsidR="00DF18C9" w:rsidRPr="009F494E" w:rsidTr="00DE3A86">
        <w:tc>
          <w:tcPr>
            <w:tcW w:w="5920" w:type="dxa"/>
            <w:vAlign w:val="center"/>
          </w:tcPr>
          <w:p w:rsidR="00DF18C9" w:rsidRPr="00DE3A86" w:rsidRDefault="00DF18C9" w:rsidP="00DE3A86">
            <w:pPr>
              <w:jc w:val="center"/>
              <w:rPr>
                <w:rFonts w:cs="Calibri"/>
                <w:b/>
                <w:sz w:val="16"/>
                <w:szCs w:val="16"/>
                <w:lang w:val="cs-CZ" w:eastAsia="pl-PL"/>
              </w:rPr>
            </w:pPr>
            <w:r w:rsidRPr="00DE3A86">
              <w:rPr>
                <w:rFonts w:cs="Calibri"/>
                <w:b/>
                <w:sz w:val="16"/>
                <w:szCs w:val="16"/>
                <w:lang w:val="cs-CZ" w:eastAsia="pl-PL"/>
              </w:rPr>
              <w:t>Działanie</w:t>
            </w:r>
          </w:p>
        </w:tc>
        <w:tc>
          <w:tcPr>
            <w:tcW w:w="2075" w:type="dxa"/>
            <w:vAlign w:val="center"/>
          </w:tcPr>
          <w:p w:rsidR="00DF18C9" w:rsidRPr="00DE3A86" w:rsidRDefault="00DF18C9" w:rsidP="00DE3A86">
            <w:pPr>
              <w:jc w:val="center"/>
              <w:rPr>
                <w:rFonts w:cs="Calibri"/>
                <w:sz w:val="16"/>
                <w:szCs w:val="16"/>
                <w:lang w:val="cs-CZ" w:eastAsia="pl-PL"/>
              </w:rPr>
            </w:pPr>
            <w:r w:rsidRPr="00DE3A86">
              <w:rPr>
                <w:rFonts w:cs="Calibri"/>
                <w:sz w:val="16"/>
                <w:szCs w:val="16"/>
                <w:lang w:val="cs-CZ" w:eastAsia="pl-PL"/>
              </w:rPr>
              <w:t>1. Zahamowanie wzrostu ilości i wykorzystania pojazdów samochodowych na terenie gminy</w:t>
            </w:r>
          </w:p>
        </w:tc>
        <w:tc>
          <w:tcPr>
            <w:tcW w:w="2075" w:type="dxa"/>
            <w:vAlign w:val="center"/>
          </w:tcPr>
          <w:p w:rsidR="00DF18C9" w:rsidRPr="00DE3A86" w:rsidRDefault="00DF18C9" w:rsidP="00DE3A86">
            <w:pPr>
              <w:jc w:val="center"/>
              <w:rPr>
                <w:rFonts w:cs="Calibri"/>
                <w:sz w:val="16"/>
                <w:szCs w:val="16"/>
                <w:lang w:val="cs-CZ" w:eastAsia="pl-PL"/>
              </w:rPr>
            </w:pPr>
            <w:r w:rsidRPr="00DE3A86">
              <w:rPr>
                <w:rFonts w:cs="Calibri"/>
                <w:sz w:val="16"/>
                <w:szCs w:val="16"/>
                <w:lang w:val="cs-CZ" w:eastAsia="pl-PL"/>
              </w:rPr>
              <w:t>2. Wzrost roli publicznych środków transportu w ruchu pasażerskim</w:t>
            </w:r>
          </w:p>
        </w:tc>
        <w:tc>
          <w:tcPr>
            <w:tcW w:w="2075" w:type="dxa"/>
            <w:vAlign w:val="center"/>
          </w:tcPr>
          <w:p w:rsidR="00DF18C9" w:rsidRPr="00DE3A86" w:rsidRDefault="00DF18C9" w:rsidP="00DE3A86">
            <w:pPr>
              <w:jc w:val="center"/>
              <w:rPr>
                <w:rFonts w:cs="Calibri"/>
                <w:sz w:val="16"/>
                <w:szCs w:val="16"/>
                <w:lang w:val="cs-CZ" w:eastAsia="pl-PL"/>
              </w:rPr>
            </w:pPr>
            <w:r w:rsidRPr="00DE3A86">
              <w:rPr>
                <w:rFonts w:cs="Calibri"/>
                <w:sz w:val="16"/>
                <w:szCs w:val="16"/>
                <w:lang w:val="cs-CZ" w:eastAsia="pl-PL"/>
              </w:rPr>
              <w:t>3. Wzrost roli ruchu rowerowego w transporcie osobowym, szczególnie w okresie wiosenno-letnim</w:t>
            </w:r>
          </w:p>
        </w:tc>
        <w:tc>
          <w:tcPr>
            <w:tcW w:w="2075" w:type="dxa"/>
            <w:vAlign w:val="center"/>
          </w:tcPr>
          <w:p w:rsidR="00DF18C9" w:rsidRPr="00DE3A86" w:rsidRDefault="00DF18C9" w:rsidP="00DE3A86">
            <w:pPr>
              <w:jc w:val="center"/>
              <w:rPr>
                <w:rFonts w:cs="Calibri"/>
                <w:sz w:val="16"/>
                <w:szCs w:val="16"/>
                <w:lang w:val="cs-CZ" w:eastAsia="pl-PL"/>
              </w:rPr>
            </w:pPr>
            <w:r w:rsidRPr="00DE3A86">
              <w:rPr>
                <w:rFonts w:cs="Calibri"/>
                <w:sz w:val="16"/>
                <w:szCs w:val="16"/>
                <w:lang w:val="cs-CZ" w:eastAsia="pl-PL"/>
              </w:rPr>
              <w:t>4. Poprawa bezpieczeństwa ruchu, w szczególności pieszych i rowerzystów</w:t>
            </w:r>
          </w:p>
        </w:tc>
      </w:tr>
      <w:tr w:rsidR="00DF18C9" w:rsidRPr="009F494E" w:rsidTr="00DE3A86">
        <w:tc>
          <w:tcPr>
            <w:tcW w:w="5920" w:type="dxa"/>
          </w:tcPr>
          <w:p w:rsidR="00DF18C9" w:rsidRPr="00DE3A86" w:rsidRDefault="00DF18C9" w:rsidP="00DE3A86">
            <w:pPr>
              <w:rPr>
                <w:rFonts w:cs="Calibri"/>
                <w:sz w:val="16"/>
                <w:szCs w:val="16"/>
                <w:lang w:val="cs-CZ" w:eastAsia="pl-PL"/>
              </w:rPr>
            </w:pPr>
            <w:r w:rsidRPr="00DE3A86">
              <w:rPr>
                <w:rFonts w:cs="Calibri"/>
                <w:sz w:val="16"/>
                <w:szCs w:val="16"/>
                <w:lang w:val="cs-CZ" w:eastAsia="pl-PL"/>
              </w:rPr>
              <w:t>1. Analiza dokumentów dotyczących planowania przestrzennego pod kątem wzmocnienia zintegrowanej mobilności oraz ograniczenia liniowej emisji zanieczyszczeń w gminie</w:t>
            </w:r>
          </w:p>
        </w:tc>
        <w:tc>
          <w:tcPr>
            <w:tcW w:w="2075" w:type="dxa"/>
            <w:shd w:val="clear" w:color="auto" w:fill="2E74B5"/>
          </w:tcPr>
          <w:p w:rsidR="00DF18C9" w:rsidRPr="00DE3A86" w:rsidRDefault="00DF18C9" w:rsidP="00DE3A86">
            <w:pPr>
              <w:jc w:val="both"/>
              <w:rPr>
                <w:rFonts w:cs="Calibri"/>
                <w:sz w:val="16"/>
                <w:szCs w:val="16"/>
                <w:lang w:val="cs-CZ" w:eastAsia="pl-PL"/>
              </w:rPr>
            </w:pPr>
          </w:p>
        </w:tc>
        <w:tc>
          <w:tcPr>
            <w:tcW w:w="2075" w:type="dxa"/>
          </w:tcPr>
          <w:p w:rsidR="00DF18C9" w:rsidRPr="00DE3A86" w:rsidRDefault="00DF18C9" w:rsidP="00DE3A86">
            <w:pPr>
              <w:jc w:val="both"/>
              <w:rPr>
                <w:rFonts w:cs="Calibri"/>
                <w:sz w:val="16"/>
                <w:szCs w:val="16"/>
                <w:lang w:val="cs-CZ" w:eastAsia="pl-PL"/>
              </w:rPr>
            </w:pPr>
          </w:p>
        </w:tc>
        <w:tc>
          <w:tcPr>
            <w:tcW w:w="2075" w:type="dxa"/>
          </w:tcPr>
          <w:p w:rsidR="00DF18C9" w:rsidRPr="00DE3A86" w:rsidRDefault="00DF18C9" w:rsidP="00DE3A86">
            <w:pPr>
              <w:jc w:val="both"/>
              <w:rPr>
                <w:rFonts w:cs="Calibri"/>
                <w:sz w:val="16"/>
                <w:szCs w:val="16"/>
                <w:lang w:val="cs-CZ" w:eastAsia="pl-PL"/>
              </w:rPr>
            </w:pPr>
          </w:p>
        </w:tc>
        <w:tc>
          <w:tcPr>
            <w:tcW w:w="2075" w:type="dxa"/>
            <w:shd w:val="clear" w:color="auto" w:fill="2E74B5"/>
          </w:tcPr>
          <w:p w:rsidR="00DF18C9" w:rsidRPr="00DE3A86" w:rsidRDefault="00DF18C9" w:rsidP="00DE3A86">
            <w:pPr>
              <w:jc w:val="both"/>
              <w:rPr>
                <w:rFonts w:cs="Calibri"/>
                <w:sz w:val="16"/>
                <w:szCs w:val="16"/>
                <w:lang w:val="cs-CZ" w:eastAsia="pl-PL"/>
              </w:rPr>
            </w:pPr>
          </w:p>
        </w:tc>
      </w:tr>
      <w:tr w:rsidR="00DF18C9" w:rsidRPr="009F494E" w:rsidTr="00DE3A86">
        <w:tc>
          <w:tcPr>
            <w:tcW w:w="5920" w:type="dxa"/>
          </w:tcPr>
          <w:p w:rsidR="00DF18C9" w:rsidRPr="00DE3A86" w:rsidRDefault="00DF18C9" w:rsidP="00DE3A86">
            <w:pPr>
              <w:rPr>
                <w:rFonts w:cs="Calibri"/>
                <w:sz w:val="16"/>
                <w:szCs w:val="16"/>
                <w:lang w:eastAsia="pl-PL"/>
              </w:rPr>
            </w:pPr>
            <w:r w:rsidRPr="00DE3A86">
              <w:rPr>
                <w:rFonts w:cs="Calibri"/>
                <w:sz w:val="16"/>
                <w:szCs w:val="16"/>
                <w:lang w:eastAsia="pl-PL"/>
              </w:rPr>
              <w:t>2. Wprowadzanie narzędzi uspokojenia ruchu</w:t>
            </w:r>
          </w:p>
        </w:tc>
        <w:tc>
          <w:tcPr>
            <w:tcW w:w="2075" w:type="dxa"/>
          </w:tcPr>
          <w:p w:rsidR="00DF18C9" w:rsidRPr="00DE3A86" w:rsidRDefault="00DF18C9" w:rsidP="00DE3A86">
            <w:pPr>
              <w:jc w:val="both"/>
              <w:rPr>
                <w:rFonts w:cs="Calibri"/>
                <w:sz w:val="16"/>
                <w:szCs w:val="16"/>
                <w:lang w:val="cs-CZ" w:eastAsia="pl-PL"/>
              </w:rPr>
            </w:pPr>
          </w:p>
        </w:tc>
        <w:tc>
          <w:tcPr>
            <w:tcW w:w="2075" w:type="dxa"/>
          </w:tcPr>
          <w:p w:rsidR="00DF18C9" w:rsidRPr="00DE3A86" w:rsidRDefault="00DF18C9" w:rsidP="00DE3A86">
            <w:pPr>
              <w:jc w:val="both"/>
              <w:rPr>
                <w:rFonts w:cs="Calibri"/>
                <w:sz w:val="16"/>
                <w:szCs w:val="16"/>
                <w:lang w:val="cs-CZ" w:eastAsia="pl-PL"/>
              </w:rPr>
            </w:pPr>
          </w:p>
        </w:tc>
        <w:tc>
          <w:tcPr>
            <w:tcW w:w="2075" w:type="dxa"/>
            <w:shd w:val="clear" w:color="auto" w:fill="2E74B5"/>
          </w:tcPr>
          <w:p w:rsidR="00DF18C9" w:rsidRPr="00DE3A86" w:rsidRDefault="00DF18C9" w:rsidP="00DE3A86">
            <w:pPr>
              <w:jc w:val="both"/>
              <w:rPr>
                <w:rFonts w:cs="Calibri"/>
                <w:sz w:val="16"/>
                <w:szCs w:val="16"/>
                <w:lang w:val="cs-CZ" w:eastAsia="pl-PL"/>
              </w:rPr>
            </w:pPr>
          </w:p>
        </w:tc>
        <w:tc>
          <w:tcPr>
            <w:tcW w:w="2075" w:type="dxa"/>
            <w:shd w:val="clear" w:color="auto" w:fill="2E74B5"/>
          </w:tcPr>
          <w:p w:rsidR="00DF18C9" w:rsidRPr="00DE3A86" w:rsidRDefault="00DF18C9" w:rsidP="00DE3A86">
            <w:pPr>
              <w:jc w:val="both"/>
              <w:rPr>
                <w:rFonts w:cs="Calibri"/>
                <w:sz w:val="16"/>
                <w:szCs w:val="16"/>
                <w:lang w:val="cs-CZ" w:eastAsia="pl-PL"/>
              </w:rPr>
            </w:pPr>
          </w:p>
        </w:tc>
      </w:tr>
      <w:tr w:rsidR="00DF18C9" w:rsidRPr="009F494E" w:rsidTr="00DE3A86">
        <w:tc>
          <w:tcPr>
            <w:tcW w:w="5920" w:type="dxa"/>
          </w:tcPr>
          <w:p w:rsidR="00DF18C9" w:rsidRPr="00DE3A86" w:rsidRDefault="00DF18C9" w:rsidP="00DE3A86">
            <w:pPr>
              <w:rPr>
                <w:rFonts w:cs="Calibri"/>
                <w:sz w:val="16"/>
                <w:szCs w:val="16"/>
                <w:lang w:val="cs-CZ" w:eastAsia="pl-PL"/>
              </w:rPr>
            </w:pPr>
            <w:r w:rsidRPr="00DE3A86">
              <w:rPr>
                <w:rFonts w:cs="Calibri"/>
                <w:sz w:val="16"/>
                <w:szCs w:val="16"/>
                <w:lang w:val="cs-CZ" w:eastAsia="pl-PL"/>
              </w:rPr>
              <w:t>3. Budowa infrastruktury wspierającej ponadlokalny transport zbiorowy</w:t>
            </w:r>
          </w:p>
        </w:tc>
        <w:tc>
          <w:tcPr>
            <w:tcW w:w="2075" w:type="dxa"/>
            <w:shd w:val="clear" w:color="auto" w:fill="2E74B5"/>
          </w:tcPr>
          <w:p w:rsidR="00DF18C9" w:rsidRPr="00DE3A86" w:rsidRDefault="00DF18C9" w:rsidP="00DE3A86">
            <w:pPr>
              <w:jc w:val="both"/>
              <w:rPr>
                <w:rFonts w:cs="Calibri"/>
                <w:sz w:val="16"/>
                <w:szCs w:val="16"/>
                <w:lang w:val="cs-CZ" w:eastAsia="pl-PL"/>
              </w:rPr>
            </w:pPr>
          </w:p>
        </w:tc>
        <w:tc>
          <w:tcPr>
            <w:tcW w:w="2075" w:type="dxa"/>
            <w:shd w:val="clear" w:color="auto" w:fill="2E74B5"/>
          </w:tcPr>
          <w:p w:rsidR="00DF18C9" w:rsidRPr="00DE3A86" w:rsidRDefault="00DF18C9" w:rsidP="00DE3A86">
            <w:pPr>
              <w:jc w:val="both"/>
              <w:rPr>
                <w:rFonts w:cs="Calibri"/>
                <w:sz w:val="16"/>
                <w:szCs w:val="16"/>
                <w:lang w:val="cs-CZ" w:eastAsia="pl-PL"/>
              </w:rPr>
            </w:pPr>
          </w:p>
        </w:tc>
        <w:tc>
          <w:tcPr>
            <w:tcW w:w="2075" w:type="dxa"/>
          </w:tcPr>
          <w:p w:rsidR="00DF18C9" w:rsidRPr="00DE3A86" w:rsidRDefault="00DF18C9" w:rsidP="00DE3A86">
            <w:pPr>
              <w:jc w:val="both"/>
              <w:rPr>
                <w:rFonts w:cs="Calibri"/>
                <w:sz w:val="16"/>
                <w:szCs w:val="16"/>
                <w:lang w:val="cs-CZ" w:eastAsia="pl-PL"/>
              </w:rPr>
            </w:pPr>
          </w:p>
        </w:tc>
        <w:tc>
          <w:tcPr>
            <w:tcW w:w="2075" w:type="dxa"/>
          </w:tcPr>
          <w:p w:rsidR="00DF18C9" w:rsidRPr="00DE3A86" w:rsidRDefault="00DF18C9" w:rsidP="00DE3A86">
            <w:pPr>
              <w:jc w:val="both"/>
              <w:rPr>
                <w:rFonts w:cs="Calibri"/>
                <w:sz w:val="16"/>
                <w:szCs w:val="16"/>
                <w:lang w:val="cs-CZ" w:eastAsia="pl-PL"/>
              </w:rPr>
            </w:pPr>
          </w:p>
        </w:tc>
      </w:tr>
      <w:tr w:rsidR="00DF18C9" w:rsidRPr="009F494E" w:rsidTr="00DE3A86">
        <w:tc>
          <w:tcPr>
            <w:tcW w:w="5920" w:type="dxa"/>
          </w:tcPr>
          <w:p w:rsidR="00DF18C9" w:rsidRPr="00DE3A86" w:rsidRDefault="00DF18C9" w:rsidP="00DE3A86">
            <w:pPr>
              <w:rPr>
                <w:rFonts w:cs="Calibri"/>
                <w:sz w:val="16"/>
                <w:szCs w:val="16"/>
                <w:lang w:val="cs-CZ" w:eastAsia="pl-PL"/>
              </w:rPr>
            </w:pPr>
            <w:r w:rsidRPr="00DE3A86">
              <w:rPr>
                <w:rFonts w:cs="Calibri"/>
                <w:sz w:val="16"/>
                <w:szCs w:val="16"/>
                <w:lang w:val="cs-CZ" w:eastAsia="pl-PL"/>
              </w:rPr>
              <w:t>4. Modernizacja i remonty infrastruktury drogowej</w:t>
            </w:r>
          </w:p>
        </w:tc>
        <w:tc>
          <w:tcPr>
            <w:tcW w:w="2075" w:type="dxa"/>
          </w:tcPr>
          <w:p w:rsidR="00DF18C9" w:rsidRPr="00DE3A86" w:rsidRDefault="00DF18C9" w:rsidP="00DE3A86">
            <w:pPr>
              <w:jc w:val="both"/>
              <w:rPr>
                <w:rFonts w:cs="Calibri"/>
                <w:sz w:val="16"/>
                <w:szCs w:val="16"/>
                <w:lang w:val="cs-CZ" w:eastAsia="pl-PL"/>
              </w:rPr>
            </w:pPr>
          </w:p>
        </w:tc>
        <w:tc>
          <w:tcPr>
            <w:tcW w:w="2075" w:type="dxa"/>
          </w:tcPr>
          <w:p w:rsidR="00DF18C9" w:rsidRPr="00DE3A86" w:rsidRDefault="00DF18C9" w:rsidP="00DE3A86">
            <w:pPr>
              <w:jc w:val="both"/>
              <w:rPr>
                <w:rFonts w:cs="Calibri"/>
                <w:sz w:val="16"/>
                <w:szCs w:val="16"/>
                <w:lang w:val="cs-CZ" w:eastAsia="pl-PL"/>
              </w:rPr>
            </w:pPr>
          </w:p>
        </w:tc>
        <w:tc>
          <w:tcPr>
            <w:tcW w:w="2075" w:type="dxa"/>
          </w:tcPr>
          <w:p w:rsidR="00DF18C9" w:rsidRPr="00DE3A86" w:rsidRDefault="00DF18C9" w:rsidP="00DE3A86">
            <w:pPr>
              <w:jc w:val="both"/>
              <w:rPr>
                <w:rFonts w:cs="Calibri"/>
                <w:sz w:val="16"/>
                <w:szCs w:val="16"/>
                <w:lang w:val="cs-CZ" w:eastAsia="pl-PL"/>
              </w:rPr>
            </w:pPr>
          </w:p>
        </w:tc>
        <w:tc>
          <w:tcPr>
            <w:tcW w:w="2075" w:type="dxa"/>
          </w:tcPr>
          <w:p w:rsidR="00DF18C9" w:rsidRPr="00DE3A86" w:rsidRDefault="00DF18C9" w:rsidP="00DE3A86">
            <w:pPr>
              <w:jc w:val="both"/>
              <w:rPr>
                <w:rFonts w:cs="Calibri"/>
                <w:sz w:val="16"/>
                <w:szCs w:val="16"/>
                <w:lang w:val="cs-CZ" w:eastAsia="pl-PL"/>
              </w:rPr>
            </w:pPr>
          </w:p>
        </w:tc>
      </w:tr>
      <w:tr w:rsidR="00DF18C9" w:rsidRPr="009F494E" w:rsidTr="00DE3A86">
        <w:tc>
          <w:tcPr>
            <w:tcW w:w="5920" w:type="dxa"/>
          </w:tcPr>
          <w:p w:rsidR="00DF18C9" w:rsidRPr="00DE3A86" w:rsidRDefault="00DF18C9" w:rsidP="00DE3A86">
            <w:pPr>
              <w:rPr>
                <w:rFonts w:cs="Calibri"/>
                <w:sz w:val="16"/>
                <w:szCs w:val="16"/>
                <w:lang w:val="cs-CZ" w:eastAsia="pl-PL"/>
              </w:rPr>
            </w:pPr>
            <w:r w:rsidRPr="00DE3A86">
              <w:rPr>
                <w:rFonts w:cs="Calibri"/>
                <w:sz w:val="16"/>
                <w:szCs w:val="16"/>
                <w:lang w:val="cs-CZ" w:eastAsia="pl-PL"/>
              </w:rPr>
              <w:t>5. Budowa ciągów pieszo-rowerowych wraz z infrastrukturą dodatkową</w:t>
            </w:r>
          </w:p>
        </w:tc>
        <w:tc>
          <w:tcPr>
            <w:tcW w:w="2075" w:type="dxa"/>
            <w:shd w:val="clear" w:color="auto" w:fill="2E74B5"/>
          </w:tcPr>
          <w:p w:rsidR="00DF18C9" w:rsidRPr="00DE3A86" w:rsidRDefault="00DF18C9" w:rsidP="00DE3A86">
            <w:pPr>
              <w:jc w:val="both"/>
              <w:rPr>
                <w:rFonts w:cs="Calibri"/>
                <w:sz w:val="16"/>
                <w:szCs w:val="16"/>
                <w:lang w:val="cs-CZ" w:eastAsia="pl-PL"/>
              </w:rPr>
            </w:pPr>
          </w:p>
        </w:tc>
        <w:tc>
          <w:tcPr>
            <w:tcW w:w="2075" w:type="dxa"/>
          </w:tcPr>
          <w:p w:rsidR="00DF18C9" w:rsidRPr="00DE3A86" w:rsidRDefault="00DF18C9" w:rsidP="00DE3A86">
            <w:pPr>
              <w:jc w:val="both"/>
              <w:rPr>
                <w:rFonts w:cs="Calibri"/>
                <w:sz w:val="16"/>
                <w:szCs w:val="16"/>
                <w:lang w:val="cs-CZ" w:eastAsia="pl-PL"/>
              </w:rPr>
            </w:pPr>
          </w:p>
        </w:tc>
        <w:tc>
          <w:tcPr>
            <w:tcW w:w="2075" w:type="dxa"/>
            <w:shd w:val="clear" w:color="auto" w:fill="2E74B5"/>
          </w:tcPr>
          <w:p w:rsidR="00DF18C9" w:rsidRPr="00DE3A86" w:rsidRDefault="00DF18C9" w:rsidP="00DE3A86">
            <w:pPr>
              <w:jc w:val="both"/>
              <w:rPr>
                <w:rFonts w:cs="Calibri"/>
                <w:sz w:val="16"/>
                <w:szCs w:val="16"/>
                <w:lang w:val="cs-CZ" w:eastAsia="pl-PL"/>
              </w:rPr>
            </w:pPr>
          </w:p>
        </w:tc>
        <w:tc>
          <w:tcPr>
            <w:tcW w:w="2075" w:type="dxa"/>
          </w:tcPr>
          <w:p w:rsidR="00DF18C9" w:rsidRPr="00DE3A86" w:rsidRDefault="00DF18C9" w:rsidP="00DE3A86">
            <w:pPr>
              <w:jc w:val="both"/>
              <w:rPr>
                <w:rFonts w:cs="Calibri"/>
                <w:sz w:val="16"/>
                <w:szCs w:val="16"/>
                <w:lang w:val="cs-CZ" w:eastAsia="pl-PL"/>
              </w:rPr>
            </w:pPr>
          </w:p>
        </w:tc>
      </w:tr>
      <w:tr w:rsidR="00DF18C9" w:rsidRPr="009F494E" w:rsidTr="00DE3A86">
        <w:tc>
          <w:tcPr>
            <w:tcW w:w="5920" w:type="dxa"/>
          </w:tcPr>
          <w:p w:rsidR="00DF18C9" w:rsidRPr="00DE3A86" w:rsidRDefault="00DF18C9" w:rsidP="00DE3A86">
            <w:pPr>
              <w:rPr>
                <w:rFonts w:cs="Calibri"/>
                <w:sz w:val="16"/>
                <w:szCs w:val="16"/>
                <w:lang w:val="cs-CZ" w:eastAsia="pl-PL"/>
              </w:rPr>
            </w:pPr>
            <w:r w:rsidRPr="00DE3A86">
              <w:rPr>
                <w:rFonts w:cs="Calibri"/>
                <w:sz w:val="16"/>
                <w:szCs w:val="16"/>
                <w:lang w:val="cs-CZ" w:eastAsia="pl-PL"/>
              </w:rPr>
              <w:t>6. Organizacja wydarzeń promujących zrównoważoną mobilność</w:t>
            </w:r>
          </w:p>
        </w:tc>
        <w:tc>
          <w:tcPr>
            <w:tcW w:w="2075" w:type="dxa"/>
            <w:shd w:val="clear" w:color="auto" w:fill="2E74B5"/>
          </w:tcPr>
          <w:p w:rsidR="00DF18C9" w:rsidRPr="00DE3A86" w:rsidRDefault="00DF18C9" w:rsidP="00DE3A86">
            <w:pPr>
              <w:jc w:val="both"/>
              <w:rPr>
                <w:rFonts w:cs="Calibri"/>
                <w:sz w:val="16"/>
                <w:szCs w:val="16"/>
                <w:lang w:val="cs-CZ" w:eastAsia="pl-PL"/>
              </w:rPr>
            </w:pPr>
          </w:p>
        </w:tc>
        <w:tc>
          <w:tcPr>
            <w:tcW w:w="2075" w:type="dxa"/>
            <w:shd w:val="clear" w:color="auto" w:fill="2E74B5"/>
          </w:tcPr>
          <w:p w:rsidR="00DF18C9" w:rsidRPr="00DE3A86" w:rsidRDefault="00DF18C9" w:rsidP="00DE3A86">
            <w:pPr>
              <w:jc w:val="both"/>
              <w:rPr>
                <w:rFonts w:cs="Calibri"/>
                <w:sz w:val="16"/>
                <w:szCs w:val="16"/>
                <w:lang w:val="cs-CZ" w:eastAsia="pl-PL"/>
              </w:rPr>
            </w:pPr>
          </w:p>
        </w:tc>
        <w:tc>
          <w:tcPr>
            <w:tcW w:w="2075" w:type="dxa"/>
            <w:shd w:val="clear" w:color="auto" w:fill="2E74B5"/>
          </w:tcPr>
          <w:p w:rsidR="00DF18C9" w:rsidRPr="00DE3A86" w:rsidRDefault="00DF18C9" w:rsidP="00DE3A86">
            <w:pPr>
              <w:jc w:val="both"/>
              <w:rPr>
                <w:rFonts w:cs="Calibri"/>
                <w:sz w:val="16"/>
                <w:szCs w:val="16"/>
                <w:lang w:val="cs-CZ" w:eastAsia="pl-PL"/>
              </w:rPr>
            </w:pPr>
          </w:p>
        </w:tc>
        <w:tc>
          <w:tcPr>
            <w:tcW w:w="2075" w:type="dxa"/>
          </w:tcPr>
          <w:p w:rsidR="00DF18C9" w:rsidRPr="00DE3A86" w:rsidRDefault="00DF18C9" w:rsidP="00DE3A86">
            <w:pPr>
              <w:jc w:val="both"/>
              <w:rPr>
                <w:rFonts w:cs="Calibri"/>
                <w:sz w:val="16"/>
                <w:szCs w:val="16"/>
                <w:lang w:val="cs-CZ" w:eastAsia="pl-PL"/>
              </w:rPr>
            </w:pPr>
          </w:p>
        </w:tc>
      </w:tr>
    </w:tbl>
    <w:p w:rsidR="00DF18C9" w:rsidRDefault="00DF18C9" w:rsidP="00B4700E">
      <w:pPr>
        <w:pStyle w:val="rdo"/>
      </w:pPr>
      <w:r>
        <w:t>Źródło: opracowanie własne</w:t>
      </w:r>
    </w:p>
    <w:p w:rsidR="00DF18C9" w:rsidRDefault="00DF18C9" w:rsidP="00CE0E50">
      <w:pPr>
        <w:spacing w:after="200" w:line="276" w:lineRule="auto"/>
        <w:jc w:val="both"/>
        <w:rPr>
          <w:rFonts w:cs="Calibri"/>
        </w:rPr>
      </w:pPr>
    </w:p>
    <w:p w:rsidR="00DF18C9" w:rsidRDefault="00DF18C9" w:rsidP="00CE0E50">
      <w:pPr>
        <w:spacing w:after="200" w:line="276" w:lineRule="auto"/>
        <w:jc w:val="both"/>
        <w:rPr>
          <w:rFonts w:cs="Calibri"/>
        </w:rPr>
      </w:pPr>
    </w:p>
    <w:p w:rsidR="00DF18C9" w:rsidRDefault="00DF18C9" w:rsidP="00CE0E50">
      <w:pPr>
        <w:spacing w:after="200" w:line="276" w:lineRule="auto"/>
        <w:jc w:val="both"/>
        <w:rPr>
          <w:rFonts w:cs="Calibri"/>
        </w:rPr>
      </w:pPr>
    </w:p>
    <w:p w:rsidR="00DF18C9" w:rsidRDefault="00DF18C9" w:rsidP="00CE0E50">
      <w:pPr>
        <w:spacing w:after="200" w:line="276" w:lineRule="auto"/>
        <w:jc w:val="both"/>
        <w:rPr>
          <w:rFonts w:cs="Calibri"/>
        </w:rPr>
      </w:pPr>
    </w:p>
    <w:p w:rsidR="00DF18C9" w:rsidRDefault="00DF18C9" w:rsidP="00CE0E50">
      <w:pPr>
        <w:spacing w:after="200" w:line="276" w:lineRule="auto"/>
        <w:jc w:val="both"/>
        <w:rPr>
          <w:rFonts w:cs="Calibri"/>
        </w:rPr>
        <w:sectPr w:rsidR="00DF18C9" w:rsidSect="00CC6180">
          <w:pgSz w:w="16838" w:h="11906" w:orient="landscape"/>
          <w:pgMar w:top="1417" w:right="1417" w:bottom="1417" w:left="1417" w:header="709" w:footer="709" w:gutter="0"/>
          <w:cols w:space="708"/>
          <w:docGrid w:linePitch="360"/>
        </w:sectPr>
      </w:pPr>
    </w:p>
    <w:p w:rsidR="00DF18C9" w:rsidRDefault="00DF18C9" w:rsidP="00CE0E50">
      <w:pPr>
        <w:spacing w:after="200" w:line="276" w:lineRule="auto"/>
        <w:jc w:val="both"/>
        <w:rPr>
          <w:rFonts w:cs="Calibri"/>
        </w:rPr>
      </w:pPr>
      <w:r>
        <w:rPr>
          <w:rFonts w:cs="Calibri"/>
        </w:rPr>
        <w:t>Poniżej prezentowane są informacje o zadaniach planowanych do realizacji w ramach poszczególnych działań strategicznych.</w:t>
      </w:r>
    </w:p>
    <w:p w:rsidR="00DF18C9" w:rsidRPr="009D381B" w:rsidRDefault="00DF18C9" w:rsidP="00BF5E3A">
      <w:pPr>
        <w:pStyle w:val="ListParagraph"/>
        <w:numPr>
          <w:ilvl w:val="0"/>
          <w:numId w:val="21"/>
        </w:numPr>
        <w:rPr>
          <w:b/>
        </w:rPr>
      </w:pPr>
      <w:r w:rsidRPr="009D381B">
        <w:rPr>
          <w:b/>
        </w:rPr>
        <w:t>Analiza dokumentów dotyczących planowania przestrzennego pod kątem wzmocnienia zintegrowanej mobilności oraz ograniczenia liniowej emisji zanieczyszczeń w gminie</w:t>
      </w:r>
    </w:p>
    <w:p w:rsidR="00DF18C9" w:rsidRDefault="00DF18C9" w:rsidP="00AC78A6">
      <w:pPr>
        <w:spacing w:after="200" w:line="276" w:lineRule="auto"/>
        <w:jc w:val="both"/>
        <w:rPr>
          <w:rFonts w:cs="Calibri"/>
        </w:rPr>
      </w:pPr>
      <w:r>
        <w:rPr>
          <w:rFonts w:cs="Calibri"/>
        </w:rPr>
        <w:t xml:space="preserve">Działanie to polegać będzie na przeglądzie zapisów dokumentów strategicznych i wprowadzeniu do nich zapisów, które ułatwiać będą podejmowanie działań w zakresie mobilności, opisanych </w:t>
      </w:r>
      <w:r>
        <w:rPr>
          <w:rFonts w:cs="Calibri"/>
        </w:rPr>
        <w:br/>
        <w:t>w niniejszym dokumencie.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4"/>
        <w:gridCol w:w="4644"/>
      </w:tblGrid>
      <w:tr w:rsidR="00DF18C9" w:rsidRPr="008245F4" w:rsidTr="00BE653F">
        <w:tc>
          <w:tcPr>
            <w:tcW w:w="4644" w:type="dxa"/>
            <w:shd w:val="clear" w:color="auto" w:fill="E5B8B7"/>
          </w:tcPr>
          <w:p w:rsidR="00DF18C9" w:rsidRPr="00F940EA" w:rsidRDefault="00DF18C9" w:rsidP="00BE653F">
            <w:pPr>
              <w:jc w:val="both"/>
              <w:rPr>
                <w:rFonts w:cs="Calibri"/>
                <w:b/>
                <w:sz w:val="20"/>
                <w:szCs w:val="20"/>
                <w:lang w:eastAsia="pl-PL"/>
              </w:rPr>
            </w:pPr>
            <w:r w:rsidRPr="00F940EA">
              <w:rPr>
                <w:rFonts w:cs="Calibri"/>
                <w:b/>
                <w:sz w:val="20"/>
                <w:szCs w:val="20"/>
                <w:lang w:eastAsia="pl-PL"/>
              </w:rPr>
              <w:t>Zadanie</w:t>
            </w:r>
            <w:r>
              <w:rPr>
                <w:rFonts w:cs="Calibri"/>
                <w:b/>
                <w:sz w:val="20"/>
                <w:szCs w:val="20"/>
                <w:lang w:eastAsia="pl-PL"/>
              </w:rPr>
              <w:t xml:space="preserve"> 1.1.</w:t>
            </w:r>
          </w:p>
        </w:tc>
        <w:tc>
          <w:tcPr>
            <w:tcW w:w="4644" w:type="dxa"/>
            <w:shd w:val="clear" w:color="auto" w:fill="E5B8B7"/>
          </w:tcPr>
          <w:p w:rsidR="00DF18C9" w:rsidRPr="00F940EA" w:rsidRDefault="00DF18C9" w:rsidP="00BE653F">
            <w:pPr>
              <w:jc w:val="both"/>
              <w:rPr>
                <w:rFonts w:cs="Calibri"/>
                <w:b/>
                <w:sz w:val="20"/>
                <w:szCs w:val="20"/>
                <w:lang w:eastAsia="pl-PL"/>
              </w:rPr>
            </w:pPr>
            <w:r w:rsidRPr="00F940EA">
              <w:rPr>
                <w:rFonts w:cs="Calibri"/>
                <w:b/>
                <w:sz w:val="20"/>
                <w:szCs w:val="20"/>
                <w:lang w:eastAsia="pl-PL"/>
              </w:rPr>
              <w:t xml:space="preserve">Analiza dokumentów dotyczących planowania przestrzennego pod kątem </w:t>
            </w:r>
          </w:p>
        </w:tc>
      </w:tr>
      <w:tr w:rsidR="00DF18C9" w:rsidRPr="008245F4" w:rsidTr="00BE653F">
        <w:tc>
          <w:tcPr>
            <w:tcW w:w="4644" w:type="dxa"/>
            <w:shd w:val="clear" w:color="auto" w:fill="E5B8B7"/>
          </w:tcPr>
          <w:p w:rsidR="00DF18C9" w:rsidRPr="00F940EA" w:rsidRDefault="00DF18C9" w:rsidP="00BE653F">
            <w:pPr>
              <w:jc w:val="both"/>
              <w:rPr>
                <w:rFonts w:cs="Calibri"/>
                <w:sz w:val="20"/>
                <w:szCs w:val="20"/>
                <w:lang w:eastAsia="pl-PL"/>
              </w:rPr>
            </w:pPr>
            <w:r w:rsidRPr="00F940EA">
              <w:rPr>
                <w:rFonts w:cs="Calibri"/>
                <w:sz w:val="20"/>
                <w:szCs w:val="20"/>
                <w:lang w:eastAsia="pl-PL"/>
              </w:rPr>
              <w:t>Podmiot odpowiedzialny</w:t>
            </w:r>
          </w:p>
        </w:tc>
        <w:tc>
          <w:tcPr>
            <w:tcW w:w="4644" w:type="dxa"/>
            <w:shd w:val="clear" w:color="auto" w:fill="E5B8B7"/>
          </w:tcPr>
          <w:p w:rsidR="00DF18C9" w:rsidRPr="00F940EA" w:rsidRDefault="00DF18C9" w:rsidP="00BE653F">
            <w:pPr>
              <w:jc w:val="both"/>
              <w:rPr>
                <w:rFonts w:cs="Calibri"/>
                <w:sz w:val="20"/>
                <w:szCs w:val="20"/>
                <w:lang w:eastAsia="pl-PL"/>
              </w:rPr>
            </w:pPr>
            <w:r w:rsidRPr="00F940EA">
              <w:rPr>
                <w:rFonts w:cs="Calibri"/>
                <w:sz w:val="20"/>
                <w:szCs w:val="20"/>
                <w:lang w:eastAsia="pl-PL"/>
              </w:rPr>
              <w:t>Gmina Blachownia</w:t>
            </w:r>
          </w:p>
          <w:p w:rsidR="00DF18C9" w:rsidRPr="00F940EA" w:rsidRDefault="00DF18C9" w:rsidP="00BE653F">
            <w:pPr>
              <w:jc w:val="both"/>
              <w:rPr>
                <w:rFonts w:cs="Calibri"/>
                <w:sz w:val="20"/>
                <w:szCs w:val="20"/>
                <w:lang w:eastAsia="pl-PL"/>
              </w:rPr>
            </w:pPr>
          </w:p>
        </w:tc>
      </w:tr>
      <w:tr w:rsidR="00DF18C9" w:rsidRPr="008245F4" w:rsidTr="00BE653F">
        <w:tc>
          <w:tcPr>
            <w:tcW w:w="4644" w:type="dxa"/>
            <w:shd w:val="clear" w:color="auto" w:fill="F2DBDB"/>
          </w:tcPr>
          <w:p w:rsidR="00DF18C9" w:rsidRPr="00F940EA" w:rsidRDefault="00DF18C9" w:rsidP="002E6AAE">
            <w:pPr>
              <w:jc w:val="both"/>
              <w:rPr>
                <w:rFonts w:cs="Calibri"/>
                <w:sz w:val="20"/>
                <w:szCs w:val="20"/>
                <w:lang w:eastAsia="pl-PL"/>
              </w:rPr>
            </w:pPr>
            <w:r w:rsidRPr="00F940EA">
              <w:rPr>
                <w:rFonts w:cs="Calibri"/>
                <w:sz w:val="20"/>
                <w:szCs w:val="20"/>
                <w:lang w:eastAsia="pl-PL"/>
              </w:rPr>
              <w:t>Zakres realizowanego zadania</w:t>
            </w:r>
          </w:p>
        </w:tc>
        <w:tc>
          <w:tcPr>
            <w:tcW w:w="4644" w:type="dxa"/>
          </w:tcPr>
          <w:p w:rsidR="00DF18C9" w:rsidRDefault="00DF18C9" w:rsidP="00BE653F">
            <w:pPr>
              <w:jc w:val="both"/>
              <w:rPr>
                <w:rFonts w:cs="Calibri"/>
                <w:sz w:val="20"/>
                <w:szCs w:val="20"/>
                <w:lang w:eastAsia="pl-PL"/>
              </w:rPr>
            </w:pPr>
            <w:r>
              <w:rPr>
                <w:rFonts w:cs="Calibri"/>
                <w:sz w:val="20"/>
                <w:szCs w:val="20"/>
                <w:lang w:eastAsia="pl-PL"/>
              </w:rPr>
              <w:t>Analiza zapisów dokumentu strategicznego „</w:t>
            </w:r>
            <w:r w:rsidRPr="00F940EA">
              <w:rPr>
                <w:rFonts w:cs="Calibri"/>
                <w:sz w:val="20"/>
                <w:szCs w:val="20"/>
                <w:lang w:eastAsia="pl-PL"/>
              </w:rPr>
              <w:t>Studium uwarunkowań i kierunków zagospodarowania przestrzennego miasta i gminy Blachownia</w:t>
            </w:r>
            <w:r>
              <w:rPr>
                <w:rFonts w:cs="Calibri"/>
                <w:sz w:val="20"/>
                <w:szCs w:val="20"/>
                <w:lang w:eastAsia="pl-PL"/>
              </w:rPr>
              <w:t>”</w:t>
            </w:r>
          </w:p>
          <w:p w:rsidR="00DF18C9" w:rsidRPr="00F940EA" w:rsidRDefault="00DF18C9" w:rsidP="00BE653F">
            <w:pPr>
              <w:jc w:val="both"/>
              <w:rPr>
                <w:rFonts w:cs="Calibri"/>
                <w:sz w:val="20"/>
                <w:szCs w:val="20"/>
                <w:lang w:eastAsia="pl-PL"/>
              </w:rPr>
            </w:pPr>
            <w:r>
              <w:rPr>
                <w:rFonts w:cs="Calibri"/>
                <w:sz w:val="20"/>
                <w:szCs w:val="20"/>
                <w:lang w:eastAsia="pl-PL"/>
              </w:rPr>
              <w:t>Aktualizacja ww. dokumentu.</w:t>
            </w:r>
          </w:p>
        </w:tc>
      </w:tr>
      <w:tr w:rsidR="00DF18C9" w:rsidRPr="008245F4" w:rsidTr="00BE653F">
        <w:tc>
          <w:tcPr>
            <w:tcW w:w="4644" w:type="dxa"/>
            <w:shd w:val="clear" w:color="auto" w:fill="F2DBDB"/>
          </w:tcPr>
          <w:p w:rsidR="00DF18C9" w:rsidRPr="00F940EA" w:rsidRDefault="00DF18C9" w:rsidP="002E6AAE">
            <w:pPr>
              <w:jc w:val="both"/>
              <w:rPr>
                <w:rFonts w:cs="Calibri"/>
                <w:sz w:val="20"/>
                <w:szCs w:val="20"/>
                <w:lang w:eastAsia="pl-PL"/>
              </w:rPr>
            </w:pPr>
            <w:r>
              <w:rPr>
                <w:rFonts w:cs="Calibri"/>
                <w:sz w:val="20"/>
                <w:szCs w:val="20"/>
                <w:lang w:eastAsia="pl-PL"/>
              </w:rPr>
              <w:t>Opis zadania</w:t>
            </w:r>
          </w:p>
        </w:tc>
        <w:tc>
          <w:tcPr>
            <w:tcW w:w="4644" w:type="dxa"/>
          </w:tcPr>
          <w:p w:rsidR="00DF18C9" w:rsidRDefault="00DF18C9" w:rsidP="00BE653F">
            <w:pPr>
              <w:jc w:val="both"/>
              <w:rPr>
                <w:rFonts w:cs="Calibri"/>
                <w:sz w:val="20"/>
                <w:szCs w:val="20"/>
                <w:lang w:eastAsia="pl-PL"/>
              </w:rPr>
            </w:pPr>
            <w:r>
              <w:rPr>
                <w:rFonts w:cs="Calibri"/>
                <w:sz w:val="20"/>
                <w:szCs w:val="20"/>
                <w:lang w:eastAsia="pl-PL"/>
              </w:rPr>
              <w:t xml:space="preserve">Celem planowanego zadania jest aktualizacja </w:t>
            </w:r>
          </w:p>
        </w:tc>
      </w:tr>
      <w:tr w:rsidR="00DF18C9" w:rsidRPr="008245F4" w:rsidTr="00BE653F">
        <w:tc>
          <w:tcPr>
            <w:tcW w:w="4644" w:type="dxa"/>
            <w:shd w:val="clear" w:color="auto" w:fill="F2DBDB"/>
          </w:tcPr>
          <w:p w:rsidR="00DF18C9" w:rsidRPr="00F940EA" w:rsidRDefault="00DF18C9" w:rsidP="002E6AAE">
            <w:pPr>
              <w:jc w:val="both"/>
              <w:rPr>
                <w:rFonts w:cs="Calibri"/>
                <w:sz w:val="20"/>
                <w:szCs w:val="20"/>
                <w:lang w:eastAsia="pl-PL"/>
              </w:rPr>
            </w:pPr>
            <w:r w:rsidRPr="00F940EA">
              <w:rPr>
                <w:rFonts w:cs="Calibri"/>
                <w:sz w:val="20"/>
                <w:szCs w:val="20"/>
                <w:lang w:eastAsia="pl-PL"/>
              </w:rPr>
              <w:t>Lokalizacja zadania</w:t>
            </w:r>
          </w:p>
        </w:tc>
        <w:tc>
          <w:tcPr>
            <w:tcW w:w="4644" w:type="dxa"/>
          </w:tcPr>
          <w:p w:rsidR="00DF18C9" w:rsidRPr="00F940EA" w:rsidRDefault="00DF18C9" w:rsidP="00BE653F">
            <w:pPr>
              <w:jc w:val="both"/>
              <w:rPr>
                <w:rFonts w:cs="Calibri"/>
                <w:sz w:val="20"/>
                <w:szCs w:val="20"/>
                <w:lang w:eastAsia="pl-PL"/>
              </w:rPr>
            </w:pPr>
            <w:r>
              <w:rPr>
                <w:rFonts w:cs="Calibri"/>
                <w:sz w:val="20"/>
                <w:szCs w:val="20"/>
                <w:lang w:eastAsia="pl-PL"/>
              </w:rPr>
              <w:t>Gmina Blachownia</w:t>
            </w:r>
          </w:p>
        </w:tc>
      </w:tr>
      <w:tr w:rsidR="00DF18C9" w:rsidRPr="008245F4" w:rsidTr="00BE653F">
        <w:tc>
          <w:tcPr>
            <w:tcW w:w="4644" w:type="dxa"/>
            <w:shd w:val="clear" w:color="auto" w:fill="F2DBDB"/>
          </w:tcPr>
          <w:p w:rsidR="00DF18C9" w:rsidRPr="00F940EA" w:rsidRDefault="00DF18C9" w:rsidP="002E6AAE">
            <w:pPr>
              <w:jc w:val="both"/>
              <w:rPr>
                <w:rFonts w:cs="Calibri"/>
                <w:sz w:val="20"/>
                <w:szCs w:val="20"/>
                <w:lang w:eastAsia="pl-PL"/>
              </w:rPr>
            </w:pPr>
            <w:r w:rsidRPr="00F940EA">
              <w:rPr>
                <w:rFonts w:cs="Calibri"/>
                <w:sz w:val="20"/>
                <w:szCs w:val="20"/>
                <w:lang w:eastAsia="pl-PL"/>
              </w:rPr>
              <w:t>Szacowana wartość w PLN</w:t>
            </w:r>
          </w:p>
        </w:tc>
        <w:tc>
          <w:tcPr>
            <w:tcW w:w="4644" w:type="dxa"/>
          </w:tcPr>
          <w:p w:rsidR="00DF18C9" w:rsidRPr="00F940EA" w:rsidRDefault="00DF18C9" w:rsidP="00BE653F">
            <w:pPr>
              <w:jc w:val="both"/>
              <w:rPr>
                <w:rFonts w:cs="Calibri"/>
                <w:sz w:val="20"/>
                <w:szCs w:val="20"/>
                <w:lang w:eastAsia="pl-PL"/>
              </w:rPr>
            </w:pPr>
            <w:r>
              <w:rPr>
                <w:rFonts w:cs="Calibri"/>
                <w:sz w:val="20"/>
                <w:szCs w:val="20"/>
                <w:lang w:eastAsia="pl-PL"/>
              </w:rPr>
              <w:t>10</w:t>
            </w:r>
            <w:r w:rsidRPr="00F940EA">
              <w:rPr>
                <w:rFonts w:cs="Calibri"/>
                <w:sz w:val="20"/>
                <w:szCs w:val="20"/>
                <w:lang w:eastAsia="pl-PL"/>
              </w:rPr>
              <w:t xml:space="preserve"> 000 zł</w:t>
            </w:r>
          </w:p>
        </w:tc>
      </w:tr>
      <w:tr w:rsidR="00DF18C9" w:rsidRPr="008245F4" w:rsidTr="00BE653F">
        <w:tc>
          <w:tcPr>
            <w:tcW w:w="4644" w:type="dxa"/>
            <w:shd w:val="clear" w:color="auto" w:fill="F2DBDB"/>
          </w:tcPr>
          <w:p w:rsidR="00DF18C9" w:rsidRPr="00F940EA" w:rsidRDefault="00DF18C9" w:rsidP="002E6AAE">
            <w:pPr>
              <w:jc w:val="both"/>
              <w:rPr>
                <w:rFonts w:cs="Calibri"/>
                <w:sz w:val="20"/>
                <w:szCs w:val="20"/>
                <w:lang w:eastAsia="pl-PL"/>
              </w:rPr>
            </w:pPr>
            <w:r w:rsidRPr="00F940EA">
              <w:rPr>
                <w:rFonts w:cs="Calibri"/>
                <w:sz w:val="20"/>
                <w:szCs w:val="20"/>
                <w:lang w:eastAsia="pl-PL"/>
              </w:rPr>
              <w:t>Termin realizacji</w:t>
            </w:r>
          </w:p>
        </w:tc>
        <w:tc>
          <w:tcPr>
            <w:tcW w:w="4644" w:type="dxa"/>
          </w:tcPr>
          <w:p w:rsidR="00DF18C9" w:rsidRPr="00F940EA" w:rsidRDefault="00DF18C9" w:rsidP="00BE653F">
            <w:pPr>
              <w:jc w:val="both"/>
              <w:rPr>
                <w:rFonts w:cs="Calibri"/>
                <w:sz w:val="20"/>
                <w:szCs w:val="20"/>
                <w:lang w:eastAsia="pl-PL"/>
              </w:rPr>
            </w:pPr>
            <w:r>
              <w:rPr>
                <w:rFonts w:cs="Calibri"/>
                <w:sz w:val="20"/>
                <w:szCs w:val="20"/>
                <w:lang w:eastAsia="pl-PL"/>
              </w:rPr>
              <w:t>2018</w:t>
            </w:r>
          </w:p>
        </w:tc>
      </w:tr>
      <w:tr w:rsidR="00DF18C9" w:rsidRPr="008245F4" w:rsidTr="00BE653F">
        <w:tc>
          <w:tcPr>
            <w:tcW w:w="4644" w:type="dxa"/>
            <w:shd w:val="clear" w:color="auto" w:fill="F2DBDB"/>
          </w:tcPr>
          <w:p w:rsidR="00DF18C9" w:rsidRPr="00F940EA" w:rsidRDefault="00DF18C9" w:rsidP="00BE653F">
            <w:pPr>
              <w:jc w:val="both"/>
              <w:rPr>
                <w:rFonts w:cs="Calibri"/>
                <w:sz w:val="20"/>
                <w:szCs w:val="20"/>
                <w:lang w:eastAsia="pl-PL"/>
              </w:rPr>
            </w:pPr>
            <w:r w:rsidRPr="00F940EA">
              <w:rPr>
                <w:rFonts w:cs="Calibri"/>
                <w:sz w:val="20"/>
                <w:szCs w:val="20"/>
                <w:lang w:eastAsia="pl-PL"/>
              </w:rPr>
              <w:t>Potencjalne źródło finansowania</w:t>
            </w:r>
          </w:p>
        </w:tc>
        <w:tc>
          <w:tcPr>
            <w:tcW w:w="4644" w:type="dxa"/>
          </w:tcPr>
          <w:p w:rsidR="00DF18C9" w:rsidRPr="00F940EA" w:rsidRDefault="00DF18C9" w:rsidP="00BE653F">
            <w:pPr>
              <w:jc w:val="both"/>
              <w:rPr>
                <w:rFonts w:cs="Calibri"/>
                <w:sz w:val="20"/>
                <w:szCs w:val="20"/>
                <w:lang w:eastAsia="pl-PL"/>
              </w:rPr>
            </w:pPr>
            <w:r w:rsidRPr="00F940EA">
              <w:rPr>
                <w:rFonts w:cs="Calibri"/>
                <w:sz w:val="20"/>
                <w:szCs w:val="20"/>
                <w:lang w:eastAsia="pl-PL"/>
              </w:rPr>
              <w:t>Budżet gminy Blachownia</w:t>
            </w:r>
          </w:p>
        </w:tc>
      </w:tr>
      <w:tr w:rsidR="00DF18C9" w:rsidRPr="00FC6205" w:rsidTr="00BE653F">
        <w:tc>
          <w:tcPr>
            <w:tcW w:w="4644" w:type="dxa"/>
            <w:shd w:val="clear" w:color="auto" w:fill="F2DBDB"/>
          </w:tcPr>
          <w:p w:rsidR="00DF18C9" w:rsidRPr="00F940EA" w:rsidRDefault="00DF18C9" w:rsidP="00BE653F">
            <w:pPr>
              <w:jc w:val="both"/>
              <w:rPr>
                <w:rFonts w:cs="Calibri"/>
                <w:sz w:val="20"/>
                <w:szCs w:val="20"/>
                <w:lang w:eastAsia="pl-PL"/>
              </w:rPr>
            </w:pPr>
            <w:r w:rsidRPr="00F940EA">
              <w:rPr>
                <w:rFonts w:cs="Calibri"/>
                <w:sz w:val="20"/>
                <w:szCs w:val="20"/>
                <w:lang w:eastAsia="pl-PL"/>
              </w:rPr>
              <w:t xml:space="preserve">Efekty </w:t>
            </w:r>
            <w:r>
              <w:rPr>
                <w:rFonts w:cs="Calibri"/>
                <w:sz w:val="20"/>
                <w:szCs w:val="20"/>
                <w:lang w:eastAsia="pl-PL"/>
              </w:rPr>
              <w:t xml:space="preserve">/ mierniki </w:t>
            </w:r>
            <w:r w:rsidRPr="00F940EA">
              <w:rPr>
                <w:rFonts w:cs="Calibri"/>
                <w:sz w:val="20"/>
                <w:szCs w:val="20"/>
                <w:lang w:eastAsia="pl-PL"/>
              </w:rPr>
              <w:t>realizacji zadania</w:t>
            </w:r>
          </w:p>
        </w:tc>
        <w:tc>
          <w:tcPr>
            <w:tcW w:w="4644" w:type="dxa"/>
          </w:tcPr>
          <w:p w:rsidR="00DF18C9" w:rsidRPr="00F940EA" w:rsidRDefault="00DF18C9" w:rsidP="00BE653F">
            <w:pPr>
              <w:jc w:val="both"/>
              <w:rPr>
                <w:rFonts w:cs="Calibri"/>
                <w:sz w:val="20"/>
                <w:szCs w:val="20"/>
                <w:lang w:eastAsia="pl-PL"/>
              </w:rPr>
            </w:pPr>
            <w:r>
              <w:rPr>
                <w:rFonts w:cs="Calibri"/>
                <w:sz w:val="20"/>
                <w:szCs w:val="20"/>
                <w:lang w:eastAsia="pl-PL"/>
              </w:rPr>
              <w:t>Zaktualizowane dokumenty strategiczne – 1 szt.</w:t>
            </w:r>
          </w:p>
        </w:tc>
      </w:tr>
    </w:tbl>
    <w:p w:rsidR="00DF18C9" w:rsidRDefault="00DF18C9" w:rsidP="00AC78A6">
      <w:pPr>
        <w:spacing w:after="200" w:line="276" w:lineRule="auto"/>
        <w:jc w:val="both"/>
        <w:rPr>
          <w:rFonts w:cs="Calibri"/>
        </w:rPr>
      </w:pPr>
    </w:p>
    <w:p w:rsidR="00DF18C9" w:rsidRPr="0021492A" w:rsidRDefault="00DF18C9" w:rsidP="00BF5E3A">
      <w:pPr>
        <w:pStyle w:val="ListParagraph"/>
        <w:numPr>
          <w:ilvl w:val="0"/>
          <w:numId w:val="21"/>
        </w:numPr>
        <w:rPr>
          <w:b/>
        </w:rPr>
      </w:pPr>
      <w:r>
        <w:rPr>
          <w:b/>
        </w:rPr>
        <w:t>Wprowadzenie narzędzi uspokojenia ruchu</w:t>
      </w:r>
    </w:p>
    <w:p w:rsidR="00DF18C9" w:rsidRDefault="00DF18C9" w:rsidP="00AC583C">
      <w:pPr>
        <w:spacing w:after="200" w:line="276" w:lineRule="auto"/>
        <w:jc w:val="both"/>
        <w:rPr>
          <w:rFonts w:cs="Calibri"/>
        </w:rPr>
      </w:pPr>
      <w:r>
        <w:rPr>
          <w:rFonts w:cs="Calibri"/>
        </w:rPr>
        <w:t xml:space="preserve">Wprowadzenie narzędzi uspokojenia </w:t>
      </w:r>
      <w:r w:rsidRPr="0021492A">
        <w:rPr>
          <w:rFonts w:cs="Calibri"/>
        </w:rPr>
        <w:t xml:space="preserve">ruchu jest </w:t>
      </w:r>
      <w:r>
        <w:rPr>
          <w:rFonts w:cs="Calibri"/>
        </w:rPr>
        <w:t xml:space="preserve">istotne z punktu widzenia polityki transportowej, szczególnie w dużych miasta, ich centrach – jednak również w mniejszych miejscowościach pełni bardzo ważną rolę. Ograniczenie ruchu samochodów, zmniejszenie prędkości ich przemieszczania się umożliwia tworzenie stref integracji </w:t>
      </w:r>
      <w:r w:rsidRPr="0021492A">
        <w:rPr>
          <w:rFonts w:cs="Calibri"/>
        </w:rPr>
        <w:t>społeczności lokalnych, gdzie ulica nie stanowi obszaru niebezpiecznego „tylko dla samochodów”, ale pozwa</w:t>
      </w:r>
      <w:r>
        <w:rPr>
          <w:rFonts w:cs="Calibri"/>
        </w:rPr>
        <w:t>la na spacery, relaks i zabawę; zastosowanie tego typu narzędzi wpływa istotnie na poprawę bezpieczeństwa ruchu drogowego, zmniejszenie hałasu.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4"/>
        <w:gridCol w:w="4644"/>
      </w:tblGrid>
      <w:tr w:rsidR="00DF18C9" w:rsidRPr="00FC6205" w:rsidTr="00BE653F">
        <w:tc>
          <w:tcPr>
            <w:tcW w:w="4644" w:type="dxa"/>
            <w:shd w:val="clear" w:color="auto" w:fill="E5B8B7"/>
          </w:tcPr>
          <w:p w:rsidR="00DF18C9" w:rsidRPr="002E6AAE" w:rsidRDefault="00DF18C9" w:rsidP="00BE653F">
            <w:pPr>
              <w:jc w:val="both"/>
              <w:rPr>
                <w:rFonts w:cs="Calibri"/>
                <w:b/>
                <w:sz w:val="20"/>
                <w:szCs w:val="20"/>
                <w:lang w:eastAsia="pl-PL"/>
              </w:rPr>
            </w:pPr>
            <w:r w:rsidRPr="002E6AAE">
              <w:rPr>
                <w:rFonts w:cs="Calibri"/>
                <w:b/>
                <w:sz w:val="20"/>
                <w:szCs w:val="20"/>
                <w:lang w:eastAsia="pl-PL"/>
              </w:rPr>
              <w:t>Zadanie</w:t>
            </w:r>
            <w:r>
              <w:rPr>
                <w:rFonts w:cs="Calibri"/>
                <w:b/>
                <w:sz w:val="20"/>
                <w:szCs w:val="20"/>
                <w:lang w:eastAsia="pl-PL"/>
              </w:rPr>
              <w:t xml:space="preserve"> 2.1.</w:t>
            </w:r>
          </w:p>
        </w:tc>
        <w:tc>
          <w:tcPr>
            <w:tcW w:w="4644" w:type="dxa"/>
            <w:shd w:val="clear" w:color="auto" w:fill="E5B8B7"/>
          </w:tcPr>
          <w:p w:rsidR="00DF18C9" w:rsidRPr="002E6AAE" w:rsidRDefault="00DF18C9" w:rsidP="008245F4">
            <w:pPr>
              <w:jc w:val="both"/>
              <w:rPr>
                <w:rFonts w:cs="Calibri"/>
                <w:b/>
                <w:sz w:val="20"/>
                <w:szCs w:val="20"/>
                <w:lang w:eastAsia="pl-PL"/>
              </w:rPr>
            </w:pPr>
            <w:r>
              <w:rPr>
                <w:rFonts w:cs="Calibri"/>
                <w:b/>
                <w:sz w:val="20"/>
                <w:szCs w:val="20"/>
                <w:lang w:eastAsia="pl-PL"/>
              </w:rPr>
              <w:t xml:space="preserve">Budowa progów zwalniających – ul. Akacjowa </w:t>
            </w:r>
            <w:r>
              <w:rPr>
                <w:rFonts w:cs="Calibri"/>
                <w:b/>
                <w:sz w:val="20"/>
                <w:szCs w:val="20"/>
                <w:lang w:eastAsia="pl-PL"/>
              </w:rPr>
              <w:br/>
              <w:t>w Blachowni</w:t>
            </w:r>
          </w:p>
        </w:tc>
      </w:tr>
      <w:tr w:rsidR="00DF18C9" w:rsidRPr="00FC6205" w:rsidTr="00BE653F">
        <w:tc>
          <w:tcPr>
            <w:tcW w:w="4644" w:type="dxa"/>
            <w:shd w:val="clear" w:color="auto" w:fill="E5B8B7"/>
          </w:tcPr>
          <w:p w:rsidR="00DF18C9" w:rsidRPr="00FC6205" w:rsidRDefault="00DF18C9" w:rsidP="00BE653F">
            <w:pPr>
              <w:jc w:val="both"/>
              <w:rPr>
                <w:rFonts w:cs="Calibri"/>
                <w:sz w:val="20"/>
                <w:szCs w:val="20"/>
                <w:lang w:eastAsia="pl-PL"/>
              </w:rPr>
            </w:pPr>
            <w:r>
              <w:rPr>
                <w:rFonts w:cs="Calibri"/>
                <w:sz w:val="20"/>
                <w:szCs w:val="20"/>
                <w:lang w:eastAsia="pl-PL"/>
              </w:rPr>
              <w:t>Podmiot odpowiedzialny</w:t>
            </w:r>
          </w:p>
        </w:tc>
        <w:tc>
          <w:tcPr>
            <w:tcW w:w="4644" w:type="dxa"/>
            <w:shd w:val="clear" w:color="auto" w:fill="E5B8B7"/>
          </w:tcPr>
          <w:p w:rsidR="00DF18C9" w:rsidRPr="00FC6205" w:rsidRDefault="00DF18C9" w:rsidP="00BE653F">
            <w:pPr>
              <w:jc w:val="both"/>
              <w:rPr>
                <w:rFonts w:cs="Calibri"/>
                <w:sz w:val="20"/>
                <w:szCs w:val="20"/>
                <w:lang w:eastAsia="pl-PL"/>
              </w:rPr>
            </w:pPr>
            <w:r>
              <w:rPr>
                <w:rFonts w:cs="Calibri"/>
                <w:sz w:val="20"/>
                <w:szCs w:val="20"/>
                <w:lang w:eastAsia="pl-PL"/>
              </w:rPr>
              <w:t>Gmina Blachownia</w:t>
            </w:r>
          </w:p>
          <w:p w:rsidR="00DF18C9" w:rsidRPr="00FC6205" w:rsidRDefault="00DF18C9" w:rsidP="00BE653F">
            <w:pPr>
              <w:jc w:val="both"/>
              <w:rPr>
                <w:rFonts w:cs="Calibri"/>
                <w:sz w:val="20"/>
                <w:szCs w:val="20"/>
                <w:lang w:eastAsia="pl-PL"/>
              </w:rPr>
            </w:pPr>
          </w:p>
        </w:tc>
      </w:tr>
      <w:tr w:rsidR="00DF18C9" w:rsidRPr="00FC6205" w:rsidTr="00BE653F">
        <w:tc>
          <w:tcPr>
            <w:tcW w:w="4644" w:type="dxa"/>
            <w:shd w:val="clear" w:color="auto" w:fill="F2DBDB"/>
          </w:tcPr>
          <w:p w:rsidR="00DF18C9" w:rsidRPr="00FC6205" w:rsidRDefault="00DF18C9" w:rsidP="006B27EC">
            <w:pPr>
              <w:jc w:val="both"/>
              <w:rPr>
                <w:rFonts w:cs="Calibri"/>
                <w:sz w:val="20"/>
                <w:szCs w:val="20"/>
                <w:lang w:eastAsia="pl-PL"/>
              </w:rPr>
            </w:pPr>
            <w:r w:rsidRPr="00FC6205">
              <w:rPr>
                <w:rFonts w:cs="Calibri"/>
                <w:sz w:val="20"/>
                <w:szCs w:val="20"/>
                <w:lang w:eastAsia="pl-PL"/>
              </w:rPr>
              <w:t xml:space="preserve">Zakres </w:t>
            </w:r>
            <w:r>
              <w:rPr>
                <w:rFonts w:cs="Calibri"/>
                <w:sz w:val="20"/>
                <w:szCs w:val="20"/>
                <w:lang w:eastAsia="pl-PL"/>
              </w:rPr>
              <w:t>realizowanego zadania</w:t>
            </w:r>
          </w:p>
        </w:tc>
        <w:tc>
          <w:tcPr>
            <w:tcW w:w="4644" w:type="dxa"/>
          </w:tcPr>
          <w:p w:rsidR="00DF18C9" w:rsidRDefault="00DF18C9" w:rsidP="00BE653F">
            <w:pPr>
              <w:jc w:val="both"/>
              <w:rPr>
                <w:rFonts w:cs="Calibri"/>
                <w:sz w:val="20"/>
                <w:szCs w:val="20"/>
                <w:lang w:eastAsia="pl-PL"/>
              </w:rPr>
            </w:pPr>
            <w:r>
              <w:rPr>
                <w:rFonts w:cs="Calibri"/>
                <w:sz w:val="20"/>
                <w:szCs w:val="20"/>
                <w:lang w:eastAsia="pl-PL"/>
              </w:rPr>
              <w:t xml:space="preserve">Sporządzenie projektu organizacji ruchu na </w:t>
            </w:r>
            <w:r>
              <w:rPr>
                <w:rFonts w:cs="Calibri"/>
                <w:sz w:val="20"/>
                <w:szCs w:val="20"/>
                <w:lang w:eastAsia="pl-PL"/>
              </w:rPr>
              <w:br/>
              <w:t>ul. Akacjowej w Blachowni</w:t>
            </w:r>
          </w:p>
          <w:p w:rsidR="00DF18C9" w:rsidRPr="00FC6205" w:rsidRDefault="00DF18C9" w:rsidP="00BE653F">
            <w:pPr>
              <w:jc w:val="both"/>
              <w:rPr>
                <w:rFonts w:cs="Calibri"/>
                <w:sz w:val="20"/>
                <w:szCs w:val="20"/>
                <w:lang w:eastAsia="pl-PL"/>
              </w:rPr>
            </w:pPr>
            <w:r>
              <w:rPr>
                <w:rFonts w:cs="Calibri"/>
                <w:sz w:val="20"/>
                <w:szCs w:val="20"/>
                <w:lang w:eastAsia="pl-PL"/>
              </w:rPr>
              <w:t xml:space="preserve">Budowa 3 progów zwalniających na ul. Akacjowej </w:t>
            </w:r>
            <w:r>
              <w:rPr>
                <w:rFonts w:cs="Calibri"/>
                <w:sz w:val="20"/>
                <w:szCs w:val="20"/>
                <w:lang w:eastAsia="pl-PL"/>
              </w:rPr>
              <w:br/>
              <w:t>w Blachowni</w:t>
            </w:r>
          </w:p>
        </w:tc>
      </w:tr>
      <w:tr w:rsidR="00DF18C9" w:rsidRPr="00FC6205" w:rsidTr="00BE653F">
        <w:tc>
          <w:tcPr>
            <w:tcW w:w="4644" w:type="dxa"/>
            <w:shd w:val="clear" w:color="auto" w:fill="F2DBDB"/>
          </w:tcPr>
          <w:p w:rsidR="00DF18C9" w:rsidRPr="00FC6205" w:rsidRDefault="00DF18C9" w:rsidP="006B27EC">
            <w:pPr>
              <w:jc w:val="both"/>
              <w:rPr>
                <w:rFonts w:cs="Calibri"/>
                <w:sz w:val="20"/>
                <w:szCs w:val="20"/>
                <w:lang w:eastAsia="pl-PL"/>
              </w:rPr>
            </w:pPr>
            <w:r>
              <w:rPr>
                <w:rFonts w:cs="Calibri"/>
                <w:sz w:val="20"/>
                <w:szCs w:val="20"/>
                <w:lang w:eastAsia="pl-PL"/>
              </w:rPr>
              <w:t>Opis zadania</w:t>
            </w:r>
          </w:p>
        </w:tc>
        <w:tc>
          <w:tcPr>
            <w:tcW w:w="4644" w:type="dxa"/>
          </w:tcPr>
          <w:p w:rsidR="00DF18C9" w:rsidRDefault="00DF18C9" w:rsidP="006B27EC">
            <w:pPr>
              <w:jc w:val="both"/>
              <w:rPr>
                <w:rFonts w:cs="Calibri"/>
                <w:sz w:val="20"/>
                <w:szCs w:val="20"/>
                <w:lang w:eastAsia="pl-PL"/>
              </w:rPr>
            </w:pPr>
            <w:r>
              <w:rPr>
                <w:rFonts w:cs="Calibri"/>
                <w:sz w:val="20"/>
                <w:szCs w:val="20"/>
                <w:lang w:eastAsia="pl-PL"/>
              </w:rPr>
              <w:t xml:space="preserve">Celem zadania jest poprawa bezpieczeństwa oraz spowolnienie ruchu na ul. Akacjowej w Blachowni. </w:t>
            </w:r>
            <w:r>
              <w:rPr>
                <w:rFonts w:cs="Calibri"/>
                <w:sz w:val="20"/>
                <w:szCs w:val="20"/>
                <w:lang w:eastAsia="pl-PL"/>
              </w:rPr>
              <w:br/>
              <w:t>W ramach zadania planowany jest montaż 3 progów zwalniających.</w:t>
            </w:r>
          </w:p>
        </w:tc>
      </w:tr>
      <w:tr w:rsidR="00DF18C9" w:rsidRPr="00FC6205" w:rsidTr="00BE653F">
        <w:tc>
          <w:tcPr>
            <w:tcW w:w="4644" w:type="dxa"/>
            <w:shd w:val="clear" w:color="auto" w:fill="F2DBDB"/>
          </w:tcPr>
          <w:p w:rsidR="00DF18C9" w:rsidRPr="00FC6205" w:rsidRDefault="00DF18C9" w:rsidP="00BE653F">
            <w:pPr>
              <w:jc w:val="both"/>
              <w:rPr>
                <w:rFonts w:cs="Calibri"/>
                <w:sz w:val="20"/>
                <w:szCs w:val="20"/>
                <w:lang w:eastAsia="pl-PL"/>
              </w:rPr>
            </w:pPr>
            <w:r>
              <w:rPr>
                <w:rFonts w:cs="Calibri"/>
                <w:sz w:val="20"/>
                <w:szCs w:val="20"/>
                <w:lang w:eastAsia="pl-PL"/>
              </w:rPr>
              <w:t>Lokalizacja zadania</w:t>
            </w:r>
          </w:p>
        </w:tc>
        <w:tc>
          <w:tcPr>
            <w:tcW w:w="4644" w:type="dxa"/>
          </w:tcPr>
          <w:p w:rsidR="00DF18C9" w:rsidRPr="00FC6205" w:rsidRDefault="00DF18C9" w:rsidP="00BE653F">
            <w:pPr>
              <w:jc w:val="both"/>
              <w:rPr>
                <w:rFonts w:cs="Calibri"/>
                <w:sz w:val="20"/>
                <w:szCs w:val="20"/>
                <w:lang w:eastAsia="pl-PL"/>
              </w:rPr>
            </w:pPr>
            <w:r>
              <w:rPr>
                <w:rFonts w:cs="Calibri"/>
                <w:sz w:val="20"/>
                <w:szCs w:val="20"/>
                <w:lang w:eastAsia="pl-PL"/>
              </w:rPr>
              <w:t>Blachownia, ul. Akacjowa</w:t>
            </w:r>
          </w:p>
        </w:tc>
      </w:tr>
      <w:tr w:rsidR="00DF18C9" w:rsidRPr="00FC6205" w:rsidTr="00BE653F">
        <w:tc>
          <w:tcPr>
            <w:tcW w:w="4644" w:type="dxa"/>
            <w:shd w:val="clear" w:color="auto" w:fill="F2DBDB"/>
          </w:tcPr>
          <w:p w:rsidR="00DF18C9" w:rsidRPr="00FC6205" w:rsidRDefault="00DF18C9" w:rsidP="00BE653F">
            <w:pPr>
              <w:jc w:val="both"/>
              <w:rPr>
                <w:rFonts w:cs="Calibri"/>
                <w:sz w:val="20"/>
                <w:szCs w:val="20"/>
                <w:lang w:eastAsia="pl-PL"/>
              </w:rPr>
            </w:pPr>
            <w:r w:rsidRPr="00FC6205">
              <w:rPr>
                <w:rFonts w:cs="Calibri"/>
                <w:sz w:val="20"/>
                <w:szCs w:val="20"/>
                <w:lang w:eastAsia="pl-PL"/>
              </w:rPr>
              <w:t>Szacowana wartość w PLN</w:t>
            </w:r>
          </w:p>
        </w:tc>
        <w:tc>
          <w:tcPr>
            <w:tcW w:w="4644" w:type="dxa"/>
          </w:tcPr>
          <w:p w:rsidR="00DF18C9" w:rsidRPr="00FC6205" w:rsidRDefault="00DF18C9" w:rsidP="00BE653F">
            <w:pPr>
              <w:jc w:val="both"/>
              <w:rPr>
                <w:rFonts w:cs="Calibri"/>
                <w:sz w:val="20"/>
                <w:szCs w:val="20"/>
                <w:lang w:eastAsia="pl-PL"/>
              </w:rPr>
            </w:pPr>
            <w:r>
              <w:rPr>
                <w:rFonts w:cs="Calibri"/>
                <w:sz w:val="20"/>
                <w:szCs w:val="20"/>
                <w:lang w:eastAsia="pl-PL"/>
              </w:rPr>
              <w:t>20 000 zł brutto</w:t>
            </w:r>
          </w:p>
        </w:tc>
      </w:tr>
      <w:tr w:rsidR="00DF18C9" w:rsidRPr="00FC6205" w:rsidTr="00BE653F">
        <w:tc>
          <w:tcPr>
            <w:tcW w:w="4644" w:type="dxa"/>
            <w:shd w:val="clear" w:color="auto" w:fill="F2DBDB"/>
          </w:tcPr>
          <w:p w:rsidR="00DF18C9" w:rsidRPr="00FC6205" w:rsidRDefault="00DF18C9" w:rsidP="00BE653F">
            <w:pPr>
              <w:jc w:val="both"/>
              <w:rPr>
                <w:rFonts w:cs="Calibri"/>
                <w:sz w:val="20"/>
                <w:szCs w:val="20"/>
                <w:lang w:eastAsia="pl-PL"/>
              </w:rPr>
            </w:pPr>
            <w:r>
              <w:rPr>
                <w:rFonts w:cs="Calibri"/>
                <w:sz w:val="20"/>
                <w:szCs w:val="20"/>
                <w:lang w:eastAsia="pl-PL"/>
              </w:rPr>
              <w:t>Termin realizacji</w:t>
            </w:r>
          </w:p>
        </w:tc>
        <w:tc>
          <w:tcPr>
            <w:tcW w:w="4644" w:type="dxa"/>
          </w:tcPr>
          <w:p w:rsidR="00DF18C9" w:rsidRDefault="00DF18C9" w:rsidP="00BE653F">
            <w:pPr>
              <w:jc w:val="both"/>
              <w:rPr>
                <w:rFonts w:cs="Calibri"/>
                <w:sz w:val="20"/>
                <w:szCs w:val="20"/>
                <w:lang w:eastAsia="pl-PL"/>
              </w:rPr>
            </w:pPr>
            <w:r>
              <w:rPr>
                <w:rFonts w:cs="Calibri"/>
                <w:sz w:val="20"/>
                <w:szCs w:val="20"/>
                <w:lang w:eastAsia="pl-PL"/>
              </w:rPr>
              <w:t>2017-2020</w:t>
            </w:r>
          </w:p>
        </w:tc>
      </w:tr>
      <w:tr w:rsidR="00DF18C9" w:rsidRPr="00FC6205" w:rsidTr="00BE653F">
        <w:tc>
          <w:tcPr>
            <w:tcW w:w="4644" w:type="dxa"/>
            <w:shd w:val="clear" w:color="auto" w:fill="F2DBDB"/>
          </w:tcPr>
          <w:p w:rsidR="00DF18C9" w:rsidRPr="00FC6205" w:rsidRDefault="00DF18C9" w:rsidP="00BE653F">
            <w:pPr>
              <w:jc w:val="both"/>
              <w:rPr>
                <w:rFonts w:cs="Calibri"/>
                <w:sz w:val="20"/>
                <w:szCs w:val="20"/>
                <w:lang w:eastAsia="pl-PL"/>
              </w:rPr>
            </w:pPr>
            <w:r w:rsidRPr="00FC6205">
              <w:rPr>
                <w:rFonts w:cs="Calibri"/>
                <w:sz w:val="20"/>
                <w:szCs w:val="20"/>
                <w:lang w:eastAsia="pl-PL"/>
              </w:rPr>
              <w:t>Potencjalne źródło finansowania</w:t>
            </w:r>
          </w:p>
        </w:tc>
        <w:tc>
          <w:tcPr>
            <w:tcW w:w="4644" w:type="dxa"/>
          </w:tcPr>
          <w:p w:rsidR="00DF18C9" w:rsidRPr="00FC6205" w:rsidRDefault="00DF18C9" w:rsidP="00BE653F">
            <w:pPr>
              <w:jc w:val="both"/>
              <w:rPr>
                <w:rFonts w:cs="Calibri"/>
                <w:sz w:val="20"/>
                <w:szCs w:val="20"/>
                <w:lang w:eastAsia="pl-PL"/>
              </w:rPr>
            </w:pPr>
            <w:r>
              <w:rPr>
                <w:rFonts w:cs="Calibri"/>
                <w:sz w:val="20"/>
                <w:szCs w:val="20"/>
                <w:lang w:eastAsia="pl-PL"/>
              </w:rPr>
              <w:t>Budżet gminy Blachownia</w:t>
            </w:r>
          </w:p>
        </w:tc>
      </w:tr>
      <w:tr w:rsidR="00DF18C9" w:rsidRPr="00FC6205" w:rsidTr="00BE653F">
        <w:tc>
          <w:tcPr>
            <w:tcW w:w="4644" w:type="dxa"/>
            <w:shd w:val="clear" w:color="auto" w:fill="F2DBDB"/>
          </w:tcPr>
          <w:p w:rsidR="00DF18C9" w:rsidRPr="00FC6205" w:rsidRDefault="00DF18C9" w:rsidP="00BE653F">
            <w:pPr>
              <w:jc w:val="both"/>
              <w:rPr>
                <w:rFonts w:cs="Calibri"/>
                <w:sz w:val="20"/>
                <w:szCs w:val="20"/>
                <w:lang w:eastAsia="pl-PL"/>
              </w:rPr>
            </w:pPr>
            <w:r>
              <w:rPr>
                <w:rFonts w:cs="Calibri"/>
                <w:sz w:val="20"/>
                <w:szCs w:val="20"/>
                <w:lang w:eastAsia="pl-PL"/>
              </w:rPr>
              <w:t>Efekty / mierniki realizacji zadania</w:t>
            </w:r>
          </w:p>
        </w:tc>
        <w:tc>
          <w:tcPr>
            <w:tcW w:w="4644" w:type="dxa"/>
          </w:tcPr>
          <w:p w:rsidR="00DF18C9" w:rsidRDefault="00DF18C9" w:rsidP="00BE653F">
            <w:pPr>
              <w:jc w:val="both"/>
              <w:rPr>
                <w:rFonts w:cs="Calibri"/>
                <w:sz w:val="20"/>
                <w:szCs w:val="20"/>
                <w:lang w:eastAsia="pl-PL"/>
              </w:rPr>
            </w:pPr>
            <w:r>
              <w:rPr>
                <w:rFonts w:cs="Calibri"/>
                <w:sz w:val="20"/>
                <w:szCs w:val="20"/>
                <w:lang w:eastAsia="pl-PL"/>
              </w:rPr>
              <w:t>Budowa progów zwalniających – 3 szt.</w:t>
            </w:r>
          </w:p>
          <w:p w:rsidR="00DF18C9" w:rsidRPr="00FC6205" w:rsidRDefault="00DF18C9" w:rsidP="00BE653F">
            <w:pPr>
              <w:jc w:val="both"/>
              <w:rPr>
                <w:rFonts w:cs="Calibri"/>
                <w:sz w:val="20"/>
                <w:szCs w:val="20"/>
                <w:lang w:eastAsia="pl-PL"/>
              </w:rPr>
            </w:pPr>
            <w:r>
              <w:rPr>
                <w:rFonts w:cs="Calibri"/>
                <w:sz w:val="20"/>
                <w:szCs w:val="20"/>
                <w:lang w:eastAsia="pl-PL"/>
              </w:rPr>
              <w:t>Spowolnienie ruchu na ul. Akacjowej, poprawa bezpieczeństwa ruchu drogowego.</w:t>
            </w:r>
          </w:p>
        </w:tc>
      </w:tr>
    </w:tbl>
    <w:p w:rsidR="00DF18C9" w:rsidRDefault="00DF18C9" w:rsidP="00AC583C">
      <w:pPr>
        <w:spacing w:after="200" w:line="276" w:lineRule="auto"/>
        <w:jc w:val="both"/>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4"/>
        <w:gridCol w:w="4644"/>
      </w:tblGrid>
      <w:tr w:rsidR="00DF18C9" w:rsidRPr="00FC6205" w:rsidTr="00BE653F">
        <w:tc>
          <w:tcPr>
            <w:tcW w:w="4644" w:type="dxa"/>
            <w:shd w:val="clear" w:color="auto" w:fill="E5B8B7"/>
          </w:tcPr>
          <w:p w:rsidR="00DF18C9" w:rsidRPr="002E6AAE" w:rsidRDefault="00DF18C9" w:rsidP="00BE653F">
            <w:pPr>
              <w:jc w:val="both"/>
              <w:rPr>
                <w:rFonts w:cs="Calibri"/>
                <w:b/>
                <w:sz w:val="20"/>
                <w:szCs w:val="20"/>
                <w:lang w:eastAsia="pl-PL"/>
              </w:rPr>
            </w:pPr>
            <w:r w:rsidRPr="002E6AAE">
              <w:rPr>
                <w:rFonts w:cs="Calibri"/>
                <w:b/>
                <w:sz w:val="20"/>
                <w:szCs w:val="20"/>
                <w:lang w:eastAsia="pl-PL"/>
              </w:rPr>
              <w:t>Zadanie</w:t>
            </w:r>
            <w:r>
              <w:rPr>
                <w:rFonts w:cs="Calibri"/>
                <w:b/>
                <w:sz w:val="20"/>
                <w:szCs w:val="20"/>
                <w:lang w:eastAsia="pl-PL"/>
              </w:rPr>
              <w:t xml:space="preserve"> 2.2.</w:t>
            </w:r>
          </w:p>
        </w:tc>
        <w:tc>
          <w:tcPr>
            <w:tcW w:w="4644" w:type="dxa"/>
            <w:shd w:val="clear" w:color="auto" w:fill="E5B8B7"/>
          </w:tcPr>
          <w:p w:rsidR="00DF18C9" w:rsidRPr="002E6AAE" w:rsidRDefault="00DF18C9" w:rsidP="002365BB">
            <w:pPr>
              <w:jc w:val="both"/>
              <w:rPr>
                <w:rFonts w:cs="Calibri"/>
                <w:b/>
                <w:sz w:val="20"/>
                <w:szCs w:val="20"/>
                <w:lang w:eastAsia="pl-PL"/>
              </w:rPr>
            </w:pPr>
            <w:r>
              <w:rPr>
                <w:rFonts w:cs="Calibri"/>
                <w:b/>
                <w:sz w:val="20"/>
                <w:szCs w:val="20"/>
                <w:lang w:eastAsia="pl-PL"/>
              </w:rPr>
              <w:t xml:space="preserve">Budowa progów zwalniających – ul. Rolnicza </w:t>
            </w:r>
            <w:r>
              <w:rPr>
                <w:rFonts w:cs="Calibri"/>
                <w:b/>
                <w:sz w:val="20"/>
                <w:szCs w:val="20"/>
                <w:lang w:eastAsia="pl-PL"/>
              </w:rPr>
              <w:br/>
              <w:t>w Blachowni</w:t>
            </w:r>
          </w:p>
        </w:tc>
      </w:tr>
      <w:tr w:rsidR="00DF18C9" w:rsidRPr="00FC6205" w:rsidTr="00BE653F">
        <w:tc>
          <w:tcPr>
            <w:tcW w:w="4644" w:type="dxa"/>
            <w:shd w:val="clear" w:color="auto" w:fill="E5B8B7"/>
          </w:tcPr>
          <w:p w:rsidR="00DF18C9" w:rsidRPr="00FC6205" w:rsidRDefault="00DF18C9" w:rsidP="00BE653F">
            <w:pPr>
              <w:jc w:val="both"/>
              <w:rPr>
                <w:rFonts w:cs="Calibri"/>
                <w:sz w:val="20"/>
                <w:szCs w:val="20"/>
                <w:lang w:eastAsia="pl-PL"/>
              </w:rPr>
            </w:pPr>
            <w:r>
              <w:rPr>
                <w:rFonts w:cs="Calibri"/>
                <w:sz w:val="20"/>
                <w:szCs w:val="20"/>
                <w:lang w:eastAsia="pl-PL"/>
              </w:rPr>
              <w:t>Podmiot odpowiedzialny</w:t>
            </w:r>
          </w:p>
        </w:tc>
        <w:tc>
          <w:tcPr>
            <w:tcW w:w="4644" w:type="dxa"/>
            <w:shd w:val="clear" w:color="auto" w:fill="E5B8B7"/>
          </w:tcPr>
          <w:p w:rsidR="00DF18C9" w:rsidRPr="00FC6205" w:rsidRDefault="00DF18C9" w:rsidP="00BE653F">
            <w:pPr>
              <w:jc w:val="both"/>
              <w:rPr>
                <w:rFonts w:cs="Calibri"/>
                <w:sz w:val="20"/>
                <w:szCs w:val="20"/>
                <w:lang w:eastAsia="pl-PL"/>
              </w:rPr>
            </w:pPr>
            <w:r>
              <w:rPr>
                <w:rFonts w:cs="Calibri"/>
                <w:sz w:val="20"/>
                <w:szCs w:val="20"/>
                <w:lang w:eastAsia="pl-PL"/>
              </w:rPr>
              <w:t>Gmina Blachownia</w:t>
            </w:r>
          </w:p>
          <w:p w:rsidR="00DF18C9" w:rsidRPr="00FC6205" w:rsidRDefault="00DF18C9" w:rsidP="00BE653F">
            <w:pPr>
              <w:jc w:val="both"/>
              <w:rPr>
                <w:rFonts w:cs="Calibri"/>
                <w:sz w:val="20"/>
                <w:szCs w:val="20"/>
                <w:lang w:eastAsia="pl-PL"/>
              </w:rPr>
            </w:pPr>
          </w:p>
        </w:tc>
      </w:tr>
      <w:tr w:rsidR="00DF18C9" w:rsidRPr="00FC6205" w:rsidTr="00BE653F">
        <w:tc>
          <w:tcPr>
            <w:tcW w:w="4644" w:type="dxa"/>
            <w:shd w:val="clear" w:color="auto" w:fill="F2DBDB"/>
          </w:tcPr>
          <w:p w:rsidR="00DF18C9" w:rsidRPr="00FC6205" w:rsidRDefault="00DF18C9" w:rsidP="006B27EC">
            <w:pPr>
              <w:jc w:val="both"/>
              <w:rPr>
                <w:rFonts w:cs="Calibri"/>
                <w:sz w:val="20"/>
                <w:szCs w:val="20"/>
                <w:lang w:eastAsia="pl-PL"/>
              </w:rPr>
            </w:pPr>
            <w:r w:rsidRPr="00FC6205">
              <w:rPr>
                <w:rFonts w:cs="Calibri"/>
                <w:sz w:val="20"/>
                <w:szCs w:val="20"/>
                <w:lang w:eastAsia="pl-PL"/>
              </w:rPr>
              <w:t xml:space="preserve">Zakres </w:t>
            </w:r>
            <w:r>
              <w:rPr>
                <w:rFonts w:cs="Calibri"/>
                <w:sz w:val="20"/>
                <w:szCs w:val="20"/>
                <w:lang w:eastAsia="pl-PL"/>
              </w:rPr>
              <w:t>realizowanego zadania</w:t>
            </w:r>
          </w:p>
        </w:tc>
        <w:tc>
          <w:tcPr>
            <w:tcW w:w="4644" w:type="dxa"/>
          </w:tcPr>
          <w:p w:rsidR="00DF18C9" w:rsidRDefault="00DF18C9" w:rsidP="00BE653F">
            <w:pPr>
              <w:jc w:val="both"/>
              <w:rPr>
                <w:rFonts w:cs="Calibri"/>
                <w:sz w:val="20"/>
                <w:szCs w:val="20"/>
                <w:lang w:eastAsia="pl-PL"/>
              </w:rPr>
            </w:pPr>
            <w:r>
              <w:rPr>
                <w:rFonts w:cs="Calibri"/>
                <w:sz w:val="20"/>
                <w:szCs w:val="20"/>
                <w:lang w:eastAsia="pl-PL"/>
              </w:rPr>
              <w:t xml:space="preserve">Sporządzenie projektu organizacji ruchu na </w:t>
            </w:r>
            <w:r>
              <w:rPr>
                <w:rFonts w:cs="Calibri"/>
                <w:sz w:val="20"/>
                <w:szCs w:val="20"/>
                <w:lang w:eastAsia="pl-PL"/>
              </w:rPr>
              <w:br/>
              <w:t>ul. Rolniczej w Blachowni.</w:t>
            </w:r>
          </w:p>
          <w:p w:rsidR="00DF18C9" w:rsidRPr="00FC6205" w:rsidRDefault="00DF18C9" w:rsidP="002365BB">
            <w:pPr>
              <w:jc w:val="both"/>
              <w:rPr>
                <w:rFonts w:cs="Calibri"/>
                <w:sz w:val="20"/>
                <w:szCs w:val="20"/>
                <w:lang w:eastAsia="pl-PL"/>
              </w:rPr>
            </w:pPr>
            <w:r>
              <w:rPr>
                <w:rFonts w:cs="Calibri"/>
                <w:sz w:val="20"/>
                <w:szCs w:val="20"/>
                <w:lang w:eastAsia="pl-PL"/>
              </w:rPr>
              <w:t xml:space="preserve">Budowa 2 progów zwalniających na ul. Rolniczej </w:t>
            </w:r>
            <w:r>
              <w:rPr>
                <w:rFonts w:cs="Calibri"/>
                <w:sz w:val="20"/>
                <w:szCs w:val="20"/>
                <w:lang w:eastAsia="pl-PL"/>
              </w:rPr>
              <w:br/>
              <w:t>w Blachowni.</w:t>
            </w:r>
          </w:p>
        </w:tc>
      </w:tr>
      <w:tr w:rsidR="00DF18C9" w:rsidRPr="00FC6205" w:rsidTr="00BE653F">
        <w:tc>
          <w:tcPr>
            <w:tcW w:w="4644" w:type="dxa"/>
            <w:shd w:val="clear" w:color="auto" w:fill="F2DBDB"/>
          </w:tcPr>
          <w:p w:rsidR="00DF18C9" w:rsidRPr="00FC6205" w:rsidRDefault="00DF18C9" w:rsidP="00BE653F">
            <w:pPr>
              <w:jc w:val="both"/>
              <w:rPr>
                <w:rFonts w:cs="Calibri"/>
                <w:sz w:val="20"/>
                <w:szCs w:val="20"/>
                <w:lang w:eastAsia="pl-PL"/>
              </w:rPr>
            </w:pPr>
            <w:r>
              <w:rPr>
                <w:rFonts w:cs="Calibri"/>
                <w:sz w:val="20"/>
                <w:szCs w:val="20"/>
                <w:lang w:eastAsia="pl-PL"/>
              </w:rPr>
              <w:t>Opis zadania</w:t>
            </w:r>
          </w:p>
        </w:tc>
        <w:tc>
          <w:tcPr>
            <w:tcW w:w="4644" w:type="dxa"/>
          </w:tcPr>
          <w:p w:rsidR="00DF18C9" w:rsidRDefault="00DF18C9" w:rsidP="006B27EC">
            <w:pPr>
              <w:jc w:val="both"/>
              <w:rPr>
                <w:rFonts w:cs="Calibri"/>
                <w:sz w:val="20"/>
                <w:szCs w:val="20"/>
                <w:lang w:eastAsia="pl-PL"/>
              </w:rPr>
            </w:pPr>
            <w:r>
              <w:rPr>
                <w:rFonts w:cs="Calibri"/>
                <w:sz w:val="20"/>
                <w:szCs w:val="20"/>
                <w:lang w:eastAsia="pl-PL"/>
              </w:rPr>
              <w:t>Celem zadania jest poprawa bezpieczeństwa oraz spowolnienie ruchu na ul. Rolniczej w Blachowni. W ramach zadania planowany jest montaż 2 progów zwalniających.</w:t>
            </w:r>
          </w:p>
        </w:tc>
      </w:tr>
      <w:tr w:rsidR="00DF18C9" w:rsidRPr="00FC6205" w:rsidTr="00BE653F">
        <w:tc>
          <w:tcPr>
            <w:tcW w:w="4644" w:type="dxa"/>
            <w:shd w:val="clear" w:color="auto" w:fill="F2DBDB"/>
          </w:tcPr>
          <w:p w:rsidR="00DF18C9" w:rsidRPr="00FC6205" w:rsidRDefault="00DF18C9" w:rsidP="00BE653F">
            <w:pPr>
              <w:jc w:val="both"/>
              <w:rPr>
                <w:rFonts w:cs="Calibri"/>
                <w:sz w:val="20"/>
                <w:szCs w:val="20"/>
                <w:lang w:eastAsia="pl-PL"/>
              </w:rPr>
            </w:pPr>
            <w:r>
              <w:rPr>
                <w:rFonts w:cs="Calibri"/>
                <w:sz w:val="20"/>
                <w:szCs w:val="20"/>
                <w:lang w:eastAsia="pl-PL"/>
              </w:rPr>
              <w:t>Lokalizacja zadania</w:t>
            </w:r>
          </w:p>
        </w:tc>
        <w:tc>
          <w:tcPr>
            <w:tcW w:w="4644" w:type="dxa"/>
          </w:tcPr>
          <w:p w:rsidR="00DF18C9" w:rsidRPr="00FC6205" w:rsidRDefault="00DF18C9" w:rsidP="002365BB">
            <w:pPr>
              <w:jc w:val="both"/>
              <w:rPr>
                <w:rFonts w:cs="Calibri"/>
                <w:sz w:val="20"/>
                <w:szCs w:val="20"/>
                <w:lang w:eastAsia="pl-PL"/>
              </w:rPr>
            </w:pPr>
            <w:r>
              <w:rPr>
                <w:rFonts w:cs="Calibri"/>
                <w:sz w:val="20"/>
                <w:szCs w:val="20"/>
                <w:lang w:eastAsia="pl-PL"/>
              </w:rPr>
              <w:t>Blachownia, ul. Rolnicza</w:t>
            </w:r>
          </w:p>
        </w:tc>
      </w:tr>
      <w:tr w:rsidR="00DF18C9" w:rsidRPr="00FC6205" w:rsidTr="00BE653F">
        <w:tc>
          <w:tcPr>
            <w:tcW w:w="4644" w:type="dxa"/>
            <w:shd w:val="clear" w:color="auto" w:fill="F2DBDB"/>
          </w:tcPr>
          <w:p w:rsidR="00DF18C9" w:rsidRPr="00FC6205" w:rsidRDefault="00DF18C9" w:rsidP="00BE653F">
            <w:pPr>
              <w:jc w:val="both"/>
              <w:rPr>
                <w:rFonts w:cs="Calibri"/>
                <w:sz w:val="20"/>
                <w:szCs w:val="20"/>
                <w:lang w:eastAsia="pl-PL"/>
              </w:rPr>
            </w:pPr>
            <w:r w:rsidRPr="00FC6205">
              <w:rPr>
                <w:rFonts w:cs="Calibri"/>
                <w:sz w:val="20"/>
                <w:szCs w:val="20"/>
                <w:lang w:eastAsia="pl-PL"/>
              </w:rPr>
              <w:t>Szacowana wartość w PLN</w:t>
            </w:r>
          </w:p>
        </w:tc>
        <w:tc>
          <w:tcPr>
            <w:tcW w:w="4644" w:type="dxa"/>
          </w:tcPr>
          <w:p w:rsidR="00DF18C9" w:rsidRPr="00FC6205" w:rsidRDefault="00DF18C9" w:rsidP="00BE653F">
            <w:pPr>
              <w:jc w:val="both"/>
              <w:rPr>
                <w:rFonts w:cs="Calibri"/>
                <w:sz w:val="20"/>
                <w:szCs w:val="20"/>
                <w:lang w:eastAsia="pl-PL"/>
              </w:rPr>
            </w:pPr>
            <w:r>
              <w:rPr>
                <w:rFonts w:cs="Calibri"/>
                <w:sz w:val="20"/>
                <w:szCs w:val="20"/>
                <w:lang w:eastAsia="pl-PL"/>
              </w:rPr>
              <w:t>15 000 zł brutto</w:t>
            </w:r>
          </w:p>
        </w:tc>
      </w:tr>
      <w:tr w:rsidR="00DF18C9" w:rsidRPr="00FC6205" w:rsidTr="00BE653F">
        <w:tc>
          <w:tcPr>
            <w:tcW w:w="4644" w:type="dxa"/>
            <w:shd w:val="clear" w:color="auto" w:fill="F2DBDB"/>
          </w:tcPr>
          <w:p w:rsidR="00DF18C9" w:rsidRPr="00FC6205" w:rsidRDefault="00DF18C9" w:rsidP="00BE653F">
            <w:pPr>
              <w:jc w:val="both"/>
              <w:rPr>
                <w:rFonts w:cs="Calibri"/>
                <w:sz w:val="20"/>
                <w:szCs w:val="20"/>
                <w:lang w:eastAsia="pl-PL"/>
              </w:rPr>
            </w:pPr>
            <w:r>
              <w:rPr>
                <w:rFonts w:cs="Calibri"/>
                <w:sz w:val="20"/>
                <w:szCs w:val="20"/>
                <w:lang w:eastAsia="pl-PL"/>
              </w:rPr>
              <w:t>Termin realizacji</w:t>
            </w:r>
          </w:p>
        </w:tc>
        <w:tc>
          <w:tcPr>
            <w:tcW w:w="4644" w:type="dxa"/>
          </w:tcPr>
          <w:p w:rsidR="00DF18C9" w:rsidRDefault="00DF18C9" w:rsidP="00BE653F">
            <w:pPr>
              <w:jc w:val="both"/>
              <w:rPr>
                <w:rFonts w:cs="Calibri"/>
                <w:sz w:val="20"/>
                <w:szCs w:val="20"/>
                <w:lang w:eastAsia="pl-PL"/>
              </w:rPr>
            </w:pPr>
            <w:r>
              <w:rPr>
                <w:rFonts w:cs="Calibri"/>
                <w:sz w:val="20"/>
                <w:szCs w:val="20"/>
                <w:lang w:eastAsia="pl-PL"/>
              </w:rPr>
              <w:t>2017-2020</w:t>
            </w:r>
          </w:p>
        </w:tc>
      </w:tr>
      <w:tr w:rsidR="00DF18C9" w:rsidRPr="00FC6205" w:rsidTr="00BE653F">
        <w:tc>
          <w:tcPr>
            <w:tcW w:w="4644" w:type="dxa"/>
            <w:shd w:val="clear" w:color="auto" w:fill="F2DBDB"/>
          </w:tcPr>
          <w:p w:rsidR="00DF18C9" w:rsidRPr="00FC6205" w:rsidRDefault="00DF18C9" w:rsidP="00BE653F">
            <w:pPr>
              <w:jc w:val="both"/>
              <w:rPr>
                <w:rFonts w:cs="Calibri"/>
                <w:sz w:val="20"/>
                <w:szCs w:val="20"/>
                <w:lang w:eastAsia="pl-PL"/>
              </w:rPr>
            </w:pPr>
            <w:r w:rsidRPr="00FC6205">
              <w:rPr>
                <w:rFonts w:cs="Calibri"/>
                <w:sz w:val="20"/>
                <w:szCs w:val="20"/>
                <w:lang w:eastAsia="pl-PL"/>
              </w:rPr>
              <w:t>Potencjalne źródło finansowania</w:t>
            </w:r>
          </w:p>
        </w:tc>
        <w:tc>
          <w:tcPr>
            <w:tcW w:w="4644" w:type="dxa"/>
          </w:tcPr>
          <w:p w:rsidR="00DF18C9" w:rsidRPr="00FC6205" w:rsidRDefault="00DF18C9" w:rsidP="00BE653F">
            <w:pPr>
              <w:jc w:val="both"/>
              <w:rPr>
                <w:rFonts w:cs="Calibri"/>
                <w:sz w:val="20"/>
                <w:szCs w:val="20"/>
                <w:lang w:eastAsia="pl-PL"/>
              </w:rPr>
            </w:pPr>
            <w:r>
              <w:rPr>
                <w:rFonts w:cs="Calibri"/>
                <w:sz w:val="20"/>
                <w:szCs w:val="20"/>
                <w:lang w:eastAsia="pl-PL"/>
              </w:rPr>
              <w:t>Budżet gminy Blachownia</w:t>
            </w:r>
          </w:p>
        </w:tc>
      </w:tr>
      <w:tr w:rsidR="00DF18C9" w:rsidRPr="00FC6205" w:rsidTr="00BE653F">
        <w:tc>
          <w:tcPr>
            <w:tcW w:w="4644" w:type="dxa"/>
            <w:shd w:val="clear" w:color="auto" w:fill="F2DBDB"/>
          </w:tcPr>
          <w:p w:rsidR="00DF18C9" w:rsidRPr="00FC6205" w:rsidRDefault="00DF18C9" w:rsidP="00BE653F">
            <w:pPr>
              <w:jc w:val="both"/>
              <w:rPr>
                <w:rFonts w:cs="Calibri"/>
                <w:sz w:val="20"/>
                <w:szCs w:val="20"/>
                <w:lang w:eastAsia="pl-PL"/>
              </w:rPr>
            </w:pPr>
            <w:r>
              <w:rPr>
                <w:rFonts w:cs="Calibri"/>
                <w:sz w:val="20"/>
                <w:szCs w:val="20"/>
                <w:lang w:eastAsia="pl-PL"/>
              </w:rPr>
              <w:t>Efekty / mierniki realizacji zadania</w:t>
            </w:r>
          </w:p>
        </w:tc>
        <w:tc>
          <w:tcPr>
            <w:tcW w:w="4644" w:type="dxa"/>
          </w:tcPr>
          <w:p w:rsidR="00DF18C9" w:rsidRDefault="00DF18C9" w:rsidP="002365BB">
            <w:pPr>
              <w:jc w:val="both"/>
              <w:rPr>
                <w:rFonts w:cs="Calibri"/>
                <w:sz w:val="20"/>
                <w:szCs w:val="20"/>
                <w:lang w:eastAsia="pl-PL"/>
              </w:rPr>
            </w:pPr>
            <w:r>
              <w:rPr>
                <w:rFonts w:cs="Calibri"/>
                <w:sz w:val="20"/>
                <w:szCs w:val="20"/>
                <w:lang w:eastAsia="pl-PL"/>
              </w:rPr>
              <w:t>Budowa progów zwalniających – 2 szt.</w:t>
            </w:r>
          </w:p>
          <w:p w:rsidR="00DF18C9" w:rsidRPr="00FC6205" w:rsidRDefault="00DF18C9" w:rsidP="002365BB">
            <w:pPr>
              <w:jc w:val="both"/>
              <w:rPr>
                <w:rFonts w:cs="Calibri"/>
                <w:sz w:val="20"/>
                <w:szCs w:val="20"/>
                <w:lang w:eastAsia="pl-PL"/>
              </w:rPr>
            </w:pPr>
            <w:r>
              <w:rPr>
                <w:rFonts w:cs="Calibri"/>
                <w:sz w:val="20"/>
                <w:szCs w:val="20"/>
                <w:lang w:eastAsia="pl-PL"/>
              </w:rPr>
              <w:t>Spowolnienie ruchu na ul. Rolniczej, poprawa bezpieczeństwa ruchu drogowego</w:t>
            </w:r>
          </w:p>
        </w:tc>
      </w:tr>
    </w:tbl>
    <w:p w:rsidR="00DF18C9" w:rsidRDefault="00DF18C9" w:rsidP="00AC583C">
      <w:pPr>
        <w:spacing w:after="200" w:line="276" w:lineRule="auto"/>
        <w:jc w:val="both"/>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4"/>
        <w:gridCol w:w="4644"/>
      </w:tblGrid>
      <w:tr w:rsidR="00DF18C9" w:rsidRPr="00FC6205" w:rsidTr="00BE653F">
        <w:tc>
          <w:tcPr>
            <w:tcW w:w="4644" w:type="dxa"/>
            <w:shd w:val="clear" w:color="auto" w:fill="E5B8B7"/>
          </w:tcPr>
          <w:p w:rsidR="00DF18C9" w:rsidRPr="002E6AAE" w:rsidRDefault="00DF18C9" w:rsidP="00BE653F">
            <w:pPr>
              <w:jc w:val="both"/>
              <w:rPr>
                <w:rFonts w:cs="Calibri"/>
                <w:b/>
                <w:sz w:val="20"/>
                <w:szCs w:val="20"/>
                <w:lang w:eastAsia="pl-PL"/>
              </w:rPr>
            </w:pPr>
            <w:r w:rsidRPr="002E6AAE">
              <w:rPr>
                <w:rFonts w:cs="Calibri"/>
                <w:b/>
                <w:sz w:val="20"/>
                <w:szCs w:val="20"/>
                <w:lang w:eastAsia="pl-PL"/>
              </w:rPr>
              <w:t>Zadanie</w:t>
            </w:r>
            <w:r>
              <w:rPr>
                <w:rFonts w:cs="Calibri"/>
                <w:b/>
                <w:sz w:val="20"/>
                <w:szCs w:val="20"/>
                <w:lang w:eastAsia="pl-PL"/>
              </w:rPr>
              <w:t xml:space="preserve"> 2.3.</w:t>
            </w:r>
          </w:p>
        </w:tc>
        <w:tc>
          <w:tcPr>
            <w:tcW w:w="4644" w:type="dxa"/>
            <w:shd w:val="clear" w:color="auto" w:fill="E5B8B7"/>
          </w:tcPr>
          <w:p w:rsidR="00DF18C9" w:rsidRDefault="00DF18C9" w:rsidP="004B61B6">
            <w:pPr>
              <w:jc w:val="both"/>
              <w:rPr>
                <w:rFonts w:cs="Calibri"/>
                <w:b/>
                <w:sz w:val="20"/>
                <w:szCs w:val="20"/>
                <w:lang w:eastAsia="pl-PL"/>
              </w:rPr>
            </w:pPr>
            <w:r>
              <w:rPr>
                <w:rFonts w:cs="Calibri"/>
                <w:b/>
                <w:sz w:val="20"/>
                <w:szCs w:val="20"/>
                <w:lang w:eastAsia="pl-PL"/>
              </w:rPr>
              <w:t xml:space="preserve">Budowa wysp azylowych (mijanki) – </w:t>
            </w:r>
          </w:p>
          <w:p w:rsidR="00DF18C9" w:rsidRPr="002E6AAE" w:rsidRDefault="00DF18C9" w:rsidP="004B61B6">
            <w:pPr>
              <w:rPr>
                <w:rFonts w:cs="Calibri"/>
                <w:b/>
                <w:sz w:val="20"/>
                <w:szCs w:val="20"/>
                <w:lang w:eastAsia="pl-PL"/>
              </w:rPr>
            </w:pPr>
            <w:r>
              <w:rPr>
                <w:rFonts w:cs="Calibri"/>
                <w:b/>
                <w:sz w:val="20"/>
                <w:szCs w:val="20"/>
                <w:lang w:eastAsia="pl-PL"/>
              </w:rPr>
              <w:t xml:space="preserve">ul.  Wielkoborska </w:t>
            </w:r>
            <w:r>
              <w:rPr>
                <w:rFonts w:cs="Calibri"/>
                <w:b/>
                <w:sz w:val="20"/>
                <w:szCs w:val="20"/>
                <w:lang w:eastAsia="pl-PL"/>
              </w:rPr>
              <w:br/>
              <w:t>w Starej Gorzelni</w:t>
            </w:r>
          </w:p>
        </w:tc>
      </w:tr>
      <w:tr w:rsidR="00DF18C9" w:rsidRPr="00FC6205" w:rsidTr="00BE653F">
        <w:tc>
          <w:tcPr>
            <w:tcW w:w="4644" w:type="dxa"/>
            <w:shd w:val="clear" w:color="auto" w:fill="E5B8B7"/>
          </w:tcPr>
          <w:p w:rsidR="00DF18C9" w:rsidRPr="00FC6205" w:rsidRDefault="00DF18C9" w:rsidP="00BE653F">
            <w:pPr>
              <w:jc w:val="both"/>
              <w:rPr>
                <w:rFonts w:cs="Calibri"/>
                <w:sz w:val="20"/>
                <w:szCs w:val="20"/>
                <w:lang w:eastAsia="pl-PL"/>
              </w:rPr>
            </w:pPr>
            <w:r>
              <w:rPr>
                <w:rFonts w:cs="Calibri"/>
                <w:sz w:val="20"/>
                <w:szCs w:val="20"/>
                <w:lang w:eastAsia="pl-PL"/>
              </w:rPr>
              <w:t>Podmiot odpowiedzialny</w:t>
            </w:r>
          </w:p>
        </w:tc>
        <w:tc>
          <w:tcPr>
            <w:tcW w:w="4644" w:type="dxa"/>
            <w:shd w:val="clear" w:color="auto" w:fill="E5B8B7"/>
          </w:tcPr>
          <w:p w:rsidR="00DF18C9" w:rsidRPr="00FC6205" w:rsidRDefault="00DF18C9" w:rsidP="00BE653F">
            <w:pPr>
              <w:jc w:val="both"/>
              <w:rPr>
                <w:rFonts w:cs="Calibri"/>
                <w:sz w:val="20"/>
                <w:szCs w:val="20"/>
                <w:lang w:eastAsia="pl-PL"/>
              </w:rPr>
            </w:pPr>
            <w:r>
              <w:rPr>
                <w:rFonts w:cs="Calibri"/>
                <w:sz w:val="20"/>
                <w:szCs w:val="20"/>
                <w:lang w:eastAsia="pl-PL"/>
              </w:rPr>
              <w:t>Gmina Blachownia</w:t>
            </w:r>
          </w:p>
          <w:p w:rsidR="00DF18C9" w:rsidRPr="00FC6205" w:rsidRDefault="00DF18C9" w:rsidP="00BE653F">
            <w:pPr>
              <w:jc w:val="both"/>
              <w:rPr>
                <w:rFonts w:cs="Calibri"/>
                <w:sz w:val="20"/>
                <w:szCs w:val="20"/>
                <w:lang w:eastAsia="pl-PL"/>
              </w:rPr>
            </w:pPr>
          </w:p>
        </w:tc>
      </w:tr>
      <w:tr w:rsidR="00DF18C9" w:rsidRPr="00FC6205" w:rsidTr="00BE653F">
        <w:tc>
          <w:tcPr>
            <w:tcW w:w="4644" w:type="dxa"/>
            <w:shd w:val="clear" w:color="auto" w:fill="F2DBDB"/>
          </w:tcPr>
          <w:p w:rsidR="00DF18C9" w:rsidRPr="00FC6205" w:rsidRDefault="00DF18C9" w:rsidP="00BE653F">
            <w:pPr>
              <w:jc w:val="both"/>
              <w:rPr>
                <w:rFonts w:cs="Calibri"/>
                <w:sz w:val="20"/>
                <w:szCs w:val="20"/>
                <w:lang w:eastAsia="pl-PL"/>
              </w:rPr>
            </w:pPr>
            <w:r w:rsidRPr="00FC6205">
              <w:rPr>
                <w:rFonts w:cs="Calibri"/>
                <w:sz w:val="20"/>
                <w:szCs w:val="20"/>
                <w:lang w:eastAsia="pl-PL"/>
              </w:rPr>
              <w:t xml:space="preserve">Zakres </w:t>
            </w:r>
            <w:r>
              <w:rPr>
                <w:rFonts w:cs="Calibri"/>
                <w:sz w:val="20"/>
                <w:szCs w:val="20"/>
                <w:lang w:eastAsia="pl-PL"/>
              </w:rPr>
              <w:t>realizowanego zadania</w:t>
            </w:r>
          </w:p>
        </w:tc>
        <w:tc>
          <w:tcPr>
            <w:tcW w:w="4644" w:type="dxa"/>
          </w:tcPr>
          <w:p w:rsidR="00DF18C9" w:rsidRPr="00FC6205" w:rsidRDefault="00DF18C9" w:rsidP="004B61B6">
            <w:pPr>
              <w:jc w:val="both"/>
              <w:rPr>
                <w:rFonts w:cs="Calibri"/>
                <w:sz w:val="20"/>
                <w:szCs w:val="20"/>
                <w:lang w:eastAsia="pl-PL"/>
              </w:rPr>
            </w:pPr>
            <w:r>
              <w:rPr>
                <w:rFonts w:cs="Calibri"/>
                <w:sz w:val="20"/>
                <w:szCs w:val="20"/>
                <w:lang w:eastAsia="pl-PL"/>
              </w:rPr>
              <w:t xml:space="preserve">Budowa 2 wysp azylowych (mijanki) </w:t>
            </w:r>
            <w:r>
              <w:rPr>
                <w:rFonts w:cs="Calibri"/>
                <w:sz w:val="20"/>
                <w:szCs w:val="20"/>
                <w:lang w:eastAsia="pl-PL"/>
              </w:rPr>
              <w:br/>
              <w:t>na ul. Wielkoborskiej.</w:t>
            </w:r>
          </w:p>
        </w:tc>
      </w:tr>
      <w:tr w:rsidR="00DF18C9" w:rsidRPr="00FC6205" w:rsidTr="00BE653F">
        <w:tc>
          <w:tcPr>
            <w:tcW w:w="4644" w:type="dxa"/>
            <w:shd w:val="clear" w:color="auto" w:fill="F2DBDB"/>
          </w:tcPr>
          <w:p w:rsidR="00DF18C9" w:rsidRPr="00FC6205" w:rsidRDefault="00DF18C9" w:rsidP="00BE653F">
            <w:pPr>
              <w:jc w:val="both"/>
              <w:rPr>
                <w:rFonts w:cs="Calibri"/>
                <w:sz w:val="20"/>
                <w:szCs w:val="20"/>
                <w:lang w:eastAsia="pl-PL"/>
              </w:rPr>
            </w:pPr>
            <w:r>
              <w:rPr>
                <w:rFonts w:cs="Calibri"/>
                <w:sz w:val="20"/>
                <w:szCs w:val="20"/>
                <w:lang w:eastAsia="pl-PL"/>
              </w:rPr>
              <w:t>Opis zadania</w:t>
            </w:r>
          </w:p>
        </w:tc>
        <w:tc>
          <w:tcPr>
            <w:tcW w:w="4644" w:type="dxa"/>
          </w:tcPr>
          <w:p w:rsidR="00DF18C9" w:rsidRDefault="00DF18C9" w:rsidP="00BE653F">
            <w:pPr>
              <w:jc w:val="both"/>
              <w:rPr>
                <w:rFonts w:cs="Calibri"/>
                <w:sz w:val="20"/>
                <w:szCs w:val="20"/>
                <w:lang w:eastAsia="pl-PL"/>
              </w:rPr>
            </w:pPr>
            <w:r>
              <w:rPr>
                <w:rFonts w:cs="Calibri"/>
                <w:sz w:val="20"/>
                <w:szCs w:val="20"/>
                <w:lang w:eastAsia="pl-PL"/>
              </w:rPr>
              <w:t xml:space="preserve">Celem zadania jest poprawa bezpieczeństwa oraz spowolnienie ruchu na ul. Piastów w Blachowni. </w:t>
            </w:r>
            <w:r>
              <w:rPr>
                <w:rFonts w:cs="Calibri"/>
                <w:sz w:val="20"/>
                <w:szCs w:val="20"/>
                <w:lang w:eastAsia="pl-PL"/>
              </w:rPr>
              <w:br/>
              <w:t>W ramach zadania planowany jest montaż 2 progów zwalniających.</w:t>
            </w:r>
          </w:p>
        </w:tc>
      </w:tr>
      <w:tr w:rsidR="00DF18C9" w:rsidRPr="00FC6205" w:rsidTr="00BE653F">
        <w:tc>
          <w:tcPr>
            <w:tcW w:w="4644" w:type="dxa"/>
            <w:shd w:val="clear" w:color="auto" w:fill="F2DBDB"/>
          </w:tcPr>
          <w:p w:rsidR="00DF18C9" w:rsidRPr="00FC6205" w:rsidRDefault="00DF18C9" w:rsidP="00BE653F">
            <w:pPr>
              <w:jc w:val="both"/>
              <w:rPr>
                <w:rFonts w:cs="Calibri"/>
                <w:sz w:val="20"/>
                <w:szCs w:val="20"/>
                <w:lang w:eastAsia="pl-PL"/>
              </w:rPr>
            </w:pPr>
            <w:r>
              <w:rPr>
                <w:rFonts w:cs="Calibri"/>
                <w:sz w:val="20"/>
                <w:szCs w:val="20"/>
                <w:lang w:eastAsia="pl-PL"/>
              </w:rPr>
              <w:t>Lokalizacja zadania</w:t>
            </w:r>
          </w:p>
        </w:tc>
        <w:tc>
          <w:tcPr>
            <w:tcW w:w="4644" w:type="dxa"/>
          </w:tcPr>
          <w:p w:rsidR="00DF18C9" w:rsidRPr="00FC6205" w:rsidRDefault="00DF18C9" w:rsidP="00BE653F">
            <w:pPr>
              <w:jc w:val="both"/>
              <w:rPr>
                <w:rFonts w:cs="Calibri"/>
                <w:sz w:val="20"/>
                <w:szCs w:val="20"/>
                <w:lang w:eastAsia="pl-PL"/>
              </w:rPr>
            </w:pPr>
            <w:r>
              <w:rPr>
                <w:rFonts w:cs="Calibri"/>
                <w:sz w:val="20"/>
                <w:szCs w:val="20"/>
                <w:lang w:eastAsia="pl-PL"/>
              </w:rPr>
              <w:t>Stara Gorzelnia ul. Wielkoborska</w:t>
            </w:r>
          </w:p>
        </w:tc>
      </w:tr>
      <w:tr w:rsidR="00DF18C9" w:rsidRPr="00FC6205" w:rsidTr="00BE653F">
        <w:tc>
          <w:tcPr>
            <w:tcW w:w="4644" w:type="dxa"/>
            <w:shd w:val="clear" w:color="auto" w:fill="F2DBDB"/>
          </w:tcPr>
          <w:p w:rsidR="00DF18C9" w:rsidRPr="00FC6205" w:rsidRDefault="00DF18C9" w:rsidP="00BE653F">
            <w:pPr>
              <w:jc w:val="both"/>
              <w:rPr>
                <w:rFonts w:cs="Calibri"/>
                <w:sz w:val="20"/>
                <w:szCs w:val="20"/>
                <w:lang w:eastAsia="pl-PL"/>
              </w:rPr>
            </w:pPr>
            <w:r w:rsidRPr="00FC6205">
              <w:rPr>
                <w:rFonts w:cs="Calibri"/>
                <w:sz w:val="20"/>
                <w:szCs w:val="20"/>
                <w:lang w:eastAsia="pl-PL"/>
              </w:rPr>
              <w:t>Szacowana wartość w PLN</w:t>
            </w:r>
          </w:p>
        </w:tc>
        <w:tc>
          <w:tcPr>
            <w:tcW w:w="4644" w:type="dxa"/>
          </w:tcPr>
          <w:p w:rsidR="00DF18C9" w:rsidRPr="00FC6205" w:rsidRDefault="00DF18C9" w:rsidP="004B61B6">
            <w:pPr>
              <w:jc w:val="both"/>
              <w:rPr>
                <w:rFonts w:cs="Calibri"/>
                <w:sz w:val="20"/>
                <w:szCs w:val="20"/>
                <w:lang w:eastAsia="pl-PL"/>
              </w:rPr>
            </w:pPr>
            <w:r>
              <w:rPr>
                <w:rFonts w:cs="Calibri"/>
                <w:sz w:val="20"/>
                <w:szCs w:val="20"/>
                <w:lang w:eastAsia="pl-PL"/>
              </w:rPr>
              <w:t>15 000 zł brutto</w:t>
            </w:r>
          </w:p>
        </w:tc>
      </w:tr>
      <w:tr w:rsidR="00DF18C9" w:rsidRPr="00FC6205" w:rsidTr="00BE653F">
        <w:tc>
          <w:tcPr>
            <w:tcW w:w="4644" w:type="dxa"/>
            <w:shd w:val="clear" w:color="auto" w:fill="F2DBDB"/>
          </w:tcPr>
          <w:p w:rsidR="00DF18C9" w:rsidRPr="00FC6205" w:rsidRDefault="00DF18C9" w:rsidP="00BE653F">
            <w:pPr>
              <w:jc w:val="both"/>
              <w:rPr>
                <w:rFonts w:cs="Calibri"/>
                <w:sz w:val="20"/>
                <w:szCs w:val="20"/>
                <w:lang w:eastAsia="pl-PL"/>
              </w:rPr>
            </w:pPr>
            <w:r>
              <w:rPr>
                <w:rFonts w:cs="Calibri"/>
                <w:sz w:val="20"/>
                <w:szCs w:val="20"/>
                <w:lang w:eastAsia="pl-PL"/>
              </w:rPr>
              <w:t>Termin realizacji</w:t>
            </w:r>
          </w:p>
        </w:tc>
        <w:tc>
          <w:tcPr>
            <w:tcW w:w="4644" w:type="dxa"/>
          </w:tcPr>
          <w:p w:rsidR="00DF18C9" w:rsidRDefault="00DF18C9" w:rsidP="00BE653F">
            <w:pPr>
              <w:jc w:val="both"/>
              <w:rPr>
                <w:rFonts w:cs="Calibri"/>
                <w:sz w:val="20"/>
                <w:szCs w:val="20"/>
                <w:lang w:eastAsia="pl-PL"/>
              </w:rPr>
            </w:pPr>
            <w:r>
              <w:rPr>
                <w:rFonts w:cs="Calibri"/>
                <w:sz w:val="20"/>
                <w:szCs w:val="20"/>
                <w:lang w:eastAsia="pl-PL"/>
              </w:rPr>
              <w:t>2017-2020</w:t>
            </w:r>
          </w:p>
        </w:tc>
      </w:tr>
      <w:tr w:rsidR="00DF18C9" w:rsidRPr="00FC6205" w:rsidTr="00BE653F">
        <w:tc>
          <w:tcPr>
            <w:tcW w:w="4644" w:type="dxa"/>
            <w:shd w:val="clear" w:color="auto" w:fill="F2DBDB"/>
          </w:tcPr>
          <w:p w:rsidR="00DF18C9" w:rsidRPr="00FC6205" w:rsidRDefault="00DF18C9" w:rsidP="00BE653F">
            <w:pPr>
              <w:jc w:val="both"/>
              <w:rPr>
                <w:rFonts w:cs="Calibri"/>
                <w:sz w:val="20"/>
                <w:szCs w:val="20"/>
                <w:lang w:eastAsia="pl-PL"/>
              </w:rPr>
            </w:pPr>
            <w:r w:rsidRPr="00FC6205">
              <w:rPr>
                <w:rFonts w:cs="Calibri"/>
                <w:sz w:val="20"/>
                <w:szCs w:val="20"/>
                <w:lang w:eastAsia="pl-PL"/>
              </w:rPr>
              <w:t>Potencjalne źródło finansowania</w:t>
            </w:r>
          </w:p>
        </w:tc>
        <w:tc>
          <w:tcPr>
            <w:tcW w:w="4644" w:type="dxa"/>
          </w:tcPr>
          <w:p w:rsidR="00DF18C9" w:rsidRPr="00FC6205" w:rsidRDefault="00DF18C9" w:rsidP="00BE653F">
            <w:pPr>
              <w:jc w:val="both"/>
              <w:rPr>
                <w:rFonts w:cs="Calibri"/>
                <w:sz w:val="20"/>
                <w:szCs w:val="20"/>
                <w:lang w:eastAsia="pl-PL"/>
              </w:rPr>
            </w:pPr>
            <w:r>
              <w:rPr>
                <w:rFonts w:cs="Calibri"/>
                <w:sz w:val="20"/>
                <w:szCs w:val="20"/>
                <w:lang w:eastAsia="pl-PL"/>
              </w:rPr>
              <w:t>Budżet gminy Blachownia</w:t>
            </w:r>
          </w:p>
        </w:tc>
      </w:tr>
      <w:tr w:rsidR="00DF18C9" w:rsidRPr="00FC6205" w:rsidTr="00BE653F">
        <w:tc>
          <w:tcPr>
            <w:tcW w:w="4644" w:type="dxa"/>
            <w:shd w:val="clear" w:color="auto" w:fill="F2DBDB"/>
          </w:tcPr>
          <w:p w:rsidR="00DF18C9" w:rsidRPr="00FC6205" w:rsidRDefault="00DF18C9" w:rsidP="00BE653F">
            <w:pPr>
              <w:jc w:val="both"/>
              <w:rPr>
                <w:rFonts w:cs="Calibri"/>
                <w:sz w:val="20"/>
                <w:szCs w:val="20"/>
                <w:lang w:eastAsia="pl-PL"/>
              </w:rPr>
            </w:pPr>
            <w:r>
              <w:rPr>
                <w:rFonts w:cs="Calibri"/>
                <w:sz w:val="20"/>
                <w:szCs w:val="20"/>
                <w:lang w:eastAsia="pl-PL"/>
              </w:rPr>
              <w:t>Efekty / mierniki realizacji zadania</w:t>
            </w:r>
          </w:p>
        </w:tc>
        <w:tc>
          <w:tcPr>
            <w:tcW w:w="4644" w:type="dxa"/>
          </w:tcPr>
          <w:p w:rsidR="00DF18C9" w:rsidRDefault="00DF18C9" w:rsidP="00BE653F">
            <w:pPr>
              <w:jc w:val="both"/>
              <w:rPr>
                <w:rFonts w:cs="Calibri"/>
                <w:sz w:val="20"/>
                <w:szCs w:val="20"/>
                <w:lang w:eastAsia="pl-PL"/>
              </w:rPr>
            </w:pPr>
            <w:r>
              <w:rPr>
                <w:rFonts w:cs="Calibri"/>
                <w:sz w:val="20"/>
                <w:szCs w:val="20"/>
                <w:lang w:eastAsia="pl-PL"/>
              </w:rPr>
              <w:t>Budowa wysp azylowych (mijanki)– 2 szt.</w:t>
            </w:r>
          </w:p>
          <w:p w:rsidR="00DF18C9" w:rsidRPr="00FC6205" w:rsidRDefault="00DF18C9" w:rsidP="004B61B6">
            <w:pPr>
              <w:jc w:val="both"/>
              <w:rPr>
                <w:rFonts w:cs="Calibri"/>
                <w:sz w:val="20"/>
                <w:szCs w:val="20"/>
                <w:lang w:eastAsia="pl-PL"/>
              </w:rPr>
            </w:pPr>
            <w:r>
              <w:rPr>
                <w:rFonts w:cs="Calibri"/>
                <w:sz w:val="20"/>
                <w:szCs w:val="20"/>
                <w:lang w:eastAsia="pl-PL"/>
              </w:rPr>
              <w:t>Spowolnienie ruchu na ul. Wielkoborskiej, poprawa bezpieczeństwa ruchu drogowego</w:t>
            </w:r>
          </w:p>
        </w:tc>
      </w:tr>
    </w:tbl>
    <w:p w:rsidR="00DF18C9" w:rsidRDefault="00DF18C9" w:rsidP="00AC583C">
      <w:pPr>
        <w:spacing w:after="200" w:line="276" w:lineRule="auto"/>
        <w:jc w:val="both"/>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4"/>
        <w:gridCol w:w="4644"/>
      </w:tblGrid>
      <w:tr w:rsidR="00DF18C9" w:rsidRPr="00FC6205" w:rsidTr="00BE653F">
        <w:tc>
          <w:tcPr>
            <w:tcW w:w="4644" w:type="dxa"/>
            <w:shd w:val="clear" w:color="auto" w:fill="E5B8B7"/>
          </w:tcPr>
          <w:p w:rsidR="00DF18C9" w:rsidRPr="002E6AAE" w:rsidRDefault="00DF18C9" w:rsidP="00BE653F">
            <w:pPr>
              <w:jc w:val="both"/>
              <w:rPr>
                <w:rFonts w:cs="Calibri"/>
                <w:b/>
                <w:sz w:val="20"/>
                <w:szCs w:val="20"/>
                <w:lang w:eastAsia="pl-PL"/>
              </w:rPr>
            </w:pPr>
            <w:r w:rsidRPr="002E6AAE">
              <w:rPr>
                <w:rFonts w:cs="Calibri"/>
                <w:b/>
                <w:sz w:val="20"/>
                <w:szCs w:val="20"/>
                <w:lang w:eastAsia="pl-PL"/>
              </w:rPr>
              <w:t>Zadanie</w:t>
            </w:r>
            <w:r>
              <w:rPr>
                <w:rFonts w:cs="Calibri"/>
                <w:b/>
                <w:sz w:val="20"/>
                <w:szCs w:val="20"/>
                <w:lang w:eastAsia="pl-PL"/>
              </w:rPr>
              <w:t xml:space="preserve"> 2.4.</w:t>
            </w:r>
          </w:p>
        </w:tc>
        <w:tc>
          <w:tcPr>
            <w:tcW w:w="4644" w:type="dxa"/>
            <w:shd w:val="clear" w:color="auto" w:fill="E5B8B7"/>
          </w:tcPr>
          <w:p w:rsidR="00DF18C9" w:rsidRPr="002E6AAE" w:rsidRDefault="00DF18C9" w:rsidP="00BE653F">
            <w:pPr>
              <w:jc w:val="both"/>
              <w:rPr>
                <w:rFonts w:cs="Calibri"/>
                <w:b/>
                <w:sz w:val="20"/>
                <w:szCs w:val="20"/>
                <w:lang w:eastAsia="pl-PL"/>
              </w:rPr>
            </w:pPr>
            <w:r>
              <w:rPr>
                <w:rFonts w:cs="Calibri"/>
                <w:b/>
                <w:sz w:val="20"/>
                <w:szCs w:val="20"/>
                <w:lang w:eastAsia="pl-PL"/>
              </w:rPr>
              <w:t xml:space="preserve">Budowa progów zwalniających – ul. </w:t>
            </w:r>
            <w:r w:rsidRPr="002365BB">
              <w:rPr>
                <w:rFonts w:cs="Calibri"/>
                <w:b/>
                <w:sz w:val="20"/>
                <w:szCs w:val="20"/>
                <w:lang w:eastAsia="pl-PL"/>
              </w:rPr>
              <w:t>Skłodowskiej</w:t>
            </w:r>
            <w:r>
              <w:rPr>
                <w:rFonts w:cs="Calibri"/>
                <w:b/>
                <w:sz w:val="20"/>
                <w:szCs w:val="20"/>
                <w:lang w:eastAsia="pl-PL"/>
              </w:rPr>
              <w:t>-Curie</w:t>
            </w:r>
            <w:r w:rsidRPr="002365BB">
              <w:rPr>
                <w:rFonts w:cs="Calibri"/>
                <w:b/>
                <w:sz w:val="20"/>
                <w:szCs w:val="20"/>
                <w:lang w:eastAsia="pl-PL"/>
              </w:rPr>
              <w:t xml:space="preserve">, Partyzantów, Handlowa, Księżycowa </w:t>
            </w:r>
            <w:r>
              <w:rPr>
                <w:rFonts w:cs="Calibri"/>
                <w:b/>
                <w:sz w:val="20"/>
                <w:szCs w:val="20"/>
                <w:lang w:eastAsia="pl-PL"/>
              </w:rPr>
              <w:br/>
              <w:t>w Blachowni</w:t>
            </w:r>
          </w:p>
        </w:tc>
      </w:tr>
      <w:tr w:rsidR="00DF18C9" w:rsidRPr="00FC6205" w:rsidTr="00BE653F">
        <w:tc>
          <w:tcPr>
            <w:tcW w:w="4644" w:type="dxa"/>
            <w:shd w:val="clear" w:color="auto" w:fill="E5B8B7"/>
          </w:tcPr>
          <w:p w:rsidR="00DF18C9" w:rsidRPr="00FC6205" w:rsidRDefault="00DF18C9" w:rsidP="00BE653F">
            <w:pPr>
              <w:jc w:val="both"/>
              <w:rPr>
                <w:rFonts w:cs="Calibri"/>
                <w:sz w:val="20"/>
                <w:szCs w:val="20"/>
                <w:lang w:eastAsia="pl-PL"/>
              </w:rPr>
            </w:pPr>
            <w:r>
              <w:rPr>
                <w:rFonts w:cs="Calibri"/>
                <w:sz w:val="20"/>
                <w:szCs w:val="20"/>
                <w:lang w:eastAsia="pl-PL"/>
              </w:rPr>
              <w:t>Podmiot odpowiedzialny</w:t>
            </w:r>
          </w:p>
        </w:tc>
        <w:tc>
          <w:tcPr>
            <w:tcW w:w="4644" w:type="dxa"/>
            <w:shd w:val="clear" w:color="auto" w:fill="E5B8B7"/>
          </w:tcPr>
          <w:p w:rsidR="00DF18C9" w:rsidRPr="00FC6205" w:rsidRDefault="00DF18C9" w:rsidP="00BE653F">
            <w:pPr>
              <w:jc w:val="both"/>
              <w:rPr>
                <w:rFonts w:cs="Calibri"/>
                <w:sz w:val="20"/>
                <w:szCs w:val="20"/>
                <w:lang w:eastAsia="pl-PL"/>
              </w:rPr>
            </w:pPr>
            <w:r>
              <w:rPr>
                <w:rFonts w:cs="Calibri"/>
                <w:sz w:val="20"/>
                <w:szCs w:val="20"/>
                <w:lang w:eastAsia="pl-PL"/>
              </w:rPr>
              <w:t>Gmina Blachownia</w:t>
            </w:r>
          </w:p>
          <w:p w:rsidR="00DF18C9" w:rsidRPr="00FC6205" w:rsidRDefault="00DF18C9" w:rsidP="00BE653F">
            <w:pPr>
              <w:jc w:val="both"/>
              <w:rPr>
                <w:rFonts w:cs="Calibri"/>
                <w:sz w:val="20"/>
                <w:szCs w:val="20"/>
                <w:lang w:eastAsia="pl-PL"/>
              </w:rPr>
            </w:pPr>
          </w:p>
        </w:tc>
      </w:tr>
      <w:tr w:rsidR="00DF18C9" w:rsidRPr="00FC6205" w:rsidTr="00BE653F">
        <w:tc>
          <w:tcPr>
            <w:tcW w:w="4644" w:type="dxa"/>
            <w:shd w:val="clear" w:color="auto" w:fill="F2DBDB"/>
          </w:tcPr>
          <w:p w:rsidR="00DF18C9" w:rsidRPr="00FC6205" w:rsidRDefault="00DF18C9" w:rsidP="00BE653F">
            <w:pPr>
              <w:jc w:val="both"/>
              <w:rPr>
                <w:rFonts w:cs="Calibri"/>
                <w:sz w:val="20"/>
                <w:szCs w:val="20"/>
                <w:lang w:eastAsia="pl-PL"/>
              </w:rPr>
            </w:pPr>
            <w:r w:rsidRPr="00FC6205">
              <w:rPr>
                <w:rFonts w:cs="Calibri"/>
                <w:sz w:val="20"/>
                <w:szCs w:val="20"/>
                <w:lang w:eastAsia="pl-PL"/>
              </w:rPr>
              <w:t xml:space="preserve">Zakres </w:t>
            </w:r>
            <w:r>
              <w:rPr>
                <w:rFonts w:cs="Calibri"/>
                <w:sz w:val="20"/>
                <w:szCs w:val="20"/>
                <w:lang w:eastAsia="pl-PL"/>
              </w:rPr>
              <w:t>realizowanego zadania</w:t>
            </w:r>
          </w:p>
        </w:tc>
        <w:tc>
          <w:tcPr>
            <w:tcW w:w="4644" w:type="dxa"/>
          </w:tcPr>
          <w:p w:rsidR="00DF18C9" w:rsidRDefault="00DF18C9" w:rsidP="00BE653F">
            <w:pPr>
              <w:jc w:val="both"/>
              <w:rPr>
                <w:rFonts w:cs="Calibri"/>
                <w:sz w:val="20"/>
                <w:szCs w:val="20"/>
                <w:lang w:eastAsia="pl-PL"/>
              </w:rPr>
            </w:pPr>
            <w:r>
              <w:rPr>
                <w:rFonts w:cs="Calibri"/>
                <w:sz w:val="20"/>
                <w:szCs w:val="20"/>
                <w:lang w:eastAsia="pl-PL"/>
              </w:rPr>
              <w:t xml:space="preserve">Sporządzenie projektu organizacji ruchu na </w:t>
            </w:r>
            <w:r>
              <w:rPr>
                <w:rFonts w:cs="Calibri"/>
                <w:sz w:val="20"/>
                <w:szCs w:val="20"/>
                <w:lang w:eastAsia="pl-PL"/>
              </w:rPr>
              <w:br/>
            </w:r>
            <w:r w:rsidRPr="002365BB">
              <w:rPr>
                <w:rFonts w:cs="Calibri"/>
                <w:sz w:val="20"/>
                <w:szCs w:val="20"/>
                <w:lang w:eastAsia="pl-PL"/>
              </w:rPr>
              <w:t xml:space="preserve">ul. Skłodowskiej-Curie, Partyzantów, Handlowa, Księżycowa </w:t>
            </w:r>
            <w:r>
              <w:rPr>
                <w:rFonts w:cs="Calibri"/>
                <w:sz w:val="20"/>
                <w:szCs w:val="20"/>
                <w:lang w:eastAsia="pl-PL"/>
              </w:rPr>
              <w:t>w Blachowni.</w:t>
            </w:r>
          </w:p>
          <w:p w:rsidR="00DF18C9" w:rsidRPr="00FC6205" w:rsidRDefault="00DF18C9" w:rsidP="002365BB">
            <w:pPr>
              <w:jc w:val="both"/>
              <w:rPr>
                <w:rFonts w:cs="Calibri"/>
                <w:sz w:val="20"/>
                <w:szCs w:val="20"/>
                <w:lang w:eastAsia="pl-PL"/>
              </w:rPr>
            </w:pPr>
            <w:r>
              <w:rPr>
                <w:rFonts w:cs="Calibri"/>
                <w:sz w:val="20"/>
                <w:szCs w:val="20"/>
                <w:lang w:eastAsia="pl-PL"/>
              </w:rPr>
              <w:t xml:space="preserve">Budowa 5 progów zwalniających na ul. </w:t>
            </w:r>
            <w:r w:rsidRPr="002365BB">
              <w:rPr>
                <w:rFonts w:cs="Calibri"/>
                <w:sz w:val="20"/>
                <w:szCs w:val="20"/>
                <w:lang w:eastAsia="pl-PL"/>
              </w:rPr>
              <w:t xml:space="preserve">Skłodowskiej-Curie, Partyzantów, Handlowa, Księżycowa </w:t>
            </w:r>
            <w:r>
              <w:rPr>
                <w:rFonts w:cs="Calibri"/>
                <w:sz w:val="20"/>
                <w:szCs w:val="20"/>
                <w:lang w:eastAsia="pl-PL"/>
              </w:rPr>
              <w:br/>
              <w:t>w Blachowni.</w:t>
            </w:r>
          </w:p>
        </w:tc>
      </w:tr>
      <w:tr w:rsidR="00DF18C9" w:rsidRPr="00FC6205" w:rsidTr="00BE653F">
        <w:tc>
          <w:tcPr>
            <w:tcW w:w="4644" w:type="dxa"/>
            <w:shd w:val="clear" w:color="auto" w:fill="F2DBDB"/>
          </w:tcPr>
          <w:p w:rsidR="00DF18C9" w:rsidRPr="00FC6205" w:rsidRDefault="00DF18C9" w:rsidP="00BE653F">
            <w:pPr>
              <w:jc w:val="both"/>
              <w:rPr>
                <w:rFonts w:cs="Calibri"/>
                <w:sz w:val="20"/>
                <w:szCs w:val="20"/>
                <w:lang w:eastAsia="pl-PL"/>
              </w:rPr>
            </w:pPr>
            <w:r>
              <w:rPr>
                <w:rFonts w:cs="Calibri"/>
                <w:sz w:val="20"/>
                <w:szCs w:val="20"/>
                <w:lang w:eastAsia="pl-PL"/>
              </w:rPr>
              <w:t>Opis zadania</w:t>
            </w:r>
          </w:p>
        </w:tc>
        <w:tc>
          <w:tcPr>
            <w:tcW w:w="4644" w:type="dxa"/>
          </w:tcPr>
          <w:p w:rsidR="00DF18C9" w:rsidRDefault="00DF18C9" w:rsidP="00BE653F">
            <w:pPr>
              <w:jc w:val="both"/>
              <w:rPr>
                <w:rFonts w:cs="Calibri"/>
                <w:sz w:val="20"/>
                <w:szCs w:val="20"/>
                <w:lang w:eastAsia="pl-PL"/>
              </w:rPr>
            </w:pPr>
            <w:r>
              <w:rPr>
                <w:rFonts w:cs="Calibri"/>
                <w:sz w:val="20"/>
                <w:szCs w:val="20"/>
                <w:lang w:eastAsia="pl-PL"/>
              </w:rPr>
              <w:t xml:space="preserve">Celem zadania jest poprawa bezpieczeństwa oraz spowolnienie ruchu na ul. </w:t>
            </w:r>
            <w:r w:rsidRPr="002365BB">
              <w:rPr>
                <w:rFonts w:cs="Calibri"/>
                <w:sz w:val="20"/>
                <w:szCs w:val="20"/>
                <w:lang w:eastAsia="pl-PL"/>
              </w:rPr>
              <w:t xml:space="preserve">Skłodowskiej-Curie, Partyzantów, Handlowa, Księżycowa </w:t>
            </w:r>
            <w:r>
              <w:rPr>
                <w:rFonts w:cs="Calibri"/>
                <w:sz w:val="20"/>
                <w:szCs w:val="20"/>
                <w:lang w:eastAsia="pl-PL"/>
              </w:rPr>
              <w:t xml:space="preserve">w Blachowni. </w:t>
            </w:r>
            <w:r>
              <w:rPr>
                <w:rFonts w:cs="Calibri"/>
                <w:sz w:val="20"/>
                <w:szCs w:val="20"/>
                <w:lang w:eastAsia="pl-PL"/>
              </w:rPr>
              <w:br/>
              <w:t>W ramach zadania planowany jest montaż 5 progów zwalniających.</w:t>
            </w:r>
          </w:p>
        </w:tc>
      </w:tr>
      <w:tr w:rsidR="00DF18C9" w:rsidRPr="00FC6205" w:rsidTr="00BE653F">
        <w:tc>
          <w:tcPr>
            <w:tcW w:w="4644" w:type="dxa"/>
            <w:shd w:val="clear" w:color="auto" w:fill="F2DBDB"/>
          </w:tcPr>
          <w:p w:rsidR="00DF18C9" w:rsidRPr="00FC6205" w:rsidRDefault="00DF18C9" w:rsidP="00BE653F">
            <w:pPr>
              <w:jc w:val="both"/>
              <w:rPr>
                <w:rFonts w:cs="Calibri"/>
                <w:sz w:val="20"/>
                <w:szCs w:val="20"/>
                <w:lang w:eastAsia="pl-PL"/>
              </w:rPr>
            </w:pPr>
            <w:r>
              <w:rPr>
                <w:rFonts w:cs="Calibri"/>
                <w:sz w:val="20"/>
                <w:szCs w:val="20"/>
                <w:lang w:eastAsia="pl-PL"/>
              </w:rPr>
              <w:t>Lokalizacja zadania</w:t>
            </w:r>
          </w:p>
        </w:tc>
        <w:tc>
          <w:tcPr>
            <w:tcW w:w="4644" w:type="dxa"/>
          </w:tcPr>
          <w:p w:rsidR="00DF18C9" w:rsidRPr="00FC6205" w:rsidRDefault="00DF18C9" w:rsidP="00BE653F">
            <w:pPr>
              <w:jc w:val="both"/>
              <w:rPr>
                <w:rFonts w:cs="Calibri"/>
                <w:sz w:val="20"/>
                <w:szCs w:val="20"/>
                <w:lang w:eastAsia="pl-PL"/>
              </w:rPr>
            </w:pPr>
            <w:r>
              <w:rPr>
                <w:rFonts w:cs="Calibri"/>
                <w:sz w:val="20"/>
                <w:szCs w:val="20"/>
                <w:lang w:eastAsia="pl-PL"/>
              </w:rPr>
              <w:t xml:space="preserve">Blachownia, ul. </w:t>
            </w:r>
            <w:r w:rsidRPr="002365BB">
              <w:rPr>
                <w:rFonts w:cs="Calibri"/>
                <w:sz w:val="20"/>
                <w:szCs w:val="20"/>
                <w:lang w:eastAsia="pl-PL"/>
              </w:rPr>
              <w:t>Skłodowskiej-Curie, Partyzantów, Handlowa, Księżycowa</w:t>
            </w:r>
          </w:p>
        </w:tc>
      </w:tr>
      <w:tr w:rsidR="00DF18C9" w:rsidRPr="00FC6205" w:rsidTr="00BE653F">
        <w:tc>
          <w:tcPr>
            <w:tcW w:w="4644" w:type="dxa"/>
            <w:shd w:val="clear" w:color="auto" w:fill="F2DBDB"/>
          </w:tcPr>
          <w:p w:rsidR="00DF18C9" w:rsidRPr="00FC6205" w:rsidRDefault="00DF18C9" w:rsidP="00BE653F">
            <w:pPr>
              <w:jc w:val="both"/>
              <w:rPr>
                <w:rFonts w:cs="Calibri"/>
                <w:sz w:val="20"/>
                <w:szCs w:val="20"/>
                <w:lang w:eastAsia="pl-PL"/>
              </w:rPr>
            </w:pPr>
            <w:r w:rsidRPr="00FC6205">
              <w:rPr>
                <w:rFonts w:cs="Calibri"/>
                <w:sz w:val="20"/>
                <w:szCs w:val="20"/>
                <w:lang w:eastAsia="pl-PL"/>
              </w:rPr>
              <w:t>Szacowana wartość w PLN</w:t>
            </w:r>
          </w:p>
        </w:tc>
        <w:tc>
          <w:tcPr>
            <w:tcW w:w="4644" w:type="dxa"/>
          </w:tcPr>
          <w:p w:rsidR="00DF18C9" w:rsidRPr="00FC6205" w:rsidRDefault="00DF18C9" w:rsidP="00BE653F">
            <w:pPr>
              <w:jc w:val="both"/>
              <w:rPr>
                <w:rFonts w:cs="Calibri"/>
                <w:sz w:val="20"/>
                <w:szCs w:val="20"/>
                <w:lang w:eastAsia="pl-PL"/>
              </w:rPr>
            </w:pPr>
            <w:r>
              <w:rPr>
                <w:rFonts w:cs="Calibri"/>
                <w:sz w:val="20"/>
                <w:szCs w:val="20"/>
                <w:lang w:eastAsia="pl-PL"/>
              </w:rPr>
              <w:t>30 000 zł brutto</w:t>
            </w:r>
          </w:p>
        </w:tc>
      </w:tr>
      <w:tr w:rsidR="00DF18C9" w:rsidRPr="00FC6205" w:rsidTr="00BE653F">
        <w:tc>
          <w:tcPr>
            <w:tcW w:w="4644" w:type="dxa"/>
            <w:shd w:val="clear" w:color="auto" w:fill="F2DBDB"/>
          </w:tcPr>
          <w:p w:rsidR="00DF18C9" w:rsidRPr="00FC6205" w:rsidRDefault="00DF18C9" w:rsidP="00BE653F">
            <w:pPr>
              <w:jc w:val="both"/>
              <w:rPr>
                <w:rFonts w:cs="Calibri"/>
                <w:sz w:val="20"/>
                <w:szCs w:val="20"/>
                <w:lang w:eastAsia="pl-PL"/>
              </w:rPr>
            </w:pPr>
            <w:r>
              <w:rPr>
                <w:rFonts w:cs="Calibri"/>
                <w:sz w:val="20"/>
                <w:szCs w:val="20"/>
                <w:lang w:eastAsia="pl-PL"/>
              </w:rPr>
              <w:t>Termin realizacji</w:t>
            </w:r>
          </w:p>
        </w:tc>
        <w:tc>
          <w:tcPr>
            <w:tcW w:w="4644" w:type="dxa"/>
          </w:tcPr>
          <w:p w:rsidR="00DF18C9" w:rsidRDefault="00DF18C9" w:rsidP="00BE653F">
            <w:pPr>
              <w:jc w:val="both"/>
              <w:rPr>
                <w:rFonts w:cs="Calibri"/>
                <w:sz w:val="20"/>
                <w:szCs w:val="20"/>
                <w:lang w:eastAsia="pl-PL"/>
              </w:rPr>
            </w:pPr>
            <w:r>
              <w:rPr>
                <w:rFonts w:cs="Calibri"/>
                <w:sz w:val="20"/>
                <w:szCs w:val="20"/>
                <w:lang w:eastAsia="pl-PL"/>
              </w:rPr>
              <w:t>2017-2020</w:t>
            </w:r>
          </w:p>
        </w:tc>
      </w:tr>
      <w:tr w:rsidR="00DF18C9" w:rsidRPr="00FC6205" w:rsidTr="00BE653F">
        <w:tc>
          <w:tcPr>
            <w:tcW w:w="4644" w:type="dxa"/>
            <w:shd w:val="clear" w:color="auto" w:fill="F2DBDB"/>
          </w:tcPr>
          <w:p w:rsidR="00DF18C9" w:rsidRPr="00FC6205" w:rsidRDefault="00DF18C9" w:rsidP="00BE653F">
            <w:pPr>
              <w:jc w:val="both"/>
              <w:rPr>
                <w:rFonts w:cs="Calibri"/>
                <w:sz w:val="20"/>
                <w:szCs w:val="20"/>
                <w:lang w:eastAsia="pl-PL"/>
              </w:rPr>
            </w:pPr>
            <w:r w:rsidRPr="00FC6205">
              <w:rPr>
                <w:rFonts w:cs="Calibri"/>
                <w:sz w:val="20"/>
                <w:szCs w:val="20"/>
                <w:lang w:eastAsia="pl-PL"/>
              </w:rPr>
              <w:t>Potencjalne źródło finansowania</w:t>
            </w:r>
          </w:p>
        </w:tc>
        <w:tc>
          <w:tcPr>
            <w:tcW w:w="4644" w:type="dxa"/>
          </w:tcPr>
          <w:p w:rsidR="00DF18C9" w:rsidRPr="00FC6205" w:rsidRDefault="00DF18C9" w:rsidP="00BE653F">
            <w:pPr>
              <w:jc w:val="both"/>
              <w:rPr>
                <w:rFonts w:cs="Calibri"/>
                <w:sz w:val="20"/>
                <w:szCs w:val="20"/>
                <w:lang w:eastAsia="pl-PL"/>
              </w:rPr>
            </w:pPr>
            <w:r>
              <w:rPr>
                <w:rFonts w:cs="Calibri"/>
                <w:sz w:val="20"/>
                <w:szCs w:val="20"/>
                <w:lang w:eastAsia="pl-PL"/>
              </w:rPr>
              <w:t>Budżet gminy Blachownia</w:t>
            </w:r>
          </w:p>
        </w:tc>
      </w:tr>
      <w:tr w:rsidR="00DF18C9" w:rsidRPr="00FC6205" w:rsidTr="00BE653F">
        <w:tc>
          <w:tcPr>
            <w:tcW w:w="4644" w:type="dxa"/>
            <w:shd w:val="clear" w:color="auto" w:fill="F2DBDB"/>
          </w:tcPr>
          <w:p w:rsidR="00DF18C9" w:rsidRPr="00FC6205" w:rsidRDefault="00DF18C9" w:rsidP="00BE653F">
            <w:pPr>
              <w:jc w:val="both"/>
              <w:rPr>
                <w:rFonts w:cs="Calibri"/>
                <w:sz w:val="20"/>
                <w:szCs w:val="20"/>
                <w:lang w:eastAsia="pl-PL"/>
              </w:rPr>
            </w:pPr>
            <w:r>
              <w:rPr>
                <w:rFonts w:cs="Calibri"/>
                <w:sz w:val="20"/>
                <w:szCs w:val="20"/>
                <w:lang w:eastAsia="pl-PL"/>
              </w:rPr>
              <w:t>Efekty / mierniki realizacji zadania</w:t>
            </w:r>
          </w:p>
        </w:tc>
        <w:tc>
          <w:tcPr>
            <w:tcW w:w="4644" w:type="dxa"/>
          </w:tcPr>
          <w:p w:rsidR="00DF18C9" w:rsidRDefault="00DF18C9" w:rsidP="00BE653F">
            <w:pPr>
              <w:jc w:val="both"/>
              <w:rPr>
                <w:rFonts w:cs="Calibri"/>
                <w:sz w:val="20"/>
                <w:szCs w:val="20"/>
                <w:lang w:eastAsia="pl-PL"/>
              </w:rPr>
            </w:pPr>
            <w:r>
              <w:rPr>
                <w:rFonts w:cs="Calibri"/>
                <w:sz w:val="20"/>
                <w:szCs w:val="20"/>
                <w:lang w:eastAsia="pl-PL"/>
              </w:rPr>
              <w:t>Budowa progów zwalniających – 5 szt.</w:t>
            </w:r>
          </w:p>
          <w:p w:rsidR="00DF18C9" w:rsidRPr="00FC6205" w:rsidRDefault="00DF18C9" w:rsidP="00BE653F">
            <w:pPr>
              <w:jc w:val="both"/>
              <w:rPr>
                <w:rFonts w:cs="Calibri"/>
                <w:sz w:val="20"/>
                <w:szCs w:val="20"/>
                <w:lang w:eastAsia="pl-PL"/>
              </w:rPr>
            </w:pPr>
            <w:r>
              <w:rPr>
                <w:rFonts w:cs="Calibri"/>
                <w:sz w:val="20"/>
                <w:szCs w:val="20"/>
                <w:lang w:eastAsia="pl-PL"/>
              </w:rPr>
              <w:t xml:space="preserve">Spowolnienie ruchu na ul. </w:t>
            </w:r>
            <w:r w:rsidRPr="002365BB">
              <w:rPr>
                <w:rFonts w:cs="Calibri"/>
                <w:sz w:val="20"/>
                <w:szCs w:val="20"/>
                <w:lang w:eastAsia="pl-PL"/>
              </w:rPr>
              <w:t>Skłodowskiej-Curie, P</w:t>
            </w:r>
            <w:r>
              <w:rPr>
                <w:rFonts w:cs="Calibri"/>
                <w:sz w:val="20"/>
                <w:szCs w:val="20"/>
                <w:lang w:eastAsia="pl-PL"/>
              </w:rPr>
              <w:t>artyzantów, Handlowej, Księżycowej, poprawa bezpieczeństwa ruchu drogowego</w:t>
            </w:r>
          </w:p>
        </w:tc>
      </w:tr>
    </w:tbl>
    <w:p w:rsidR="00DF18C9" w:rsidRDefault="00DF18C9" w:rsidP="00AC583C">
      <w:pPr>
        <w:spacing w:after="200" w:line="276" w:lineRule="auto"/>
        <w:jc w:val="both"/>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4"/>
        <w:gridCol w:w="4644"/>
      </w:tblGrid>
      <w:tr w:rsidR="00DF18C9" w:rsidRPr="00FC6205" w:rsidTr="00BE653F">
        <w:tc>
          <w:tcPr>
            <w:tcW w:w="4644" w:type="dxa"/>
            <w:shd w:val="clear" w:color="auto" w:fill="E5B8B7"/>
          </w:tcPr>
          <w:p w:rsidR="00DF18C9" w:rsidRPr="002E6AAE" w:rsidRDefault="00DF18C9" w:rsidP="00BE653F">
            <w:pPr>
              <w:jc w:val="both"/>
              <w:rPr>
                <w:rFonts w:cs="Calibri"/>
                <w:b/>
                <w:sz w:val="20"/>
                <w:szCs w:val="20"/>
                <w:lang w:eastAsia="pl-PL"/>
              </w:rPr>
            </w:pPr>
            <w:r w:rsidRPr="002E6AAE">
              <w:rPr>
                <w:rFonts w:cs="Calibri"/>
                <w:b/>
                <w:sz w:val="20"/>
                <w:szCs w:val="20"/>
                <w:lang w:eastAsia="pl-PL"/>
              </w:rPr>
              <w:t>Zadanie</w:t>
            </w:r>
            <w:r>
              <w:rPr>
                <w:rFonts w:cs="Calibri"/>
                <w:b/>
                <w:sz w:val="20"/>
                <w:szCs w:val="20"/>
                <w:lang w:eastAsia="pl-PL"/>
              </w:rPr>
              <w:t xml:space="preserve"> 2.5.</w:t>
            </w:r>
          </w:p>
        </w:tc>
        <w:tc>
          <w:tcPr>
            <w:tcW w:w="4644" w:type="dxa"/>
            <w:shd w:val="clear" w:color="auto" w:fill="E5B8B7"/>
          </w:tcPr>
          <w:p w:rsidR="00DF18C9" w:rsidRPr="002E6AAE" w:rsidRDefault="00DF18C9" w:rsidP="00864E5F">
            <w:pPr>
              <w:jc w:val="both"/>
              <w:rPr>
                <w:rFonts w:cs="Calibri"/>
                <w:b/>
                <w:sz w:val="20"/>
                <w:szCs w:val="20"/>
                <w:lang w:eastAsia="pl-PL"/>
              </w:rPr>
            </w:pPr>
            <w:r w:rsidRPr="00864E5F">
              <w:rPr>
                <w:rFonts w:cs="Calibri"/>
                <w:b/>
                <w:sz w:val="20"/>
                <w:szCs w:val="20"/>
                <w:lang w:eastAsia="pl-PL"/>
              </w:rPr>
              <w:t>Montaż progu zwalniającego</w:t>
            </w:r>
            <w:r>
              <w:rPr>
                <w:rFonts w:cs="Calibri"/>
                <w:b/>
                <w:sz w:val="20"/>
                <w:szCs w:val="20"/>
                <w:lang w:eastAsia="pl-PL"/>
              </w:rPr>
              <w:t xml:space="preserve"> </w:t>
            </w:r>
            <w:r w:rsidRPr="00864E5F">
              <w:rPr>
                <w:rFonts w:cs="Calibri"/>
                <w:b/>
                <w:sz w:val="20"/>
                <w:szCs w:val="20"/>
                <w:lang w:eastAsia="pl-PL"/>
              </w:rPr>
              <w:t>przy pomniku w Cisiu, ul.</w:t>
            </w:r>
            <w:r>
              <w:rPr>
                <w:rFonts w:cs="Calibri"/>
                <w:b/>
                <w:sz w:val="20"/>
                <w:szCs w:val="20"/>
                <w:lang w:eastAsia="pl-PL"/>
              </w:rPr>
              <w:t xml:space="preserve"> </w:t>
            </w:r>
            <w:r w:rsidRPr="00864E5F">
              <w:rPr>
                <w:rFonts w:cs="Calibri"/>
                <w:b/>
                <w:sz w:val="20"/>
                <w:szCs w:val="20"/>
                <w:lang w:eastAsia="pl-PL"/>
              </w:rPr>
              <w:t>Dąbrówki</w:t>
            </w:r>
          </w:p>
        </w:tc>
      </w:tr>
      <w:tr w:rsidR="00DF18C9" w:rsidRPr="00FC6205" w:rsidTr="00BE653F">
        <w:tc>
          <w:tcPr>
            <w:tcW w:w="4644" w:type="dxa"/>
            <w:shd w:val="clear" w:color="auto" w:fill="E5B8B7"/>
          </w:tcPr>
          <w:p w:rsidR="00DF18C9" w:rsidRPr="00FC6205" w:rsidRDefault="00DF18C9" w:rsidP="00BE653F">
            <w:pPr>
              <w:jc w:val="both"/>
              <w:rPr>
                <w:rFonts w:cs="Calibri"/>
                <w:sz w:val="20"/>
                <w:szCs w:val="20"/>
                <w:lang w:eastAsia="pl-PL"/>
              </w:rPr>
            </w:pPr>
            <w:r>
              <w:rPr>
                <w:rFonts w:cs="Calibri"/>
                <w:sz w:val="20"/>
                <w:szCs w:val="20"/>
                <w:lang w:eastAsia="pl-PL"/>
              </w:rPr>
              <w:t>Podmiot odpowiedzialny</w:t>
            </w:r>
          </w:p>
        </w:tc>
        <w:tc>
          <w:tcPr>
            <w:tcW w:w="4644" w:type="dxa"/>
            <w:shd w:val="clear" w:color="auto" w:fill="E5B8B7"/>
          </w:tcPr>
          <w:p w:rsidR="00DF18C9" w:rsidRPr="00FC6205" w:rsidRDefault="00DF18C9" w:rsidP="00BE653F">
            <w:pPr>
              <w:jc w:val="both"/>
              <w:rPr>
                <w:rFonts w:cs="Calibri"/>
                <w:sz w:val="20"/>
                <w:szCs w:val="20"/>
                <w:lang w:eastAsia="pl-PL"/>
              </w:rPr>
            </w:pPr>
            <w:r>
              <w:rPr>
                <w:rFonts w:cs="Calibri"/>
                <w:sz w:val="20"/>
                <w:szCs w:val="20"/>
                <w:lang w:eastAsia="pl-PL"/>
              </w:rPr>
              <w:t>Gmina Blachownia</w:t>
            </w:r>
          </w:p>
          <w:p w:rsidR="00DF18C9" w:rsidRPr="00FC6205" w:rsidRDefault="00DF18C9" w:rsidP="00BE653F">
            <w:pPr>
              <w:jc w:val="both"/>
              <w:rPr>
                <w:rFonts w:cs="Calibri"/>
                <w:sz w:val="20"/>
                <w:szCs w:val="20"/>
                <w:lang w:eastAsia="pl-PL"/>
              </w:rPr>
            </w:pPr>
          </w:p>
        </w:tc>
      </w:tr>
      <w:tr w:rsidR="00DF18C9" w:rsidRPr="00FC6205" w:rsidTr="00BE653F">
        <w:tc>
          <w:tcPr>
            <w:tcW w:w="4644" w:type="dxa"/>
            <w:shd w:val="clear" w:color="auto" w:fill="F2DBDB"/>
          </w:tcPr>
          <w:p w:rsidR="00DF18C9" w:rsidRPr="00FC6205" w:rsidRDefault="00DF18C9" w:rsidP="00BE653F">
            <w:pPr>
              <w:jc w:val="both"/>
              <w:rPr>
                <w:rFonts w:cs="Calibri"/>
                <w:sz w:val="20"/>
                <w:szCs w:val="20"/>
                <w:lang w:eastAsia="pl-PL"/>
              </w:rPr>
            </w:pPr>
            <w:r w:rsidRPr="00FC6205">
              <w:rPr>
                <w:rFonts w:cs="Calibri"/>
                <w:sz w:val="20"/>
                <w:szCs w:val="20"/>
                <w:lang w:eastAsia="pl-PL"/>
              </w:rPr>
              <w:t xml:space="preserve">Zakres </w:t>
            </w:r>
            <w:r>
              <w:rPr>
                <w:rFonts w:cs="Calibri"/>
                <w:sz w:val="20"/>
                <w:szCs w:val="20"/>
                <w:lang w:eastAsia="pl-PL"/>
              </w:rPr>
              <w:t>realizowanego zadania</w:t>
            </w:r>
          </w:p>
        </w:tc>
        <w:tc>
          <w:tcPr>
            <w:tcW w:w="4644" w:type="dxa"/>
          </w:tcPr>
          <w:p w:rsidR="00DF18C9" w:rsidRDefault="00DF18C9" w:rsidP="00BE653F">
            <w:pPr>
              <w:jc w:val="both"/>
              <w:rPr>
                <w:rFonts w:cs="Calibri"/>
                <w:sz w:val="20"/>
                <w:szCs w:val="20"/>
                <w:lang w:eastAsia="pl-PL"/>
              </w:rPr>
            </w:pPr>
            <w:r>
              <w:rPr>
                <w:rFonts w:cs="Calibri"/>
                <w:sz w:val="20"/>
                <w:szCs w:val="20"/>
                <w:lang w:eastAsia="pl-PL"/>
              </w:rPr>
              <w:t xml:space="preserve">Sporządzenie projektu organizacji ruchu dla </w:t>
            </w:r>
            <w:r>
              <w:rPr>
                <w:rFonts w:cs="Calibri"/>
                <w:sz w:val="20"/>
                <w:szCs w:val="20"/>
                <w:lang w:eastAsia="pl-PL"/>
              </w:rPr>
              <w:br/>
              <w:t>ul. Dąbrówki w Cisiu</w:t>
            </w:r>
          </w:p>
          <w:p w:rsidR="00DF18C9" w:rsidRPr="00FC6205" w:rsidRDefault="00DF18C9" w:rsidP="00864E5F">
            <w:pPr>
              <w:jc w:val="both"/>
              <w:rPr>
                <w:rFonts w:cs="Calibri"/>
                <w:sz w:val="20"/>
                <w:szCs w:val="20"/>
                <w:lang w:eastAsia="pl-PL"/>
              </w:rPr>
            </w:pPr>
            <w:r>
              <w:rPr>
                <w:rFonts w:cs="Calibri"/>
                <w:sz w:val="20"/>
                <w:szCs w:val="20"/>
                <w:lang w:eastAsia="pl-PL"/>
              </w:rPr>
              <w:t xml:space="preserve">Montaż progu zwalniającego przy pomniku w Cisiu, </w:t>
            </w:r>
            <w:r>
              <w:rPr>
                <w:rFonts w:cs="Calibri"/>
                <w:sz w:val="20"/>
                <w:szCs w:val="20"/>
                <w:lang w:eastAsia="pl-PL"/>
              </w:rPr>
              <w:br/>
              <w:t>ul. Dąbrówki</w:t>
            </w:r>
          </w:p>
        </w:tc>
      </w:tr>
      <w:tr w:rsidR="00DF18C9" w:rsidRPr="00FC6205" w:rsidTr="00BE653F">
        <w:tc>
          <w:tcPr>
            <w:tcW w:w="4644" w:type="dxa"/>
            <w:shd w:val="clear" w:color="auto" w:fill="F2DBDB"/>
          </w:tcPr>
          <w:p w:rsidR="00DF18C9" w:rsidRPr="00FC6205" w:rsidRDefault="00DF18C9" w:rsidP="00BE653F">
            <w:pPr>
              <w:jc w:val="both"/>
              <w:rPr>
                <w:rFonts w:cs="Calibri"/>
                <w:sz w:val="20"/>
                <w:szCs w:val="20"/>
                <w:lang w:eastAsia="pl-PL"/>
              </w:rPr>
            </w:pPr>
            <w:r>
              <w:rPr>
                <w:rFonts w:cs="Calibri"/>
                <w:sz w:val="20"/>
                <w:szCs w:val="20"/>
                <w:lang w:eastAsia="pl-PL"/>
              </w:rPr>
              <w:t>Opis zadania</w:t>
            </w:r>
          </w:p>
        </w:tc>
        <w:tc>
          <w:tcPr>
            <w:tcW w:w="4644" w:type="dxa"/>
          </w:tcPr>
          <w:p w:rsidR="00DF18C9" w:rsidRDefault="00DF18C9" w:rsidP="00BE653F">
            <w:pPr>
              <w:jc w:val="both"/>
              <w:rPr>
                <w:rFonts w:cs="Calibri"/>
                <w:sz w:val="20"/>
                <w:szCs w:val="20"/>
                <w:lang w:eastAsia="pl-PL"/>
              </w:rPr>
            </w:pPr>
            <w:r>
              <w:rPr>
                <w:rFonts w:cs="Calibri"/>
                <w:sz w:val="20"/>
                <w:szCs w:val="20"/>
                <w:lang w:eastAsia="pl-PL"/>
              </w:rPr>
              <w:t xml:space="preserve">Celem zadania jest poprawa bezpieczeństwa oraz spowolnienie ruchu na ul. Dąbrówki w Cisiu. </w:t>
            </w:r>
            <w:r>
              <w:rPr>
                <w:rFonts w:cs="Calibri"/>
                <w:sz w:val="20"/>
                <w:szCs w:val="20"/>
                <w:lang w:eastAsia="pl-PL"/>
              </w:rPr>
              <w:br/>
              <w:t>W ramach zadania planowany jest montaż 1 progów zwalniającego.</w:t>
            </w:r>
          </w:p>
        </w:tc>
      </w:tr>
      <w:tr w:rsidR="00DF18C9" w:rsidRPr="00FC6205" w:rsidTr="00BE653F">
        <w:tc>
          <w:tcPr>
            <w:tcW w:w="4644" w:type="dxa"/>
            <w:shd w:val="clear" w:color="auto" w:fill="F2DBDB"/>
          </w:tcPr>
          <w:p w:rsidR="00DF18C9" w:rsidRPr="00FC6205" w:rsidRDefault="00DF18C9" w:rsidP="00BE653F">
            <w:pPr>
              <w:jc w:val="both"/>
              <w:rPr>
                <w:rFonts w:cs="Calibri"/>
                <w:sz w:val="20"/>
                <w:szCs w:val="20"/>
                <w:lang w:eastAsia="pl-PL"/>
              </w:rPr>
            </w:pPr>
            <w:r>
              <w:rPr>
                <w:rFonts w:cs="Calibri"/>
                <w:sz w:val="20"/>
                <w:szCs w:val="20"/>
                <w:lang w:eastAsia="pl-PL"/>
              </w:rPr>
              <w:t>Lokalizacja zadania</w:t>
            </w:r>
          </w:p>
        </w:tc>
        <w:tc>
          <w:tcPr>
            <w:tcW w:w="4644" w:type="dxa"/>
          </w:tcPr>
          <w:p w:rsidR="00DF18C9" w:rsidRPr="00FC6205" w:rsidRDefault="00DF18C9" w:rsidP="00BE653F">
            <w:pPr>
              <w:jc w:val="both"/>
              <w:rPr>
                <w:rFonts w:cs="Calibri"/>
                <w:sz w:val="20"/>
                <w:szCs w:val="20"/>
                <w:lang w:eastAsia="pl-PL"/>
              </w:rPr>
            </w:pPr>
            <w:r>
              <w:rPr>
                <w:rFonts w:cs="Calibri"/>
                <w:sz w:val="20"/>
                <w:szCs w:val="20"/>
                <w:lang w:eastAsia="pl-PL"/>
              </w:rPr>
              <w:t>Cisie, ul. Dąbrówki</w:t>
            </w:r>
          </w:p>
        </w:tc>
      </w:tr>
      <w:tr w:rsidR="00DF18C9" w:rsidRPr="00FC6205" w:rsidTr="00BE653F">
        <w:tc>
          <w:tcPr>
            <w:tcW w:w="4644" w:type="dxa"/>
            <w:shd w:val="clear" w:color="auto" w:fill="F2DBDB"/>
          </w:tcPr>
          <w:p w:rsidR="00DF18C9" w:rsidRPr="00FC6205" w:rsidRDefault="00DF18C9" w:rsidP="00BE653F">
            <w:pPr>
              <w:jc w:val="both"/>
              <w:rPr>
                <w:rFonts w:cs="Calibri"/>
                <w:sz w:val="20"/>
                <w:szCs w:val="20"/>
                <w:lang w:eastAsia="pl-PL"/>
              </w:rPr>
            </w:pPr>
            <w:r w:rsidRPr="00FC6205">
              <w:rPr>
                <w:rFonts w:cs="Calibri"/>
                <w:sz w:val="20"/>
                <w:szCs w:val="20"/>
                <w:lang w:eastAsia="pl-PL"/>
              </w:rPr>
              <w:t>Szacowana wartość w PLN</w:t>
            </w:r>
          </w:p>
        </w:tc>
        <w:tc>
          <w:tcPr>
            <w:tcW w:w="4644" w:type="dxa"/>
          </w:tcPr>
          <w:p w:rsidR="00DF18C9" w:rsidRPr="00FC6205" w:rsidRDefault="00DF18C9" w:rsidP="00BE653F">
            <w:pPr>
              <w:jc w:val="both"/>
              <w:rPr>
                <w:rFonts w:cs="Calibri"/>
                <w:sz w:val="20"/>
                <w:szCs w:val="20"/>
                <w:lang w:eastAsia="pl-PL"/>
              </w:rPr>
            </w:pPr>
            <w:r>
              <w:rPr>
                <w:rFonts w:cs="Calibri"/>
                <w:sz w:val="20"/>
                <w:szCs w:val="20"/>
                <w:lang w:eastAsia="pl-PL"/>
              </w:rPr>
              <w:t>10 000 zł brutto</w:t>
            </w:r>
          </w:p>
        </w:tc>
      </w:tr>
      <w:tr w:rsidR="00DF18C9" w:rsidRPr="00FC6205" w:rsidTr="00BE653F">
        <w:tc>
          <w:tcPr>
            <w:tcW w:w="4644" w:type="dxa"/>
            <w:shd w:val="clear" w:color="auto" w:fill="F2DBDB"/>
          </w:tcPr>
          <w:p w:rsidR="00DF18C9" w:rsidRPr="00FC6205" w:rsidRDefault="00DF18C9" w:rsidP="00BE653F">
            <w:pPr>
              <w:jc w:val="both"/>
              <w:rPr>
                <w:rFonts w:cs="Calibri"/>
                <w:sz w:val="20"/>
                <w:szCs w:val="20"/>
                <w:lang w:eastAsia="pl-PL"/>
              </w:rPr>
            </w:pPr>
            <w:r>
              <w:rPr>
                <w:rFonts w:cs="Calibri"/>
                <w:sz w:val="20"/>
                <w:szCs w:val="20"/>
                <w:lang w:eastAsia="pl-PL"/>
              </w:rPr>
              <w:t>Termin realizacji</w:t>
            </w:r>
          </w:p>
        </w:tc>
        <w:tc>
          <w:tcPr>
            <w:tcW w:w="4644" w:type="dxa"/>
          </w:tcPr>
          <w:p w:rsidR="00DF18C9" w:rsidRDefault="00DF18C9" w:rsidP="00BE653F">
            <w:pPr>
              <w:jc w:val="both"/>
              <w:rPr>
                <w:rFonts w:cs="Calibri"/>
                <w:sz w:val="20"/>
                <w:szCs w:val="20"/>
                <w:lang w:eastAsia="pl-PL"/>
              </w:rPr>
            </w:pPr>
            <w:r>
              <w:rPr>
                <w:rFonts w:cs="Calibri"/>
                <w:sz w:val="20"/>
                <w:szCs w:val="20"/>
                <w:lang w:eastAsia="pl-PL"/>
              </w:rPr>
              <w:t>2017-2020</w:t>
            </w:r>
          </w:p>
        </w:tc>
      </w:tr>
      <w:tr w:rsidR="00DF18C9" w:rsidRPr="00FC6205" w:rsidTr="00BE653F">
        <w:tc>
          <w:tcPr>
            <w:tcW w:w="4644" w:type="dxa"/>
            <w:shd w:val="clear" w:color="auto" w:fill="F2DBDB"/>
          </w:tcPr>
          <w:p w:rsidR="00DF18C9" w:rsidRPr="00FC6205" w:rsidRDefault="00DF18C9" w:rsidP="00BE653F">
            <w:pPr>
              <w:jc w:val="both"/>
              <w:rPr>
                <w:rFonts w:cs="Calibri"/>
                <w:sz w:val="20"/>
                <w:szCs w:val="20"/>
                <w:lang w:eastAsia="pl-PL"/>
              </w:rPr>
            </w:pPr>
            <w:r w:rsidRPr="00FC6205">
              <w:rPr>
                <w:rFonts w:cs="Calibri"/>
                <w:sz w:val="20"/>
                <w:szCs w:val="20"/>
                <w:lang w:eastAsia="pl-PL"/>
              </w:rPr>
              <w:t>Potencjalne źródło finansowania</w:t>
            </w:r>
          </w:p>
        </w:tc>
        <w:tc>
          <w:tcPr>
            <w:tcW w:w="4644" w:type="dxa"/>
          </w:tcPr>
          <w:p w:rsidR="00DF18C9" w:rsidRPr="00FC6205" w:rsidRDefault="00DF18C9" w:rsidP="00BE653F">
            <w:pPr>
              <w:jc w:val="both"/>
              <w:rPr>
                <w:rFonts w:cs="Calibri"/>
                <w:sz w:val="20"/>
                <w:szCs w:val="20"/>
                <w:lang w:eastAsia="pl-PL"/>
              </w:rPr>
            </w:pPr>
            <w:r>
              <w:rPr>
                <w:rFonts w:cs="Calibri"/>
                <w:sz w:val="20"/>
                <w:szCs w:val="20"/>
                <w:lang w:eastAsia="pl-PL"/>
              </w:rPr>
              <w:t>Budżet gminy Blachownia</w:t>
            </w:r>
          </w:p>
        </w:tc>
      </w:tr>
      <w:tr w:rsidR="00DF18C9" w:rsidRPr="00FC6205" w:rsidTr="00BE653F">
        <w:tc>
          <w:tcPr>
            <w:tcW w:w="4644" w:type="dxa"/>
            <w:shd w:val="clear" w:color="auto" w:fill="F2DBDB"/>
          </w:tcPr>
          <w:p w:rsidR="00DF18C9" w:rsidRPr="00FC6205" w:rsidRDefault="00DF18C9" w:rsidP="00BE653F">
            <w:pPr>
              <w:jc w:val="both"/>
              <w:rPr>
                <w:rFonts w:cs="Calibri"/>
                <w:sz w:val="20"/>
                <w:szCs w:val="20"/>
                <w:lang w:eastAsia="pl-PL"/>
              </w:rPr>
            </w:pPr>
            <w:r>
              <w:rPr>
                <w:rFonts w:cs="Calibri"/>
                <w:sz w:val="20"/>
                <w:szCs w:val="20"/>
                <w:lang w:eastAsia="pl-PL"/>
              </w:rPr>
              <w:t>Efekty / mierniki realizacji zadania</w:t>
            </w:r>
          </w:p>
        </w:tc>
        <w:tc>
          <w:tcPr>
            <w:tcW w:w="4644" w:type="dxa"/>
          </w:tcPr>
          <w:p w:rsidR="00DF18C9" w:rsidRDefault="00DF18C9" w:rsidP="00BE653F">
            <w:pPr>
              <w:jc w:val="both"/>
              <w:rPr>
                <w:rFonts w:cs="Calibri"/>
                <w:sz w:val="20"/>
                <w:szCs w:val="20"/>
                <w:lang w:eastAsia="pl-PL"/>
              </w:rPr>
            </w:pPr>
            <w:r>
              <w:rPr>
                <w:rFonts w:cs="Calibri"/>
                <w:sz w:val="20"/>
                <w:szCs w:val="20"/>
                <w:lang w:eastAsia="pl-PL"/>
              </w:rPr>
              <w:t>Montaż progów zwalniających – 1 szt.</w:t>
            </w:r>
          </w:p>
          <w:p w:rsidR="00DF18C9" w:rsidRPr="00FC6205" w:rsidRDefault="00DF18C9" w:rsidP="00864E5F">
            <w:pPr>
              <w:jc w:val="both"/>
              <w:rPr>
                <w:rFonts w:cs="Calibri"/>
                <w:sz w:val="20"/>
                <w:szCs w:val="20"/>
                <w:lang w:eastAsia="pl-PL"/>
              </w:rPr>
            </w:pPr>
            <w:r>
              <w:rPr>
                <w:rFonts w:cs="Calibri"/>
                <w:sz w:val="20"/>
                <w:szCs w:val="20"/>
                <w:lang w:eastAsia="pl-PL"/>
              </w:rPr>
              <w:t>Spowolnienie ruchu na ul. Dąbrówki w Cisiu, poprawa bezpieczeństwa ruchu drogowego</w:t>
            </w:r>
          </w:p>
        </w:tc>
      </w:tr>
    </w:tbl>
    <w:p w:rsidR="00DF18C9" w:rsidRPr="00E0208E" w:rsidRDefault="00DF18C9" w:rsidP="00AC583C">
      <w:pPr>
        <w:spacing w:after="200" w:line="276" w:lineRule="auto"/>
        <w:jc w:val="both"/>
        <w:rPr>
          <w:rFonts w:cs="Calibri"/>
        </w:rPr>
      </w:pPr>
    </w:p>
    <w:p w:rsidR="00DF18C9" w:rsidRPr="00AC583C" w:rsidRDefault="00DF18C9" w:rsidP="00BF5E3A">
      <w:pPr>
        <w:pStyle w:val="ListParagraph"/>
        <w:numPr>
          <w:ilvl w:val="0"/>
          <w:numId w:val="21"/>
        </w:numPr>
        <w:rPr>
          <w:b/>
        </w:rPr>
      </w:pPr>
      <w:r w:rsidRPr="00AC583C">
        <w:rPr>
          <w:b/>
        </w:rPr>
        <w:t>Budowa infrastruktury wspierającej ponadlokalny transport zbiorowy</w:t>
      </w:r>
    </w:p>
    <w:p w:rsidR="00DF18C9" w:rsidRDefault="00DF18C9" w:rsidP="009D381B">
      <w:pPr>
        <w:spacing w:after="200" w:line="276" w:lineRule="auto"/>
        <w:jc w:val="both"/>
        <w:rPr>
          <w:rFonts w:cs="Calibri"/>
        </w:rPr>
      </w:pPr>
      <w:r>
        <w:rPr>
          <w:rFonts w:cs="Calibri"/>
        </w:rPr>
        <w:t>Funkcjonowanie wydajnego transportu zbiorowego i zastąpienie indywidualnych przewozów samochodowych środkami komunikacji zbiorowej jest możliwe pod warunkiem stworzenia odpowiedniej infrastruktury. Jednym z istotnych elementów efektywnej polityki w zakresie mobilności jest budowa obiektów pozwalających na łatwe łączenie różnych środków komunikacji oraz wygodne korzystanie z transportu zbiorowego – centrów przesiadkowych z parkingami typu park&amp;ride, obiektów dla rowerzystów – bike&amp;ride. Tego typu infrastruktura posiada również wiele innych cech, które mogą być wykorzystane na potrzeby społeczności lokalnej – popularne i wydajne biznesowo jest łączenie funkcji centrum przesiadkowego i centrum handlowo-rozrywkowego. Centrum przesiadkowe staje się naturalnym miejscem gromadzenia się społeczności lokalnej, pełni rolę nie tylko zwykłego przystanku autobusowego, ale też integruje społeczność lokalną.</w:t>
      </w:r>
    </w:p>
    <w:p w:rsidR="00DF18C9" w:rsidRDefault="00DF18C9" w:rsidP="009D381B">
      <w:pPr>
        <w:spacing w:after="200" w:line="276" w:lineRule="auto"/>
        <w:jc w:val="both"/>
        <w:rPr>
          <w:rFonts w:cs="Calibri"/>
        </w:rPr>
      </w:pPr>
      <w:r>
        <w:rPr>
          <w:rFonts w:cs="Calibri"/>
        </w:rPr>
        <w:t>Centra przesiadkowe spełniają następujące funkcje polityki transportowej:</w:t>
      </w:r>
    </w:p>
    <w:p w:rsidR="00DF18C9" w:rsidRDefault="00DF18C9" w:rsidP="00BF5E3A">
      <w:pPr>
        <w:pStyle w:val="ListParagraph"/>
        <w:numPr>
          <w:ilvl w:val="0"/>
          <w:numId w:val="22"/>
        </w:numPr>
      </w:pPr>
      <w:r>
        <w:t xml:space="preserve">wspieranie transportu zbiorowego – ułatwienie korzystania z transportu zbiorowego, umożliwienie przesiadek dla pasażerów, skupienie przejazdów transportu zbiorowego </w:t>
      </w:r>
      <w:r>
        <w:br/>
        <w:t>w jednym miejscu;</w:t>
      </w:r>
    </w:p>
    <w:p w:rsidR="00DF18C9" w:rsidRDefault="00DF18C9" w:rsidP="00BF5E3A">
      <w:pPr>
        <w:pStyle w:val="ListParagraph"/>
        <w:numPr>
          <w:ilvl w:val="0"/>
          <w:numId w:val="22"/>
        </w:numPr>
      </w:pPr>
      <w:r>
        <w:t>transport samochodowy – ograniczenie ruchu samochodowego na rzecz transportu zbiorowego usprawnia możliwość przemieszczania się samochodem w razie wystąpienia takiej konieczności;</w:t>
      </w:r>
    </w:p>
    <w:p w:rsidR="00DF18C9" w:rsidRDefault="00DF18C9" w:rsidP="00BF5E3A">
      <w:pPr>
        <w:pStyle w:val="ListParagraph"/>
        <w:numPr>
          <w:ilvl w:val="0"/>
          <w:numId w:val="22"/>
        </w:numPr>
      </w:pPr>
      <w:r>
        <w:t>ruch pieszy – zwiększony wskutek ułatwienia dostępu do transportu zbiorowego i możliwości zmiany środka transportu;</w:t>
      </w:r>
    </w:p>
    <w:p w:rsidR="00DF18C9" w:rsidRDefault="00DF18C9" w:rsidP="00BF5E3A">
      <w:pPr>
        <w:pStyle w:val="ListParagraph"/>
        <w:numPr>
          <w:ilvl w:val="0"/>
          <w:numId w:val="22"/>
        </w:numPr>
      </w:pPr>
      <w:r>
        <w:t xml:space="preserve">ruch rowerowy – zwiększenie możliwości łączenia podróży transportem zbiorowym </w:t>
      </w:r>
      <w:r>
        <w:br/>
        <w:t>i rowerem w przypadku wyposażenia centrum przesiadkowego w stojaki na rowery lub systemy rowerów miejskich.</w:t>
      </w:r>
    </w:p>
    <w:p w:rsidR="00DF18C9" w:rsidRDefault="00DF18C9" w:rsidP="009D381B">
      <w:pPr>
        <w:spacing w:after="200" w:line="276" w:lineRule="auto"/>
        <w:jc w:val="both"/>
        <w:rPr>
          <w:rFonts w:cs="Calibri"/>
        </w:rPr>
      </w:pPr>
      <w:r>
        <w:rPr>
          <w:rFonts w:cs="Calibri"/>
        </w:rPr>
        <w:t xml:space="preserve">Działania w tym zakresie są działaniami długofalowymi – mieszkańcy gminy muszą przekonać </w:t>
      </w:r>
      <w:r>
        <w:rPr>
          <w:rFonts w:cs="Calibri"/>
        </w:rPr>
        <w:br/>
        <w:t>i przyzwyczaić się do zmiany środka transportu.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4"/>
        <w:gridCol w:w="4644"/>
      </w:tblGrid>
      <w:tr w:rsidR="00DF18C9" w:rsidRPr="00FC6205" w:rsidTr="00BE653F">
        <w:tc>
          <w:tcPr>
            <w:tcW w:w="4644" w:type="dxa"/>
            <w:shd w:val="clear" w:color="auto" w:fill="E5B8B7"/>
          </w:tcPr>
          <w:p w:rsidR="00DF18C9" w:rsidRPr="002E6AAE" w:rsidRDefault="00DF18C9" w:rsidP="00BE653F">
            <w:pPr>
              <w:jc w:val="both"/>
              <w:rPr>
                <w:rFonts w:cs="Calibri"/>
                <w:b/>
                <w:sz w:val="20"/>
                <w:szCs w:val="20"/>
                <w:lang w:eastAsia="pl-PL"/>
              </w:rPr>
            </w:pPr>
            <w:r w:rsidRPr="002E6AAE">
              <w:rPr>
                <w:rFonts w:cs="Calibri"/>
                <w:b/>
                <w:sz w:val="20"/>
                <w:szCs w:val="20"/>
                <w:lang w:eastAsia="pl-PL"/>
              </w:rPr>
              <w:t>Zadanie</w:t>
            </w:r>
            <w:r>
              <w:rPr>
                <w:rFonts w:cs="Calibri"/>
                <w:b/>
                <w:sz w:val="20"/>
                <w:szCs w:val="20"/>
                <w:lang w:eastAsia="pl-PL"/>
              </w:rPr>
              <w:t xml:space="preserve"> 3.1.</w:t>
            </w:r>
          </w:p>
        </w:tc>
        <w:tc>
          <w:tcPr>
            <w:tcW w:w="4644" w:type="dxa"/>
            <w:shd w:val="clear" w:color="auto" w:fill="E5B8B7"/>
          </w:tcPr>
          <w:p w:rsidR="00DF18C9" w:rsidRPr="002E6AAE" w:rsidRDefault="00DF18C9" w:rsidP="00E62314">
            <w:pPr>
              <w:jc w:val="both"/>
              <w:rPr>
                <w:rFonts w:cs="Calibri"/>
                <w:b/>
                <w:sz w:val="20"/>
                <w:szCs w:val="20"/>
                <w:lang w:eastAsia="pl-PL"/>
              </w:rPr>
            </w:pPr>
            <w:r w:rsidRPr="00F940EA">
              <w:rPr>
                <w:rFonts w:cs="Calibri"/>
                <w:b/>
                <w:sz w:val="20"/>
                <w:szCs w:val="20"/>
                <w:lang w:eastAsia="pl-PL"/>
              </w:rPr>
              <w:t>Budowa zintegrowanego</w:t>
            </w:r>
            <w:r>
              <w:rPr>
                <w:rFonts w:cs="Calibri"/>
                <w:b/>
                <w:sz w:val="20"/>
                <w:szCs w:val="20"/>
                <w:lang w:eastAsia="pl-PL"/>
              </w:rPr>
              <w:t xml:space="preserve"> </w:t>
            </w:r>
            <w:r w:rsidRPr="00F940EA">
              <w:rPr>
                <w:rFonts w:cs="Calibri"/>
                <w:b/>
                <w:sz w:val="20"/>
                <w:szCs w:val="20"/>
                <w:lang w:eastAsia="pl-PL"/>
              </w:rPr>
              <w:t xml:space="preserve">węzła przesiadkowego </w:t>
            </w:r>
            <w:r>
              <w:rPr>
                <w:rFonts w:cs="Calibri"/>
                <w:b/>
                <w:sz w:val="20"/>
                <w:szCs w:val="20"/>
                <w:lang w:eastAsia="pl-PL"/>
              </w:rPr>
              <w:br/>
            </w:r>
            <w:r w:rsidRPr="00F940EA">
              <w:rPr>
                <w:rFonts w:cs="Calibri"/>
                <w:b/>
                <w:sz w:val="20"/>
                <w:szCs w:val="20"/>
                <w:lang w:eastAsia="pl-PL"/>
              </w:rPr>
              <w:t>z</w:t>
            </w:r>
            <w:r>
              <w:rPr>
                <w:rFonts w:cs="Calibri"/>
                <w:b/>
                <w:sz w:val="20"/>
                <w:szCs w:val="20"/>
                <w:lang w:eastAsia="pl-PL"/>
              </w:rPr>
              <w:t xml:space="preserve"> </w:t>
            </w:r>
            <w:r w:rsidRPr="00F940EA">
              <w:rPr>
                <w:rFonts w:cs="Calibri"/>
                <w:b/>
                <w:sz w:val="20"/>
                <w:szCs w:val="20"/>
                <w:lang w:eastAsia="pl-PL"/>
              </w:rPr>
              <w:t>parkingami P&amp;R i P&amp;B wraz</w:t>
            </w:r>
            <w:r>
              <w:rPr>
                <w:rFonts w:cs="Calibri"/>
                <w:b/>
                <w:sz w:val="20"/>
                <w:szCs w:val="20"/>
                <w:lang w:eastAsia="pl-PL"/>
              </w:rPr>
              <w:t xml:space="preserve"> </w:t>
            </w:r>
            <w:r w:rsidRPr="00F940EA">
              <w:rPr>
                <w:rFonts w:cs="Calibri"/>
                <w:b/>
                <w:sz w:val="20"/>
                <w:szCs w:val="20"/>
                <w:lang w:eastAsia="pl-PL"/>
              </w:rPr>
              <w:t>z infrastrukturą towarzyszącą</w:t>
            </w:r>
            <w:r>
              <w:rPr>
                <w:rFonts w:cs="Calibri"/>
                <w:b/>
                <w:sz w:val="20"/>
                <w:szCs w:val="20"/>
                <w:lang w:eastAsia="pl-PL"/>
              </w:rPr>
              <w:t xml:space="preserve"> </w:t>
            </w:r>
            <w:r w:rsidRPr="00F940EA">
              <w:rPr>
                <w:rFonts w:cs="Calibri"/>
                <w:b/>
                <w:sz w:val="20"/>
                <w:szCs w:val="20"/>
                <w:lang w:eastAsia="pl-PL"/>
              </w:rPr>
              <w:t>w celu zapewnienia</w:t>
            </w:r>
            <w:r>
              <w:rPr>
                <w:rFonts w:cs="Calibri"/>
                <w:b/>
                <w:sz w:val="20"/>
                <w:szCs w:val="20"/>
                <w:lang w:eastAsia="pl-PL"/>
              </w:rPr>
              <w:t xml:space="preserve"> </w:t>
            </w:r>
            <w:r w:rsidRPr="00F940EA">
              <w:rPr>
                <w:rFonts w:cs="Calibri"/>
                <w:b/>
                <w:sz w:val="20"/>
                <w:szCs w:val="20"/>
                <w:lang w:eastAsia="pl-PL"/>
              </w:rPr>
              <w:t>mieszkańcom dostępu do</w:t>
            </w:r>
            <w:r>
              <w:rPr>
                <w:rFonts w:cs="Calibri"/>
                <w:b/>
                <w:sz w:val="20"/>
                <w:szCs w:val="20"/>
                <w:lang w:eastAsia="pl-PL"/>
              </w:rPr>
              <w:t xml:space="preserve"> </w:t>
            </w:r>
            <w:r w:rsidRPr="00F940EA">
              <w:rPr>
                <w:rFonts w:cs="Calibri"/>
                <w:b/>
                <w:sz w:val="20"/>
                <w:szCs w:val="20"/>
                <w:lang w:eastAsia="pl-PL"/>
              </w:rPr>
              <w:t>transportu zbiorowego</w:t>
            </w:r>
          </w:p>
        </w:tc>
      </w:tr>
      <w:tr w:rsidR="00DF18C9" w:rsidRPr="00FC6205" w:rsidTr="00BE653F">
        <w:tc>
          <w:tcPr>
            <w:tcW w:w="4644" w:type="dxa"/>
            <w:shd w:val="clear" w:color="auto" w:fill="E5B8B7"/>
          </w:tcPr>
          <w:p w:rsidR="00DF18C9" w:rsidRPr="00FC6205" w:rsidRDefault="00DF18C9" w:rsidP="00BE653F">
            <w:pPr>
              <w:jc w:val="both"/>
              <w:rPr>
                <w:rFonts w:cs="Calibri"/>
                <w:sz w:val="20"/>
                <w:szCs w:val="20"/>
                <w:lang w:eastAsia="pl-PL"/>
              </w:rPr>
            </w:pPr>
            <w:r>
              <w:rPr>
                <w:rFonts w:cs="Calibri"/>
                <w:sz w:val="20"/>
                <w:szCs w:val="20"/>
                <w:lang w:eastAsia="pl-PL"/>
              </w:rPr>
              <w:t>Podmiot odpowiedzialny</w:t>
            </w:r>
          </w:p>
        </w:tc>
        <w:tc>
          <w:tcPr>
            <w:tcW w:w="4644" w:type="dxa"/>
            <w:shd w:val="clear" w:color="auto" w:fill="E5B8B7"/>
          </w:tcPr>
          <w:p w:rsidR="00DF18C9" w:rsidRPr="00FC6205" w:rsidRDefault="00DF18C9" w:rsidP="00BE653F">
            <w:pPr>
              <w:jc w:val="both"/>
              <w:rPr>
                <w:rFonts w:cs="Calibri"/>
                <w:sz w:val="20"/>
                <w:szCs w:val="20"/>
                <w:lang w:eastAsia="pl-PL"/>
              </w:rPr>
            </w:pPr>
            <w:r>
              <w:rPr>
                <w:rFonts w:cs="Calibri"/>
                <w:sz w:val="20"/>
                <w:szCs w:val="20"/>
                <w:lang w:eastAsia="pl-PL"/>
              </w:rPr>
              <w:t>Gmina Blachownia</w:t>
            </w:r>
          </w:p>
          <w:p w:rsidR="00DF18C9" w:rsidRPr="00FC6205" w:rsidRDefault="00DF18C9" w:rsidP="00BE653F">
            <w:pPr>
              <w:jc w:val="both"/>
              <w:rPr>
                <w:rFonts w:cs="Calibri"/>
                <w:sz w:val="20"/>
                <w:szCs w:val="20"/>
                <w:lang w:eastAsia="pl-PL"/>
              </w:rPr>
            </w:pPr>
          </w:p>
        </w:tc>
      </w:tr>
      <w:tr w:rsidR="00DF18C9" w:rsidRPr="00FC6205" w:rsidTr="00BE653F">
        <w:tc>
          <w:tcPr>
            <w:tcW w:w="4644" w:type="dxa"/>
            <w:shd w:val="clear" w:color="auto" w:fill="F2DBDB"/>
          </w:tcPr>
          <w:p w:rsidR="00DF18C9" w:rsidRPr="00FC6205" w:rsidRDefault="00DF18C9" w:rsidP="00BE653F">
            <w:pPr>
              <w:jc w:val="both"/>
              <w:rPr>
                <w:rFonts w:cs="Calibri"/>
                <w:sz w:val="20"/>
                <w:szCs w:val="20"/>
                <w:lang w:eastAsia="pl-PL"/>
              </w:rPr>
            </w:pPr>
            <w:r w:rsidRPr="00FC6205">
              <w:rPr>
                <w:rFonts w:cs="Calibri"/>
                <w:sz w:val="20"/>
                <w:szCs w:val="20"/>
                <w:lang w:eastAsia="pl-PL"/>
              </w:rPr>
              <w:t xml:space="preserve">Zakres </w:t>
            </w:r>
            <w:r>
              <w:rPr>
                <w:rFonts w:cs="Calibri"/>
                <w:sz w:val="20"/>
                <w:szCs w:val="20"/>
                <w:lang w:eastAsia="pl-PL"/>
              </w:rPr>
              <w:t>realizowanego zadania</w:t>
            </w:r>
          </w:p>
        </w:tc>
        <w:tc>
          <w:tcPr>
            <w:tcW w:w="4644" w:type="dxa"/>
          </w:tcPr>
          <w:p w:rsidR="00DF18C9" w:rsidRDefault="00DF18C9" w:rsidP="00BE653F">
            <w:pPr>
              <w:jc w:val="both"/>
              <w:rPr>
                <w:rFonts w:cs="Calibri"/>
                <w:sz w:val="20"/>
                <w:szCs w:val="20"/>
                <w:lang w:eastAsia="pl-PL"/>
              </w:rPr>
            </w:pPr>
            <w:r>
              <w:rPr>
                <w:rFonts w:cs="Calibri"/>
                <w:sz w:val="20"/>
                <w:szCs w:val="20"/>
                <w:lang w:eastAsia="pl-PL"/>
              </w:rPr>
              <w:t xml:space="preserve">Sporządzenie dokumentacji projektowej </w:t>
            </w:r>
            <w:r>
              <w:rPr>
                <w:rFonts w:cs="Calibri"/>
                <w:sz w:val="20"/>
                <w:szCs w:val="20"/>
                <w:lang w:eastAsia="pl-PL"/>
              </w:rPr>
              <w:br/>
              <w:t>i kosztorysowej zadania inwestycyjnego</w:t>
            </w:r>
          </w:p>
          <w:p w:rsidR="00DF18C9" w:rsidRDefault="00DF18C9" w:rsidP="00BE653F">
            <w:pPr>
              <w:jc w:val="both"/>
              <w:rPr>
                <w:rFonts w:cs="Calibri"/>
                <w:sz w:val="20"/>
                <w:szCs w:val="20"/>
                <w:lang w:eastAsia="pl-PL"/>
              </w:rPr>
            </w:pPr>
            <w:r>
              <w:rPr>
                <w:rFonts w:cs="Calibri"/>
                <w:sz w:val="20"/>
                <w:szCs w:val="20"/>
                <w:lang w:eastAsia="pl-PL"/>
              </w:rPr>
              <w:t>Sporządzenie dokumentacji aplikacyjnej zadania inwestycyjnego</w:t>
            </w:r>
          </w:p>
          <w:p w:rsidR="00DF18C9" w:rsidRPr="00F940EA" w:rsidRDefault="00DF18C9" w:rsidP="00F940EA">
            <w:pPr>
              <w:jc w:val="both"/>
              <w:rPr>
                <w:rFonts w:cs="Calibri"/>
                <w:sz w:val="20"/>
                <w:szCs w:val="20"/>
                <w:lang w:eastAsia="pl-PL"/>
              </w:rPr>
            </w:pPr>
            <w:r>
              <w:rPr>
                <w:rFonts w:cs="Calibri"/>
                <w:sz w:val="20"/>
                <w:szCs w:val="20"/>
                <w:lang w:eastAsia="pl-PL"/>
              </w:rPr>
              <w:t xml:space="preserve">Budowa </w:t>
            </w:r>
            <w:r w:rsidRPr="00F940EA">
              <w:rPr>
                <w:rFonts w:cs="Calibri"/>
                <w:sz w:val="20"/>
                <w:szCs w:val="20"/>
                <w:lang w:eastAsia="pl-PL"/>
              </w:rPr>
              <w:t>zintegrowanego węzła przesiadkowego z</w:t>
            </w:r>
          </w:p>
          <w:p w:rsidR="00DF18C9" w:rsidRPr="00FC6205" w:rsidRDefault="00DF18C9" w:rsidP="00F940EA">
            <w:pPr>
              <w:jc w:val="both"/>
              <w:rPr>
                <w:rFonts w:cs="Calibri"/>
                <w:sz w:val="20"/>
                <w:szCs w:val="20"/>
                <w:lang w:eastAsia="pl-PL"/>
              </w:rPr>
            </w:pPr>
            <w:r w:rsidRPr="00F940EA">
              <w:rPr>
                <w:rFonts w:cs="Calibri"/>
                <w:sz w:val="20"/>
                <w:szCs w:val="20"/>
                <w:lang w:eastAsia="pl-PL"/>
              </w:rPr>
              <w:t>parkingami P&amp;R i P&amp;B wraz z infrastrukturą towarzyszącą w celu zapewnienia mieszkańcom dostępu do transportu zbiorowego</w:t>
            </w:r>
            <w:r>
              <w:rPr>
                <w:rFonts w:cs="Calibri"/>
                <w:sz w:val="20"/>
                <w:szCs w:val="20"/>
                <w:lang w:eastAsia="pl-PL"/>
              </w:rPr>
              <w:t xml:space="preserve"> – prace infrastrukturalne</w:t>
            </w:r>
          </w:p>
        </w:tc>
      </w:tr>
      <w:tr w:rsidR="00DF18C9" w:rsidRPr="00FC6205" w:rsidTr="00BE653F">
        <w:tc>
          <w:tcPr>
            <w:tcW w:w="4644" w:type="dxa"/>
            <w:shd w:val="clear" w:color="auto" w:fill="F2DBDB"/>
          </w:tcPr>
          <w:p w:rsidR="00DF18C9" w:rsidRPr="00FC6205" w:rsidRDefault="00DF18C9" w:rsidP="00BE653F">
            <w:pPr>
              <w:jc w:val="both"/>
              <w:rPr>
                <w:rFonts w:cs="Calibri"/>
                <w:sz w:val="20"/>
                <w:szCs w:val="20"/>
                <w:lang w:eastAsia="pl-PL"/>
              </w:rPr>
            </w:pPr>
            <w:r>
              <w:rPr>
                <w:rFonts w:cs="Calibri"/>
                <w:sz w:val="20"/>
                <w:szCs w:val="20"/>
                <w:lang w:eastAsia="pl-PL"/>
              </w:rPr>
              <w:t>Opis zadania</w:t>
            </w:r>
          </w:p>
        </w:tc>
        <w:tc>
          <w:tcPr>
            <w:tcW w:w="4644" w:type="dxa"/>
          </w:tcPr>
          <w:p w:rsidR="00DF18C9" w:rsidRDefault="00DF18C9" w:rsidP="00BE653F">
            <w:pPr>
              <w:jc w:val="both"/>
              <w:rPr>
                <w:rFonts w:cs="Calibri"/>
                <w:sz w:val="20"/>
                <w:szCs w:val="20"/>
                <w:lang w:eastAsia="pl-PL"/>
              </w:rPr>
            </w:pPr>
            <w:r>
              <w:rPr>
                <w:rFonts w:cs="Calibri"/>
                <w:sz w:val="20"/>
                <w:szCs w:val="20"/>
                <w:lang w:eastAsia="pl-PL"/>
              </w:rPr>
              <w:t>W ramach zadania przewiduje się budowę zintegrowanego węzła przesiadkowego w centrum miasta Blachowni, w celu poprawy jakości korzystania z transportu publicznego, a tym samym zmniejszenia ruchu samochodowego na terenie gminy. Węzeł przesiadkowy służyć będzie głównie optymalizacji dojazdów do pracy i szkół ponad podstawowych poza terenem gminy – znaczący jest odsetek osób pracujących w Częstochowie.</w:t>
            </w:r>
          </w:p>
          <w:p w:rsidR="00DF18C9" w:rsidRDefault="00DF18C9" w:rsidP="004B61B6">
            <w:pPr>
              <w:jc w:val="both"/>
              <w:rPr>
                <w:rFonts w:cs="Calibri"/>
                <w:sz w:val="20"/>
                <w:szCs w:val="20"/>
                <w:lang w:eastAsia="pl-PL"/>
              </w:rPr>
            </w:pPr>
            <w:r>
              <w:rPr>
                <w:rFonts w:cs="Calibri"/>
                <w:sz w:val="20"/>
                <w:szCs w:val="20"/>
                <w:lang w:eastAsia="pl-PL"/>
              </w:rPr>
              <w:t>Dzięki planowanej inwestycji powstaną miejsca parkingowe dla samochodów osobowych, miejsca postojowe z wiatami dla rowerów, nowoczesna infrastruktura przesiadkowa dla autobusów, rondo wraz z drogami dojazdowymi umożliwiającymi dojazd do centrum przesiadkowego.</w:t>
            </w:r>
          </w:p>
        </w:tc>
      </w:tr>
      <w:tr w:rsidR="00DF18C9" w:rsidRPr="00FC6205" w:rsidTr="00BE653F">
        <w:tc>
          <w:tcPr>
            <w:tcW w:w="4644" w:type="dxa"/>
            <w:shd w:val="clear" w:color="auto" w:fill="F2DBDB"/>
          </w:tcPr>
          <w:p w:rsidR="00DF18C9" w:rsidRPr="00FC6205" w:rsidRDefault="00DF18C9" w:rsidP="00BE653F">
            <w:pPr>
              <w:jc w:val="both"/>
              <w:rPr>
                <w:rFonts w:cs="Calibri"/>
                <w:sz w:val="20"/>
                <w:szCs w:val="20"/>
                <w:lang w:eastAsia="pl-PL"/>
              </w:rPr>
            </w:pPr>
            <w:r>
              <w:rPr>
                <w:rFonts w:cs="Calibri"/>
                <w:sz w:val="20"/>
                <w:szCs w:val="20"/>
                <w:lang w:eastAsia="pl-PL"/>
              </w:rPr>
              <w:t>Lokalizacja zadania</w:t>
            </w:r>
          </w:p>
        </w:tc>
        <w:tc>
          <w:tcPr>
            <w:tcW w:w="4644" w:type="dxa"/>
          </w:tcPr>
          <w:p w:rsidR="00DF18C9" w:rsidRPr="00FC6205" w:rsidRDefault="00DF18C9" w:rsidP="00BE653F">
            <w:pPr>
              <w:jc w:val="both"/>
              <w:rPr>
                <w:rFonts w:cs="Calibri"/>
                <w:sz w:val="20"/>
                <w:szCs w:val="20"/>
                <w:lang w:eastAsia="pl-PL"/>
              </w:rPr>
            </w:pPr>
            <w:r>
              <w:rPr>
                <w:rFonts w:cs="Calibri"/>
                <w:sz w:val="20"/>
                <w:szCs w:val="20"/>
                <w:lang w:eastAsia="pl-PL"/>
              </w:rPr>
              <w:t>Blachownia, ul. Sienkiewicza</w:t>
            </w:r>
          </w:p>
        </w:tc>
      </w:tr>
      <w:tr w:rsidR="00DF18C9" w:rsidRPr="00FC6205" w:rsidTr="00BE653F">
        <w:tc>
          <w:tcPr>
            <w:tcW w:w="4644" w:type="dxa"/>
            <w:shd w:val="clear" w:color="auto" w:fill="F2DBDB"/>
          </w:tcPr>
          <w:p w:rsidR="00DF18C9" w:rsidRPr="00FC6205" w:rsidRDefault="00DF18C9" w:rsidP="00BE653F">
            <w:pPr>
              <w:jc w:val="both"/>
              <w:rPr>
                <w:rFonts w:cs="Calibri"/>
                <w:sz w:val="20"/>
                <w:szCs w:val="20"/>
                <w:lang w:eastAsia="pl-PL"/>
              </w:rPr>
            </w:pPr>
            <w:r w:rsidRPr="00FC6205">
              <w:rPr>
                <w:rFonts w:cs="Calibri"/>
                <w:sz w:val="20"/>
                <w:szCs w:val="20"/>
                <w:lang w:eastAsia="pl-PL"/>
              </w:rPr>
              <w:t>Szacowana wartość w PLN</w:t>
            </w:r>
          </w:p>
        </w:tc>
        <w:tc>
          <w:tcPr>
            <w:tcW w:w="4644" w:type="dxa"/>
          </w:tcPr>
          <w:p w:rsidR="00DF18C9" w:rsidRPr="00FC6205" w:rsidRDefault="00DF18C9" w:rsidP="00BE653F">
            <w:pPr>
              <w:jc w:val="both"/>
              <w:rPr>
                <w:rFonts w:cs="Calibri"/>
                <w:sz w:val="20"/>
                <w:szCs w:val="20"/>
                <w:lang w:eastAsia="pl-PL"/>
              </w:rPr>
            </w:pPr>
            <w:r>
              <w:rPr>
                <w:rFonts w:cs="Calibri"/>
                <w:sz w:val="20"/>
                <w:szCs w:val="20"/>
                <w:lang w:eastAsia="pl-PL"/>
              </w:rPr>
              <w:t>4 000 000 zł brutto</w:t>
            </w:r>
          </w:p>
        </w:tc>
      </w:tr>
      <w:tr w:rsidR="00DF18C9" w:rsidRPr="00FC6205" w:rsidTr="00BE653F">
        <w:tc>
          <w:tcPr>
            <w:tcW w:w="4644" w:type="dxa"/>
            <w:shd w:val="clear" w:color="auto" w:fill="F2DBDB"/>
          </w:tcPr>
          <w:p w:rsidR="00DF18C9" w:rsidRPr="00FC6205" w:rsidRDefault="00DF18C9" w:rsidP="00BE653F">
            <w:pPr>
              <w:jc w:val="both"/>
              <w:rPr>
                <w:rFonts w:cs="Calibri"/>
                <w:sz w:val="20"/>
                <w:szCs w:val="20"/>
                <w:lang w:eastAsia="pl-PL"/>
              </w:rPr>
            </w:pPr>
            <w:r>
              <w:rPr>
                <w:rFonts w:cs="Calibri"/>
                <w:sz w:val="20"/>
                <w:szCs w:val="20"/>
                <w:lang w:eastAsia="pl-PL"/>
              </w:rPr>
              <w:t>Termin realizacji</w:t>
            </w:r>
          </w:p>
        </w:tc>
        <w:tc>
          <w:tcPr>
            <w:tcW w:w="4644" w:type="dxa"/>
          </w:tcPr>
          <w:p w:rsidR="00DF18C9" w:rsidRDefault="00DF18C9" w:rsidP="00BE653F">
            <w:pPr>
              <w:jc w:val="both"/>
              <w:rPr>
                <w:rFonts w:cs="Calibri"/>
                <w:sz w:val="20"/>
                <w:szCs w:val="20"/>
                <w:lang w:eastAsia="pl-PL"/>
              </w:rPr>
            </w:pPr>
            <w:r>
              <w:rPr>
                <w:rFonts w:cs="Calibri"/>
                <w:sz w:val="20"/>
                <w:szCs w:val="20"/>
                <w:lang w:eastAsia="pl-PL"/>
              </w:rPr>
              <w:t>2016-2018</w:t>
            </w:r>
          </w:p>
        </w:tc>
      </w:tr>
      <w:tr w:rsidR="00DF18C9" w:rsidRPr="00FC6205" w:rsidTr="00BE653F">
        <w:tc>
          <w:tcPr>
            <w:tcW w:w="4644" w:type="dxa"/>
            <w:shd w:val="clear" w:color="auto" w:fill="F2DBDB"/>
          </w:tcPr>
          <w:p w:rsidR="00DF18C9" w:rsidRPr="00FC6205" w:rsidRDefault="00DF18C9" w:rsidP="00BE653F">
            <w:pPr>
              <w:jc w:val="both"/>
              <w:rPr>
                <w:rFonts w:cs="Calibri"/>
                <w:sz w:val="20"/>
                <w:szCs w:val="20"/>
                <w:lang w:eastAsia="pl-PL"/>
              </w:rPr>
            </w:pPr>
            <w:r w:rsidRPr="00FC6205">
              <w:rPr>
                <w:rFonts w:cs="Calibri"/>
                <w:sz w:val="20"/>
                <w:szCs w:val="20"/>
                <w:lang w:eastAsia="pl-PL"/>
              </w:rPr>
              <w:t>Potencjalne źródło finansowania</w:t>
            </w:r>
          </w:p>
        </w:tc>
        <w:tc>
          <w:tcPr>
            <w:tcW w:w="4644" w:type="dxa"/>
          </w:tcPr>
          <w:p w:rsidR="00DF18C9" w:rsidRPr="00FC6205" w:rsidRDefault="00DF18C9" w:rsidP="00BE653F">
            <w:pPr>
              <w:jc w:val="both"/>
              <w:rPr>
                <w:rFonts w:cs="Calibri"/>
                <w:sz w:val="20"/>
                <w:szCs w:val="20"/>
                <w:lang w:eastAsia="pl-PL"/>
              </w:rPr>
            </w:pPr>
            <w:r>
              <w:rPr>
                <w:rFonts w:cs="Calibri"/>
                <w:sz w:val="20"/>
                <w:szCs w:val="20"/>
                <w:lang w:eastAsia="pl-PL"/>
              </w:rPr>
              <w:t>Budżet gminy Blachownia, środki RPO WSL 2014-2020</w:t>
            </w:r>
          </w:p>
        </w:tc>
      </w:tr>
      <w:tr w:rsidR="00DF18C9" w:rsidRPr="00FC6205" w:rsidTr="00BE653F">
        <w:tc>
          <w:tcPr>
            <w:tcW w:w="4644" w:type="dxa"/>
            <w:shd w:val="clear" w:color="auto" w:fill="F2DBDB"/>
          </w:tcPr>
          <w:p w:rsidR="00DF18C9" w:rsidRPr="00FC6205" w:rsidRDefault="00DF18C9" w:rsidP="00BE653F">
            <w:pPr>
              <w:jc w:val="both"/>
              <w:rPr>
                <w:rFonts w:cs="Calibri"/>
                <w:sz w:val="20"/>
                <w:szCs w:val="20"/>
                <w:lang w:eastAsia="pl-PL"/>
              </w:rPr>
            </w:pPr>
            <w:r>
              <w:rPr>
                <w:rFonts w:cs="Calibri"/>
                <w:sz w:val="20"/>
                <w:szCs w:val="20"/>
                <w:lang w:eastAsia="pl-PL"/>
              </w:rPr>
              <w:t>Efekty /mierniki realizacji zadania</w:t>
            </w:r>
          </w:p>
        </w:tc>
        <w:tc>
          <w:tcPr>
            <w:tcW w:w="4644" w:type="dxa"/>
          </w:tcPr>
          <w:p w:rsidR="00DF18C9" w:rsidRPr="00FC6205" w:rsidRDefault="00DF18C9" w:rsidP="00BE653F">
            <w:pPr>
              <w:jc w:val="both"/>
              <w:rPr>
                <w:rFonts w:cs="Calibri"/>
                <w:sz w:val="20"/>
                <w:szCs w:val="20"/>
                <w:lang w:eastAsia="pl-PL"/>
              </w:rPr>
            </w:pPr>
            <w:r>
              <w:rPr>
                <w:rFonts w:cs="Calibri"/>
                <w:sz w:val="20"/>
                <w:szCs w:val="20"/>
                <w:lang w:eastAsia="pl-PL"/>
              </w:rPr>
              <w:t>Zintegrowany węzeł przesiadkowy – 1 obiekt</w:t>
            </w:r>
          </w:p>
        </w:tc>
      </w:tr>
    </w:tbl>
    <w:p w:rsidR="00DF18C9" w:rsidRPr="00E0208E" w:rsidRDefault="00DF18C9" w:rsidP="009D381B">
      <w:pPr>
        <w:spacing w:after="200" w:line="276" w:lineRule="auto"/>
        <w:jc w:val="both"/>
        <w:rPr>
          <w:rFonts w:cs="Calibri"/>
        </w:rPr>
      </w:pPr>
    </w:p>
    <w:p w:rsidR="00DF18C9" w:rsidRDefault="00DF18C9" w:rsidP="00BF5E3A">
      <w:pPr>
        <w:pStyle w:val="ListParagraph"/>
        <w:numPr>
          <w:ilvl w:val="0"/>
          <w:numId w:val="21"/>
        </w:numPr>
        <w:rPr>
          <w:b/>
        </w:rPr>
      </w:pPr>
      <w:r>
        <w:rPr>
          <w:b/>
        </w:rPr>
        <w:t>Modernizacje i remonty infrastruktury drogowej</w:t>
      </w:r>
    </w:p>
    <w:p w:rsidR="00DF18C9" w:rsidRDefault="00DF18C9" w:rsidP="0021492A">
      <w:pPr>
        <w:spacing w:after="200" w:line="276" w:lineRule="auto"/>
        <w:jc w:val="both"/>
        <w:rPr>
          <w:rFonts w:cs="Calibri"/>
        </w:rPr>
      </w:pPr>
      <w:r>
        <w:rPr>
          <w:rFonts w:cs="Calibri"/>
        </w:rPr>
        <w:t xml:space="preserve">W ramach niniejszego działania podejmowane będą prace remontowo-modernizacyjne na drogach, na których stan władze gminy mają wpływ – gminnych i powiatowych (we współpracy z władzami powiatu).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4"/>
        <w:gridCol w:w="4644"/>
      </w:tblGrid>
      <w:tr w:rsidR="00DF18C9" w:rsidRPr="00FC6205" w:rsidTr="00BE653F">
        <w:tc>
          <w:tcPr>
            <w:tcW w:w="4644" w:type="dxa"/>
            <w:shd w:val="clear" w:color="auto" w:fill="E5B8B7"/>
          </w:tcPr>
          <w:p w:rsidR="00DF18C9" w:rsidRPr="002E6AAE" w:rsidRDefault="00DF18C9" w:rsidP="00BE653F">
            <w:pPr>
              <w:jc w:val="both"/>
              <w:rPr>
                <w:rFonts w:cs="Calibri"/>
                <w:b/>
                <w:sz w:val="20"/>
                <w:szCs w:val="20"/>
                <w:lang w:eastAsia="pl-PL"/>
              </w:rPr>
            </w:pPr>
            <w:r w:rsidRPr="002E6AAE">
              <w:rPr>
                <w:rFonts w:cs="Calibri"/>
                <w:b/>
                <w:sz w:val="20"/>
                <w:szCs w:val="20"/>
                <w:lang w:eastAsia="pl-PL"/>
              </w:rPr>
              <w:t>Zadanie</w:t>
            </w:r>
            <w:r>
              <w:rPr>
                <w:rFonts w:cs="Calibri"/>
                <w:b/>
                <w:sz w:val="20"/>
                <w:szCs w:val="20"/>
                <w:lang w:eastAsia="pl-PL"/>
              </w:rPr>
              <w:t xml:space="preserve"> 4.1.</w:t>
            </w:r>
          </w:p>
        </w:tc>
        <w:tc>
          <w:tcPr>
            <w:tcW w:w="4644" w:type="dxa"/>
            <w:shd w:val="clear" w:color="auto" w:fill="E5B8B7"/>
          </w:tcPr>
          <w:p w:rsidR="00DF18C9" w:rsidRPr="002E6AAE" w:rsidRDefault="00DF18C9" w:rsidP="00BE653F">
            <w:pPr>
              <w:jc w:val="both"/>
              <w:rPr>
                <w:rFonts w:cs="Calibri"/>
                <w:b/>
                <w:sz w:val="20"/>
                <w:szCs w:val="20"/>
                <w:lang w:eastAsia="pl-PL"/>
              </w:rPr>
            </w:pPr>
            <w:r>
              <w:rPr>
                <w:rFonts w:cs="Calibri"/>
                <w:b/>
                <w:sz w:val="20"/>
                <w:szCs w:val="20"/>
                <w:lang w:eastAsia="pl-PL"/>
              </w:rPr>
              <w:t>Remonty / modernizacje / przebudowy dróg gminnych na terenie gminy Blachownia</w:t>
            </w:r>
          </w:p>
        </w:tc>
      </w:tr>
      <w:tr w:rsidR="00DF18C9" w:rsidRPr="00FC6205" w:rsidTr="00BE653F">
        <w:tc>
          <w:tcPr>
            <w:tcW w:w="4644" w:type="dxa"/>
            <w:shd w:val="clear" w:color="auto" w:fill="E5B8B7"/>
          </w:tcPr>
          <w:p w:rsidR="00DF18C9" w:rsidRPr="00FC6205" w:rsidRDefault="00DF18C9" w:rsidP="00BE653F">
            <w:pPr>
              <w:jc w:val="both"/>
              <w:rPr>
                <w:rFonts w:cs="Calibri"/>
                <w:sz w:val="20"/>
                <w:szCs w:val="20"/>
                <w:lang w:eastAsia="pl-PL"/>
              </w:rPr>
            </w:pPr>
            <w:r>
              <w:rPr>
                <w:rFonts w:cs="Calibri"/>
                <w:sz w:val="20"/>
                <w:szCs w:val="20"/>
                <w:lang w:eastAsia="pl-PL"/>
              </w:rPr>
              <w:t>Podmiot odpowiedzialny</w:t>
            </w:r>
          </w:p>
        </w:tc>
        <w:tc>
          <w:tcPr>
            <w:tcW w:w="4644" w:type="dxa"/>
            <w:shd w:val="clear" w:color="auto" w:fill="E5B8B7"/>
          </w:tcPr>
          <w:p w:rsidR="00DF18C9" w:rsidRPr="00FC6205" w:rsidRDefault="00DF18C9" w:rsidP="00BE653F">
            <w:pPr>
              <w:jc w:val="both"/>
              <w:rPr>
                <w:rFonts w:cs="Calibri"/>
                <w:sz w:val="20"/>
                <w:szCs w:val="20"/>
                <w:lang w:eastAsia="pl-PL"/>
              </w:rPr>
            </w:pPr>
            <w:r>
              <w:rPr>
                <w:rFonts w:cs="Calibri"/>
                <w:sz w:val="20"/>
                <w:szCs w:val="20"/>
                <w:lang w:eastAsia="pl-PL"/>
              </w:rPr>
              <w:t>Gmina Blachownia</w:t>
            </w:r>
          </w:p>
          <w:p w:rsidR="00DF18C9" w:rsidRPr="00FC6205" w:rsidRDefault="00DF18C9" w:rsidP="00BE653F">
            <w:pPr>
              <w:jc w:val="both"/>
              <w:rPr>
                <w:rFonts w:cs="Calibri"/>
                <w:sz w:val="20"/>
                <w:szCs w:val="20"/>
                <w:lang w:eastAsia="pl-PL"/>
              </w:rPr>
            </w:pPr>
          </w:p>
        </w:tc>
      </w:tr>
      <w:tr w:rsidR="00DF18C9" w:rsidRPr="00FC6205" w:rsidTr="00BE653F">
        <w:tc>
          <w:tcPr>
            <w:tcW w:w="4644" w:type="dxa"/>
            <w:shd w:val="clear" w:color="auto" w:fill="F2DBDB"/>
          </w:tcPr>
          <w:p w:rsidR="00DF18C9" w:rsidRPr="00BE653F" w:rsidRDefault="00DF18C9" w:rsidP="00BE653F">
            <w:pPr>
              <w:jc w:val="both"/>
              <w:rPr>
                <w:rFonts w:cs="Calibri"/>
                <w:sz w:val="20"/>
                <w:szCs w:val="20"/>
                <w:lang w:eastAsia="pl-PL"/>
              </w:rPr>
            </w:pPr>
            <w:r w:rsidRPr="00BE653F">
              <w:rPr>
                <w:rFonts w:cs="Calibri"/>
                <w:sz w:val="20"/>
                <w:szCs w:val="20"/>
                <w:lang w:eastAsia="pl-PL"/>
              </w:rPr>
              <w:t>Zakres realizowanego zadania</w:t>
            </w:r>
          </w:p>
        </w:tc>
        <w:tc>
          <w:tcPr>
            <w:tcW w:w="4644" w:type="dxa"/>
          </w:tcPr>
          <w:p w:rsidR="00DF18C9" w:rsidRPr="00BE653F" w:rsidRDefault="00DF18C9" w:rsidP="00BE653F">
            <w:pPr>
              <w:jc w:val="both"/>
              <w:rPr>
                <w:rFonts w:cs="Calibri"/>
                <w:sz w:val="20"/>
                <w:szCs w:val="20"/>
                <w:lang w:eastAsia="pl-PL"/>
              </w:rPr>
            </w:pPr>
            <w:r w:rsidRPr="00BE653F">
              <w:rPr>
                <w:rFonts w:cs="Calibri"/>
                <w:sz w:val="20"/>
                <w:szCs w:val="20"/>
                <w:lang w:eastAsia="pl-PL"/>
              </w:rPr>
              <w:t>Sporządzenie dokumentacji projektowej kosztorysowej zadań inwestycyjnych</w:t>
            </w:r>
            <w:r>
              <w:rPr>
                <w:rFonts w:cs="Calibri"/>
                <w:sz w:val="20"/>
                <w:szCs w:val="20"/>
                <w:lang w:eastAsia="pl-PL"/>
              </w:rPr>
              <w:t>.</w:t>
            </w:r>
          </w:p>
          <w:p w:rsidR="00DF18C9" w:rsidRPr="00BE653F" w:rsidRDefault="00DF18C9" w:rsidP="00BE653F">
            <w:pPr>
              <w:jc w:val="both"/>
              <w:rPr>
                <w:rFonts w:cs="Calibri"/>
                <w:sz w:val="20"/>
                <w:szCs w:val="20"/>
                <w:lang w:eastAsia="pl-PL"/>
              </w:rPr>
            </w:pPr>
            <w:r w:rsidRPr="00BE653F">
              <w:rPr>
                <w:rFonts w:cs="Calibri"/>
                <w:sz w:val="20"/>
                <w:szCs w:val="20"/>
                <w:lang w:eastAsia="pl-PL"/>
              </w:rPr>
              <w:t>Realizacja prac inwestycyjnych.</w:t>
            </w:r>
          </w:p>
        </w:tc>
      </w:tr>
      <w:tr w:rsidR="00DF18C9" w:rsidRPr="00FC6205" w:rsidTr="00BE653F">
        <w:tc>
          <w:tcPr>
            <w:tcW w:w="4644" w:type="dxa"/>
            <w:shd w:val="clear" w:color="auto" w:fill="F2DBDB"/>
          </w:tcPr>
          <w:p w:rsidR="00DF18C9" w:rsidRPr="00BE653F" w:rsidRDefault="00DF18C9" w:rsidP="00BE653F">
            <w:pPr>
              <w:jc w:val="both"/>
              <w:rPr>
                <w:rFonts w:cs="Calibri"/>
                <w:sz w:val="20"/>
                <w:szCs w:val="20"/>
                <w:lang w:eastAsia="pl-PL"/>
              </w:rPr>
            </w:pPr>
            <w:r w:rsidRPr="00BE653F">
              <w:rPr>
                <w:rFonts w:cs="Calibri"/>
                <w:sz w:val="20"/>
                <w:szCs w:val="20"/>
                <w:lang w:eastAsia="pl-PL"/>
              </w:rPr>
              <w:t>Opis zadania</w:t>
            </w:r>
          </w:p>
        </w:tc>
        <w:tc>
          <w:tcPr>
            <w:tcW w:w="4644" w:type="dxa"/>
          </w:tcPr>
          <w:p w:rsidR="00DF18C9" w:rsidRPr="00BE653F" w:rsidRDefault="00DF18C9" w:rsidP="00BE653F">
            <w:pPr>
              <w:jc w:val="both"/>
              <w:rPr>
                <w:rFonts w:cs="Calibri"/>
                <w:sz w:val="20"/>
                <w:szCs w:val="20"/>
                <w:lang w:eastAsia="pl-PL"/>
              </w:rPr>
            </w:pPr>
            <w:r w:rsidRPr="00BE653F">
              <w:rPr>
                <w:rFonts w:cs="Calibri"/>
                <w:sz w:val="20"/>
                <w:szCs w:val="20"/>
                <w:lang w:eastAsia="pl-PL"/>
              </w:rPr>
              <w:t>W ramach zadania przewiduje się sukcesywną modernizację dróg gminnych na terenie gminy Blachownia. Zadania inwestycyjne planowane do realizacji będą umieszczane na liście zadań inwestycyjnych w WPF oraz w budżecie gminy Blachownia na dany rok.</w:t>
            </w:r>
          </w:p>
        </w:tc>
      </w:tr>
      <w:tr w:rsidR="00DF18C9" w:rsidRPr="00FC6205" w:rsidTr="00BE653F">
        <w:tc>
          <w:tcPr>
            <w:tcW w:w="4644" w:type="dxa"/>
            <w:shd w:val="clear" w:color="auto" w:fill="F2DBDB"/>
          </w:tcPr>
          <w:p w:rsidR="00DF18C9" w:rsidRPr="00FC6205" w:rsidRDefault="00DF18C9" w:rsidP="00BE653F">
            <w:pPr>
              <w:jc w:val="both"/>
              <w:rPr>
                <w:rFonts w:cs="Calibri"/>
                <w:sz w:val="20"/>
                <w:szCs w:val="20"/>
                <w:lang w:eastAsia="pl-PL"/>
              </w:rPr>
            </w:pPr>
            <w:r>
              <w:rPr>
                <w:rFonts w:cs="Calibri"/>
                <w:sz w:val="20"/>
                <w:szCs w:val="20"/>
                <w:lang w:eastAsia="pl-PL"/>
              </w:rPr>
              <w:t>Lokalizacja zadania</w:t>
            </w:r>
          </w:p>
        </w:tc>
        <w:tc>
          <w:tcPr>
            <w:tcW w:w="4644" w:type="dxa"/>
          </w:tcPr>
          <w:p w:rsidR="00DF18C9" w:rsidRPr="00FC6205" w:rsidRDefault="00DF18C9" w:rsidP="00BE653F">
            <w:pPr>
              <w:jc w:val="both"/>
              <w:rPr>
                <w:rFonts w:cs="Calibri"/>
                <w:sz w:val="20"/>
                <w:szCs w:val="20"/>
                <w:lang w:eastAsia="pl-PL"/>
              </w:rPr>
            </w:pPr>
            <w:r>
              <w:rPr>
                <w:rFonts w:cs="Calibri"/>
                <w:sz w:val="20"/>
                <w:szCs w:val="20"/>
                <w:lang w:eastAsia="pl-PL"/>
              </w:rPr>
              <w:t>Blachownia, ul. Sienkiewicza</w:t>
            </w:r>
          </w:p>
        </w:tc>
      </w:tr>
      <w:tr w:rsidR="00DF18C9" w:rsidRPr="00FC6205" w:rsidTr="00BE653F">
        <w:tc>
          <w:tcPr>
            <w:tcW w:w="4644" w:type="dxa"/>
            <w:shd w:val="clear" w:color="auto" w:fill="F2DBDB"/>
          </w:tcPr>
          <w:p w:rsidR="00DF18C9" w:rsidRPr="00FC6205" w:rsidRDefault="00DF18C9" w:rsidP="00BE653F">
            <w:pPr>
              <w:jc w:val="both"/>
              <w:rPr>
                <w:rFonts w:cs="Calibri"/>
                <w:sz w:val="20"/>
                <w:szCs w:val="20"/>
                <w:lang w:eastAsia="pl-PL"/>
              </w:rPr>
            </w:pPr>
            <w:r w:rsidRPr="00FC6205">
              <w:rPr>
                <w:rFonts w:cs="Calibri"/>
                <w:sz w:val="20"/>
                <w:szCs w:val="20"/>
                <w:lang w:eastAsia="pl-PL"/>
              </w:rPr>
              <w:t>Szacowana wartość w PLN</w:t>
            </w:r>
          </w:p>
        </w:tc>
        <w:tc>
          <w:tcPr>
            <w:tcW w:w="4644" w:type="dxa"/>
          </w:tcPr>
          <w:p w:rsidR="00DF18C9" w:rsidRPr="00FC6205" w:rsidRDefault="00DF18C9" w:rsidP="00BE653F">
            <w:pPr>
              <w:jc w:val="both"/>
              <w:rPr>
                <w:rFonts w:cs="Calibri"/>
                <w:sz w:val="20"/>
                <w:szCs w:val="20"/>
                <w:lang w:eastAsia="pl-PL"/>
              </w:rPr>
            </w:pPr>
            <w:r>
              <w:rPr>
                <w:rFonts w:cs="Calibri"/>
                <w:sz w:val="20"/>
                <w:szCs w:val="20"/>
                <w:lang w:eastAsia="pl-PL"/>
              </w:rPr>
              <w:t>1 000 000 zł brutto</w:t>
            </w:r>
          </w:p>
        </w:tc>
      </w:tr>
      <w:tr w:rsidR="00DF18C9" w:rsidRPr="00FC6205" w:rsidTr="00BE653F">
        <w:tc>
          <w:tcPr>
            <w:tcW w:w="4644" w:type="dxa"/>
            <w:shd w:val="clear" w:color="auto" w:fill="F2DBDB"/>
          </w:tcPr>
          <w:p w:rsidR="00DF18C9" w:rsidRPr="00FC6205" w:rsidRDefault="00DF18C9" w:rsidP="00BE653F">
            <w:pPr>
              <w:jc w:val="both"/>
              <w:rPr>
                <w:rFonts w:cs="Calibri"/>
                <w:sz w:val="20"/>
                <w:szCs w:val="20"/>
                <w:lang w:eastAsia="pl-PL"/>
              </w:rPr>
            </w:pPr>
            <w:r>
              <w:rPr>
                <w:rFonts w:cs="Calibri"/>
                <w:sz w:val="20"/>
                <w:szCs w:val="20"/>
                <w:lang w:eastAsia="pl-PL"/>
              </w:rPr>
              <w:t>Termin realizacji</w:t>
            </w:r>
          </w:p>
        </w:tc>
        <w:tc>
          <w:tcPr>
            <w:tcW w:w="4644" w:type="dxa"/>
          </w:tcPr>
          <w:p w:rsidR="00DF18C9" w:rsidRDefault="00DF18C9" w:rsidP="00BE653F">
            <w:pPr>
              <w:jc w:val="both"/>
              <w:rPr>
                <w:rFonts w:cs="Calibri"/>
                <w:sz w:val="20"/>
                <w:szCs w:val="20"/>
                <w:lang w:eastAsia="pl-PL"/>
              </w:rPr>
            </w:pPr>
            <w:r>
              <w:rPr>
                <w:rFonts w:cs="Calibri"/>
                <w:sz w:val="20"/>
                <w:szCs w:val="20"/>
                <w:lang w:eastAsia="pl-PL"/>
              </w:rPr>
              <w:t>2017-2020</w:t>
            </w:r>
          </w:p>
        </w:tc>
      </w:tr>
      <w:tr w:rsidR="00DF18C9" w:rsidRPr="00FC6205" w:rsidTr="00BE653F">
        <w:tc>
          <w:tcPr>
            <w:tcW w:w="4644" w:type="dxa"/>
            <w:shd w:val="clear" w:color="auto" w:fill="F2DBDB"/>
          </w:tcPr>
          <w:p w:rsidR="00DF18C9" w:rsidRPr="00FC6205" w:rsidRDefault="00DF18C9" w:rsidP="00BE653F">
            <w:pPr>
              <w:jc w:val="both"/>
              <w:rPr>
                <w:rFonts w:cs="Calibri"/>
                <w:sz w:val="20"/>
                <w:szCs w:val="20"/>
                <w:lang w:eastAsia="pl-PL"/>
              </w:rPr>
            </w:pPr>
            <w:r w:rsidRPr="00FC6205">
              <w:rPr>
                <w:rFonts w:cs="Calibri"/>
                <w:sz w:val="20"/>
                <w:szCs w:val="20"/>
                <w:lang w:eastAsia="pl-PL"/>
              </w:rPr>
              <w:t>Potencjalne źródło finansowania</w:t>
            </w:r>
          </w:p>
        </w:tc>
        <w:tc>
          <w:tcPr>
            <w:tcW w:w="4644" w:type="dxa"/>
          </w:tcPr>
          <w:p w:rsidR="00DF18C9" w:rsidRPr="00FC6205" w:rsidRDefault="00DF18C9" w:rsidP="00BE653F">
            <w:pPr>
              <w:jc w:val="both"/>
              <w:rPr>
                <w:rFonts w:cs="Calibri"/>
                <w:sz w:val="20"/>
                <w:szCs w:val="20"/>
                <w:lang w:eastAsia="pl-PL"/>
              </w:rPr>
            </w:pPr>
            <w:r>
              <w:rPr>
                <w:rFonts w:cs="Calibri"/>
                <w:sz w:val="20"/>
                <w:szCs w:val="20"/>
                <w:lang w:eastAsia="pl-PL"/>
              </w:rPr>
              <w:t>Budżet gminy Blachownia, środki RPO WSL 2014-2020</w:t>
            </w:r>
          </w:p>
        </w:tc>
      </w:tr>
      <w:tr w:rsidR="00DF18C9" w:rsidRPr="00FC6205" w:rsidTr="00BE653F">
        <w:tc>
          <w:tcPr>
            <w:tcW w:w="4644" w:type="dxa"/>
            <w:shd w:val="clear" w:color="auto" w:fill="F2DBDB"/>
          </w:tcPr>
          <w:p w:rsidR="00DF18C9" w:rsidRPr="00FC6205" w:rsidRDefault="00DF18C9" w:rsidP="00BE653F">
            <w:pPr>
              <w:jc w:val="both"/>
              <w:rPr>
                <w:rFonts w:cs="Calibri"/>
                <w:sz w:val="20"/>
                <w:szCs w:val="20"/>
                <w:lang w:eastAsia="pl-PL"/>
              </w:rPr>
            </w:pPr>
            <w:r>
              <w:rPr>
                <w:rFonts w:cs="Calibri"/>
                <w:sz w:val="20"/>
                <w:szCs w:val="20"/>
                <w:lang w:eastAsia="pl-PL"/>
              </w:rPr>
              <w:t>Efekty /mierniki realizacji zadania</w:t>
            </w:r>
          </w:p>
        </w:tc>
        <w:tc>
          <w:tcPr>
            <w:tcW w:w="4644" w:type="dxa"/>
          </w:tcPr>
          <w:p w:rsidR="00DF18C9" w:rsidRPr="00FC6205" w:rsidRDefault="00DF18C9" w:rsidP="00BE653F">
            <w:pPr>
              <w:jc w:val="both"/>
              <w:rPr>
                <w:rFonts w:cs="Calibri"/>
                <w:sz w:val="20"/>
                <w:szCs w:val="20"/>
                <w:lang w:eastAsia="pl-PL"/>
              </w:rPr>
            </w:pPr>
            <w:r>
              <w:rPr>
                <w:rFonts w:cs="Calibri"/>
                <w:sz w:val="20"/>
                <w:szCs w:val="20"/>
                <w:lang w:eastAsia="pl-PL"/>
              </w:rPr>
              <w:t>Długość zmodernizowanych / przebudowanych / wyremontowanych dróg gminnych – 2 km</w:t>
            </w:r>
          </w:p>
        </w:tc>
      </w:tr>
      <w:bookmarkEnd w:id="1"/>
      <w:bookmarkEnd w:id="28"/>
    </w:tbl>
    <w:p w:rsidR="00DF18C9" w:rsidRDefault="00DF18C9" w:rsidP="00E0208E">
      <w:pPr>
        <w:spacing w:after="200" w:line="276" w:lineRule="auto"/>
        <w:jc w:val="both"/>
        <w:rPr>
          <w:rFonts w:cs="Calibri"/>
        </w:rPr>
      </w:pPr>
    </w:p>
    <w:p w:rsidR="00DF18C9" w:rsidRPr="00E0208E" w:rsidRDefault="00DF18C9" w:rsidP="00BF5E3A">
      <w:pPr>
        <w:pStyle w:val="ListParagraph"/>
        <w:numPr>
          <w:ilvl w:val="0"/>
          <w:numId w:val="21"/>
        </w:numPr>
        <w:rPr>
          <w:b/>
        </w:rPr>
      </w:pPr>
      <w:r w:rsidRPr="00E0208E">
        <w:rPr>
          <w:b/>
        </w:rPr>
        <w:t xml:space="preserve">Budowa </w:t>
      </w:r>
      <w:r>
        <w:rPr>
          <w:b/>
        </w:rPr>
        <w:t>ciągów</w:t>
      </w:r>
      <w:r w:rsidRPr="00E0208E">
        <w:rPr>
          <w:b/>
        </w:rPr>
        <w:t xml:space="preserve"> </w:t>
      </w:r>
      <w:r>
        <w:rPr>
          <w:b/>
        </w:rPr>
        <w:t>pieszo-</w:t>
      </w:r>
      <w:r w:rsidRPr="00E0208E">
        <w:rPr>
          <w:b/>
        </w:rPr>
        <w:t>rowerowych wraz z infrastrukturą dodatkową</w:t>
      </w:r>
    </w:p>
    <w:p w:rsidR="00DF18C9" w:rsidRDefault="00DF18C9" w:rsidP="00E0208E">
      <w:pPr>
        <w:spacing w:after="200" w:line="276" w:lineRule="auto"/>
        <w:jc w:val="both"/>
        <w:rPr>
          <w:rFonts w:cs="Calibri"/>
        </w:rPr>
      </w:pPr>
      <w:r>
        <w:rPr>
          <w:rFonts w:cs="Calibri"/>
        </w:rPr>
        <w:t xml:space="preserve">Na poprawę zdrowia i sprawności mieszkańców gminy oraz redukcję oddziaływania transportu wpłynie budowa nowych ścieżek rowerowych, dostosowanie istniejących do aktualnych wymagań </w:t>
      </w:r>
      <w:r>
        <w:rPr>
          <w:rFonts w:cs="Calibri"/>
        </w:rPr>
        <w:br/>
        <w:t>i przepisów, montaż stojaków rowerowych, realizacja innowacyjnych rozwiązań w zakresie miejskiego ruchu rowerowego takie jak:</w:t>
      </w:r>
    </w:p>
    <w:p w:rsidR="00DF18C9" w:rsidRDefault="00DF18C9" w:rsidP="00B278AC">
      <w:pPr>
        <w:pStyle w:val="ListParagraph"/>
        <w:numPr>
          <w:ilvl w:val="0"/>
          <w:numId w:val="24"/>
        </w:numPr>
      </w:pPr>
      <w:r>
        <w:t>Śluzy rowerowe na skrzyżowaniach,</w:t>
      </w:r>
    </w:p>
    <w:p w:rsidR="00DF18C9" w:rsidRDefault="00DF18C9" w:rsidP="00B278AC">
      <w:pPr>
        <w:pStyle w:val="ListParagraph"/>
        <w:numPr>
          <w:ilvl w:val="0"/>
          <w:numId w:val="24"/>
        </w:numPr>
      </w:pPr>
      <w:r>
        <w:t>Przejścia pieszo-rowerowe,</w:t>
      </w:r>
    </w:p>
    <w:p w:rsidR="00DF18C9" w:rsidRDefault="00DF18C9" w:rsidP="00F655BC">
      <w:pPr>
        <w:spacing w:after="200" w:line="276" w:lineRule="auto"/>
        <w:jc w:val="both"/>
        <w:rPr>
          <w:rFonts w:cs="Calibri"/>
        </w:rPr>
      </w:pPr>
      <w:r w:rsidRPr="00E0208E">
        <w:rPr>
          <w:rFonts w:cs="Calibri"/>
        </w:rPr>
        <w:t xml:space="preserve">Bardzo istotną kwestią przyczyniająca się do wzrostu udziału podróży wykonywanych rowerem jest </w:t>
      </w:r>
      <w:r>
        <w:rPr>
          <w:rFonts w:cs="Calibri"/>
        </w:rPr>
        <w:t xml:space="preserve">dostępność </w:t>
      </w:r>
      <w:r w:rsidRPr="00E0208E">
        <w:rPr>
          <w:rFonts w:cs="Calibri"/>
        </w:rPr>
        <w:t>dróg rowerowych. Jej brak zniechęca wielu mieszkańców z uwagi na obawę o swoje bezpieczeństwo. W Polsce większość kierowców samochodów osobowych nie traktuje rowerzystów jako pełnoprawnych uczestników ruchu drogowego. Brak wyobraźni kierowców połączona z brawurą może kosztować życie niechronionych uczestników ruchu jakimi są rowerzyści.</w:t>
      </w:r>
    </w:p>
    <w:p w:rsidR="00DF18C9" w:rsidRDefault="00DF18C9" w:rsidP="00F655BC">
      <w:pPr>
        <w:spacing w:after="200" w:line="276" w:lineRule="auto"/>
        <w:jc w:val="both"/>
        <w:rPr>
          <w:rFonts w:cs="Calibri"/>
        </w:rPr>
      </w:pPr>
      <w:r>
        <w:rPr>
          <w:rFonts w:cs="Calibri"/>
        </w:rPr>
        <w:t>W ramach działania realizowane będą również zadania w zakresie budowy, przebudowy, modernizacji, remontów chodników. Podstawą bezpiecznej komunikacji w mieście i gminie jest dostępność infrastruktury pieszej odpowiedniej jakości.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4"/>
        <w:gridCol w:w="4644"/>
      </w:tblGrid>
      <w:tr w:rsidR="00DF18C9" w:rsidRPr="00FC6205" w:rsidTr="006E417D">
        <w:tc>
          <w:tcPr>
            <w:tcW w:w="4644" w:type="dxa"/>
            <w:shd w:val="clear" w:color="auto" w:fill="E5B8B7"/>
          </w:tcPr>
          <w:p w:rsidR="00DF18C9" w:rsidRPr="002E6AAE" w:rsidRDefault="00DF18C9" w:rsidP="006E417D">
            <w:pPr>
              <w:jc w:val="both"/>
              <w:rPr>
                <w:rFonts w:cs="Calibri"/>
                <w:b/>
                <w:sz w:val="20"/>
                <w:szCs w:val="20"/>
                <w:lang w:eastAsia="pl-PL"/>
              </w:rPr>
            </w:pPr>
            <w:r w:rsidRPr="002E6AAE">
              <w:rPr>
                <w:rFonts w:cs="Calibri"/>
                <w:b/>
                <w:sz w:val="20"/>
                <w:szCs w:val="20"/>
                <w:lang w:eastAsia="pl-PL"/>
              </w:rPr>
              <w:t>Zadanie</w:t>
            </w:r>
            <w:r>
              <w:rPr>
                <w:rFonts w:cs="Calibri"/>
                <w:b/>
                <w:sz w:val="20"/>
                <w:szCs w:val="20"/>
                <w:lang w:eastAsia="pl-PL"/>
              </w:rPr>
              <w:t xml:space="preserve"> 5.1.</w:t>
            </w:r>
          </w:p>
        </w:tc>
        <w:tc>
          <w:tcPr>
            <w:tcW w:w="4644" w:type="dxa"/>
            <w:shd w:val="clear" w:color="auto" w:fill="E5B8B7"/>
          </w:tcPr>
          <w:p w:rsidR="00DF18C9" w:rsidRPr="002E6AAE" w:rsidRDefault="00DF18C9" w:rsidP="006E417D">
            <w:pPr>
              <w:jc w:val="both"/>
              <w:rPr>
                <w:rFonts w:cs="Calibri"/>
                <w:b/>
                <w:sz w:val="20"/>
                <w:szCs w:val="20"/>
                <w:lang w:eastAsia="pl-PL"/>
              </w:rPr>
            </w:pPr>
            <w:r>
              <w:rPr>
                <w:rFonts w:cs="Calibri"/>
                <w:b/>
                <w:sz w:val="20"/>
                <w:szCs w:val="20"/>
                <w:lang w:eastAsia="pl-PL"/>
              </w:rPr>
              <w:t>Budowa chodnika przy ul. Piastów</w:t>
            </w:r>
          </w:p>
        </w:tc>
      </w:tr>
      <w:tr w:rsidR="00DF18C9" w:rsidRPr="00FC6205" w:rsidTr="006E417D">
        <w:tc>
          <w:tcPr>
            <w:tcW w:w="4644" w:type="dxa"/>
            <w:shd w:val="clear" w:color="auto" w:fill="E5B8B7"/>
          </w:tcPr>
          <w:p w:rsidR="00DF18C9" w:rsidRPr="00FC6205" w:rsidRDefault="00DF18C9" w:rsidP="006E417D">
            <w:pPr>
              <w:jc w:val="both"/>
              <w:rPr>
                <w:rFonts w:cs="Calibri"/>
                <w:sz w:val="20"/>
                <w:szCs w:val="20"/>
                <w:lang w:eastAsia="pl-PL"/>
              </w:rPr>
            </w:pPr>
            <w:r>
              <w:rPr>
                <w:rFonts w:cs="Calibri"/>
                <w:sz w:val="20"/>
                <w:szCs w:val="20"/>
                <w:lang w:eastAsia="pl-PL"/>
              </w:rPr>
              <w:t>Podmiot odpowiedzialny</w:t>
            </w:r>
          </w:p>
        </w:tc>
        <w:tc>
          <w:tcPr>
            <w:tcW w:w="4644" w:type="dxa"/>
            <w:shd w:val="clear" w:color="auto" w:fill="E5B8B7"/>
          </w:tcPr>
          <w:p w:rsidR="00DF18C9" w:rsidRPr="00FC6205" w:rsidRDefault="00DF18C9" w:rsidP="006E417D">
            <w:pPr>
              <w:jc w:val="both"/>
              <w:rPr>
                <w:rFonts w:cs="Calibri"/>
                <w:sz w:val="20"/>
                <w:szCs w:val="20"/>
                <w:lang w:eastAsia="pl-PL"/>
              </w:rPr>
            </w:pPr>
            <w:r>
              <w:rPr>
                <w:rFonts w:cs="Calibri"/>
                <w:sz w:val="20"/>
                <w:szCs w:val="20"/>
                <w:lang w:eastAsia="pl-PL"/>
              </w:rPr>
              <w:t>Gmina Blachownia</w:t>
            </w:r>
          </w:p>
          <w:p w:rsidR="00DF18C9" w:rsidRPr="00FC6205" w:rsidRDefault="00DF18C9" w:rsidP="006E417D">
            <w:pPr>
              <w:jc w:val="both"/>
              <w:rPr>
                <w:rFonts w:cs="Calibri"/>
                <w:sz w:val="20"/>
                <w:szCs w:val="20"/>
                <w:lang w:eastAsia="pl-PL"/>
              </w:rPr>
            </w:pPr>
          </w:p>
        </w:tc>
      </w:tr>
      <w:tr w:rsidR="00DF18C9" w:rsidRPr="00FC6205" w:rsidTr="006E417D">
        <w:tc>
          <w:tcPr>
            <w:tcW w:w="4644" w:type="dxa"/>
            <w:shd w:val="clear" w:color="auto" w:fill="F2DBDB"/>
          </w:tcPr>
          <w:p w:rsidR="00DF18C9" w:rsidRPr="00BE653F" w:rsidRDefault="00DF18C9" w:rsidP="006E417D">
            <w:pPr>
              <w:jc w:val="both"/>
              <w:rPr>
                <w:rFonts w:cs="Calibri"/>
                <w:sz w:val="20"/>
                <w:szCs w:val="20"/>
                <w:lang w:eastAsia="pl-PL"/>
              </w:rPr>
            </w:pPr>
            <w:r w:rsidRPr="00BE653F">
              <w:rPr>
                <w:rFonts w:cs="Calibri"/>
                <w:sz w:val="20"/>
                <w:szCs w:val="20"/>
                <w:lang w:eastAsia="pl-PL"/>
              </w:rPr>
              <w:t>Zakres realizowanego zadania</w:t>
            </w:r>
          </w:p>
        </w:tc>
        <w:tc>
          <w:tcPr>
            <w:tcW w:w="4644" w:type="dxa"/>
          </w:tcPr>
          <w:p w:rsidR="00DF18C9" w:rsidRPr="00BE653F" w:rsidRDefault="00DF18C9" w:rsidP="006E417D">
            <w:pPr>
              <w:jc w:val="both"/>
              <w:rPr>
                <w:rFonts w:cs="Calibri"/>
                <w:sz w:val="20"/>
                <w:szCs w:val="20"/>
                <w:lang w:eastAsia="pl-PL"/>
              </w:rPr>
            </w:pPr>
            <w:r w:rsidRPr="00BE653F">
              <w:rPr>
                <w:rFonts w:cs="Calibri"/>
                <w:sz w:val="20"/>
                <w:szCs w:val="20"/>
                <w:lang w:eastAsia="pl-PL"/>
              </w:rPr>
              <w:t xml:space="preserve">Sporządzenie dokumentacji projektowej kosztorysowej </w:t>
            </w:r>
            <w:r>
              <w:rPr>
                <w:rFonts w:cs="Calibri"/>
                <w:sz w:val="20"/>
                <w:szCs w:val="20"/>
                <w:lang w:eastAsia="pl-PL"/>
              </w:rPr>
              <w:t>dla budowy chodnika.</w:t>
            </w:r>
          </w:p>
          <w:p w:rsidR="00DF18C9" w:rsidRPr="00BE653F" w:rsidRDefault="00DF18C9" w:rsidP="006E417D">
            <w:pPr>
              <w:jc w:val="both"/>
              <w:rPr>
                <w:rFonts w:cs="Calibri"/>
                <w:sz w:val="20"/>
                <w:szCs w:val="20"/>
                <w:lang w:eastAsia="pl-PL"/>
              </w:rPr>
            </w:pPr>
            <w:r w:rsidRPr="00BE653F">
              <w:rPr>
                <w:rFonts w:cs="Calibri"/>
                <w:sz w:val="20"/>
                <w:szCs w:val="20"/>
                <w:lang w:eastAsia="pl-PL"/>
              </w:rPr>
              <w:t>Realizacja prac inwestycyjnych.</w:t>
            </w:r>
          </w:p>
        </w:tc>
      </w:tr>
      <w:tr w:rsidR="00DF18C9" w:rsidRPr="00FC6205" w:rsidTr="006E417D">
        <w:tc>
          <w:tcPr>
            <w:tcW w:w="4644" w:type="dxa"/>
            <w:shd w:val="clear" w:color="auto" w:fill="F2DBDB"/>
          </w:tcPr>
          <w:p w:rsidR="00DF18C9" w:rsidRPr="00BE653F" w:rsidRDefault="00DF18C9" w:rsidP="006E417D">
            <w:pPr>
              <w:jc w:val="both"/>
              <w:rPr>
                <w:rFonts w:cs="Calibri"/>
                <w:sz w:val="20"/>
                <w:szCs w:val="20"/>
                <w:lang w:eastAsia="pl-PL"/>
              </w:rPr>
            </w:pPr>
            <w:r w:rsidRPr="00BE653F">
              <w:rPr>
                <w:rFonts w:cs="Calibri"/>
                <w:sz w:val="20"/>
                <w:szCs w:val="20"/>
                <w:lang w:eastAsia="pl-PL"/>
              </w:rPr>
              <w:t>Opis zadania</w:t>
            </w:r>
          </w:p>
        </w:tc>
        <w:tc>
          <w:tcPr>
            <w:tcW w:w="4644" w:type="dxa"/>
          </w:tcPr>
          <w:p w:rsidR="00DF18C9" w:rsidRPr="00BE653F" w:rsidRDefault="00DF18C9" w:rsidP="006E417D">
            <w:pPr>
              <w:jc w:val="both"/>
              <w:rPr>
                <w:rFonts w:cs="Calibri"/>
                <w:sz w:val="20"/>
                <w:szCs w:val="20"/>
                <w:lang w:eastAsia="pl-PL"/>
              </w:rPr>
            </w:pPr>
            <w:r w:rsidRPr="00BE653F">
              <w:rPr>
                <w:rFonts w:cs="Calibri"/>
                <w:sz w:val="20"/>
                <w:szCs w:val="20"/>
                <w:lang w:eastAsia="pl-PL"/>
              </w:rPr>
              <w:t xml:space="preserve">W ramach zadania przewiduje się </w:t>
            </w:r>
            <w:r>
              <w:rPr>
                <w:rFonts w:cs="Calibri"/>
                <w:sz w:val="20"/>
                <w:szCs w:val="20"/>
                <w:lang w:eastAsia="pl-PL"/>
              </w:rPr>
              <w:t>budowę chodnika przy ul. Piastów w Blachowni. Na części ul. Piastów nie ma chodnika, co zwiększa ryzyko wypadków drogowych z udziałem pieszych.</w:t>
            </w:r>
          </w:p>
        </w:tc>
      </w:tr>
      <w:tr w:rsidR="00DF18C9" w:rsidRPr="00FC6205" w:rsidTr="006E417D">
        <w:tc>
          <w:tcPr>
            <w:tcW w:w="4644" w:type="dxa"/>
            <w:shd w:val="clear" w:color="auto" w:fill="F2DBDB"/>
          </w:tcPr>
          <w:p w:rsidR="00DF18C9" w:rsidRPr="00FC6205" w:rsidRDefault="00DF18C9" w:rsidP="006E417D">
            <w:pPr>
              <w:jc w:val="both"/>
              <w:rPr>
                <w:rFonts w:cs="Calibri"/>
                <w:sz w:val="20"/>
                <w:szCs w:val="20"/>
                <w:lang w:eastAsia="pl-PL"/>
              </w:rPr>
            </w:pPr>
            <w:r>
              <w:rPr>
                <w:rFonts w:cs="Calibri"/>
                <w:sz w:val="20"/>
                <w:szCs w:val="20"/>
                <w:lang w:eastAsia="pl-PL"/>
              </w:rPr>
              <w:t>Lokalizacja zadania</w:t>
            </w:r>
          </w:p>
        </w:tc>
        <w:tc>
          <w:tcPr>
            <w:tcW w:w="4644" w:type="dxa"/>
          </w:tcPr>
          <w:p w:rsidR="00DF18C9" w:rsidRPr="00FC6205" w:rsidRDefault="00DF18C9" w:rsidP="006E417D">
            <w:pPr>
              <w:jc w:val="both"/>
              <w:rPr>
                <w:rFonts w:cs="Calibri"/>
                <w:sz w:val="20"/>
                <w:szCs w:val="20"/>
                <w:lang w:eastAsia="pl-PL"/>
              </w:rPr>
            </w:pPr>
            <w:r>
              <w:rPr>
                <w:rFonts w:cs="Calibri"/>
                <w:sz w:val="20"/>
                <w:szCs w:val="20"/>
                <w:lang w:eastAsia="pl-PL"/>
              </w:rPr>
              <w:t>Blachownia, ul. Piastów.</w:t>
            </w:r>
          </w:p>
        </w:tc>
      </w:tr>
      <w:tr w:rsidR="00DF18C9" w:rsidRPr="00FC6205" w:rsidTr="006E417D">
        <w:tc>
          <w:tcPr>
            <w:tcW w:w="4644" w:type="dxa"/>
            <w:shd w:val="clear" w:color="auto" w:fill="F2DBDB"/>
          </w:tcPr>
          <w:p w:rsidR="00DF18C9" w:rsidRPr="00FC6205" w:rsidRDefault="00DF18C9" w:rsidP="006E417D">
            <w:pPr>
              <w:jc w:val="both"/>
              <w:rPr>
                <w:rFonts w:cs="Calibri"/>
                <w:sz w:val="20"/>
                <w:szCs w:val="20"/>
                <w:lang w:eastAsia="pl-PL"/>
              </w:rPr>
            </w:pPr>
            <w:r w:rsidRPr="00FC6205">
              <w:rPr>
                <w:rFonts w:cs="Calibri"/>
                <w:sz w:val="20"/>
                <w:szCs w:val="20"/>
                <w:lang w:eastAsia="pl-PL"/>
              </w:rPr>
              <w:t>Szacowana wartość w PLN</w:t>
            </w:r>
          </w:p>
        </w:tc>
        <w:tc>
          <w:tcPr>
            <w:tcW w:w="4644" w:type="dxa"/>
          </w:tcPr>
          <w:p w:rsidR="00DF18C9" w:rsidRPr="00FC6205" w:rsidRDefault="00DF18C9" w:rsidP="006E417D">
            <w:pPr>
              <w:jc w:val="both"/>
              <w:rPr>
                <w:rFonts w:cs="Calibri"/>
                <w:sz w:val="20"/>
                <w:szCs w:val="20"/>
                <w:lang w:eastAsia="pl-PL"/>
              </w:rPr>
            </w:pPr>
            <w:r>
              <w:rPr>
                <w:rFonts w:cs="Calibri"/>
                <w:sz w:val="20"/>
                <w:szCs w:val="20"/>
                <w:lang w:eastAsia="pl-PL"/>
              </w:rPr>
              <w:t>85 000 zł brutto</w:t>
            </w:r>
          </w:p>
        </w:tc>
      </w:tr>
      <w:tr w:rsidR="00DF18C9" w:rsidRPr="00FC6205" w:rsidTr="006E417D">
        <w:tc>
          <w:tcPr>
            <w:tcW w:w="4644" w:type="dxa"/>
            <w:shd w:val="clear" w:color="auto" w:fill="F2DBDB"/>
          </w:tcPr>
          <w:p w:rsidR="00DF18C9" w:rsidRPr="00FC6205" w:rsidRDefault="00DF18C9" w:rsidP="006E417D">
            <w:pPr>
              <w:jc w:val="both"/>
              <w:rPr>
                <w:rFonts w:cs="Calibri"/>
                <w:sz w:val="20"/>
                <w:szCs w:val="20"/>
                <w:lang w:eastAsia="pl-PL"/>
              </w:rPr>
            </w:pPr>
            <w:r>
              <w:rPr>
                <w:rFonts w:cs="Calibri"/>
                <w:sz w:val="20"/>
                <w:szCs w:val="20"/>
                <w:lang w:eastAsia="pl-PL"/>
              </w:rPr>
              <w:t>Termin realizacji</w:t>
            </w:r>
          </w:p>
        </w:tc>
        <w:tc>
          <w:tcPr>
            <w:tcW w:w="4644" w:type="dxa"/>
          </w:tcPr>
          <w:p w:rsidR="00DF18C9" w:rsidRDefault="00DF18C9" w:rsidP="006E417D">
            <w:pPr>
              <w:jc w:val="both"/>
              <w:rPr>
                <w:rFonts w:cs="Calibri"/>
                <w:sz w:val="20"/>
                <w:szCs w:val="20"/>
                <w:lang w:eastAsia="pl-PL"/>
              </w:rPr>
            </w:pPr>
            <w:r>
              <w:rPr>
                <w:rFonts w:cs="Calibri"/>
                <w:sz w:val="20"/>
                <w:szCs w:val="20"/>
                <w:lang w:eastAsia="pl-PL"/>
              </w:rPr>
              <w:t>2017</w:t>
            </w:r>
          </w:p>
        </w:tc>
      </w:tr>
      <w:tr w:rsidR="00DF18C9" w:rsidRPr="00FC6205" w:rsidTr="006E417D">
        <w:tc>
          <w:tcPr>
            <w:tcW w:w="4644" w:type="dxa"/>
            <w:shd w:val="clear" w:color="auto" w:fill="F2DBDB"/>
          </w:tcPr>
          <w:p w:rsidR="00DF18C9" w:rsidRPr="00FC6205" w:rsidRDefault="00DF18C9" w:rsidP="006E417D">
            <w:pPr>
              <w:jc w:val="both"/>
              <w:rPr>
                <w:rFonts w:cs="Calibri"/>
                <w:sz w:val="20"/>
                <w:szCs w:val="20"/>
                <w:lang w:eastAsia="pl-PL"/>
              </w:rPr>
            </w:pPr>
            <w:r w:rsidRPr="00FC6205">
              <w:rPr>
                <w:rFonts w:cs="Calibri"/>
                <w:sz w:val="20"/>
                <w:szCs w:val="20"/>
                <w:lang w:eastAsia="pl-PL"/>
              </w:rPr>
              <w:t>Potencjalne źródło finansowania</w:t>
            </w:r>
          </w:p>
        </w:tc>
        <w:tc>
          <w:tcPr>
            <w:tcW w:w="4644" w:type="dxa"/>
          </w:tcPr>
          <w:p w:rsidR="00DF18C9" w:rsidRPr="00FC6205" w:rsidRDefault="00DF18C9" w:rsidP="006E417D">
            <w:pPr>
              <w:jc w:val="both"/>
              <w:rPr>
                <w:rFonts w:cs="Calibri"/>
                <w:sz w:val="20"/>
                <w:szCs w:val="20"/>
                <w:lang w:eastAsia="pl-PL"/>
              </w:rPr>
            </w:pPr>
            <w:r>
              <w:rPr>
                <w:rFonts w:cs="Calibri"/>
                <w:sz w:val="20"/>
                <w:szCs w:val="20"/>
                <w:lang w:eastAsia="pl-PL"/>
              </w:rPr>
              <w:t>Budżet gminy Blachownia</w:t>
            </w:r>
          </w:p>
        </w:tc>
      </w:tr>
      <w:tr w:rsidR="00DF18C9" w:rsidRPr="00FC6205" w:rsidTr="006E417D">
        <w:tc>
          <w:tcPr>
            <w:tcW w:w="4644" w:type="dxa"/>
            <w:shd w:val="clear" w:color="auto" w:fill="F2DBDB"/>
          </w:tcPr>
          <w:p w:rsidR="00DF18C9" w:rsidRPr="00FC6205" w:rsidRDefault="00DF18C9" w:rsidP="006E417D">
            <w:pPr>
              <w:jc w:val="both"/>
              <w:rPr>
                <w:rFonts w:cs="Calibri"/>
                <w:sz w:val="20"/>
                <w:szCs w:val="20"/>
                <w:lang w:eastAsia="pl-PL"/>
              </w:rPr>
            </w:pPr>
            <w:r>
              <w:rPr>
                <w:rFonts w:cs="Calibri"/>
                <w:sz w:val="20"/>
                <w:szCs w:val="20"/>
                <w:lang w:eastAsia="pl-PL"/>
              </w:rPr>
              <w:t>Efekty /mierniki realizacji zadania</w:t>
            </w:r>
          </w:p>
        </w:tc>
        <w:tc>
          <w:tcPr>
            <w:tcW w:w="4644" w:type="dxa"/>
          </w:tcPr>
          <w:p w:rsidR="00DF18C9" w:rsidRPr="00FC6205" w:rsidRDefault="00DF18C9" w:rsidP="006E417D">
            <w:pPr>
              <w:jc w:val="both"/>
              <w:rPr>
                <w:rFonts w:cs="Calibri"/>
                <w:sz w:val="20"/>
                <w:szCs w:val="20"/>
                <w:lang w:eastAsia="pl-PL"/>
              </w:rPr>
            </w:pPr>
            <w:r>
              <w:rPr>
                <w:rFonts w:cs="Calibri"/>
                <w:sz w:val="20"/>
                <w:szCs w:val="20"/>
                <w:lang w:eastAsia="pl-PL"/>
              </w:rPr>
              <w:t>Długość wybudowanego chodnika – 0,6 km</w:t>
            </w:r>
          </w:p>
        </w:tc>
      </w:tr>
    </w:tbl>
    <w:p w:rsidR="00DF18C9" w:rsidRDefault="00DF18C9" w:rsidP="00F655BC">
      <w:pPr>
        <w:spacing w:after="200" w:line="276" w:lineRule="auto"/>
        <w:jc w:val="both"/>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4"/>
        <w:gridCol w:w="4644"/>
      </w:tblGrid>
      <w:tr w:rsidR="00DF18C9" w:rsidRPr="00FC6205" w:rsidTr="006E417D">
        <w:tc>
          <w:tcPr>
            <w:tcW w:w="4644" w:type="dxa"/>
            <w:shd w:val="clear" w:color="auto" w:fill="E5B8B7"/>
          </w:tcPr>
          <w:p w:rsidR="00DF18C9" w:rsidRPr="002E6AAE" w:rsidRDefault="00DF18C9" w:rsidP="006E417D">
            <w:pPr>
              <w:jc w:val="both"/>
              <w:rPr>
                <w:rFonts w:cs="Calibri"/>
                <w:b/>
                <w:sz w:val="20"/>
                <w:szCs w:val="20"/>
                <w:lang w:eastAsia="pl-PL"/>
              </w:rPr>
            </w:pPr>
            <w:r w:rsidRPr="002E6AAE">
              <w:rPr>
                <w:rFonts w:cs="Calibri"/>
                <w:b/>
                <w:sz w:val="20"/>
                <w:szCs w:val="20"/>
                <w:lang w:eastAsia="pl-PL"/>
              </w:rPr>
              <w:t>Zadanie</w:t>
            </w:r>
            <w:r>
              <w:rPr>
                <w:rFonts w:cs="Calibri"/>
                <w:b/>
                <w:sz w:val="20"/>
                <w:szCs w:val="20"/>
                <w:lang w:eastAsia="pl-PL"/>
              </w:rPr>
              <w:t xml:space="preserve"> 5.2.</w:t>
            </w:r>
          </w:p>
        </w:tc>
        <w:tc>
          <w:tcPr>
            <w:tcW w:w="4644" w:type="dxa"/>
            <w:shd w:val="clear" w:color="auto" w:fill="E5B8B7"/>
          </w:tcPr>
          <w:p w:rsidR="00DF18C9" w:rsidRPr="002E6AAE" w:rsidRDefault="00DF18C9" w:rsidP="006E417D">
            <w:pPr>
              <w:jc w:val="both"/>
              <w:rPr>
                <w:rFonts w:cs="Calibri"/>
                <w:b/>
                <w:sz w:val="20"/>
                <w:szCs w:val="20"/>
                <w:lang w:eastAsia="pl-PL"/>
              </w:rPr>
            </w:pPr>
            <w:r>
              <w:rPr>
                <w:rFonts w:cs="Calibri"/>
                <w:b/>
                <w:sz w:val="20"/>
                <w:szCs w:val="20"/>
                <w:lang w:eastAsia="pl-PL"/>
              </w:rPr>
              <w:t>Rewitalizacja pasa zieleni śródmiejskiej w Blachowni</w:t>
            </w:r>
          </w:p>
        </w:tc>
      </w:tr>
      <w:tr w:rsidR="00DF18C9" w:rsidRPr="00FC6205" w:rsidTr="006E417D">
        <w:tc>
          <w:tcPr>
            <w:tcW w:w="4644" w:type="dxa"/>
            <w:shd w:val="clear" w:color="auto" w:fill="E5B8B7"/>
          </w:tcPr>
          <w:p w:rsidR="00DF18C9" w:rsidRPr="00FC6205" w:rsidRDefault="00DF18C9" w:rsidP="006E417D">
            <w:pPr>
              <w:jc w:val="both"/>
              <w:rPr>
                <w:rFonts w:cs="Calibri"/>
                <w:sz w:val="20"/>
                <w:szCs w:val="20"/>
                <w:lang w:eastAsia="pl-PL"/>
              </w:rPr>
            </w:pPr>
            <w:r>
              <w:rPr>
                <w:rFonts w:cs="Calibri"/>
                <w:sz w:val="20"/>
                <w:szCs w:val="20"/>
                <w:lang w:eastAsia="pl-PL"/>
              </w:rPr>
              <w:t>Podmiot odpowiedzialny</w:t>
            </w:r>
          </w:p>
        </w:tc>
        <w:tc>
          <w:tcPr>
            <w:tcW w:w="4644" w:type="dxa"/>
            <w:shd w:val="clear" w:color="auto" w:fill="E5B8B7"/>
          </w:tcPr>
          <w:p w:rsidR="00DF18C9" w:rsidRPr="00FC6205" w:rsidRDefault="00DF18C9" w:rsidP="006E417D">
            <w:pPr>
              <w:jc w:val="both"/>
              <w:rPr>
                <w:rFonts w:cs="Calibri"/>
                <w:sz w:val="20"/>
                <w:szCs w:val="20"/>
                <w:lang w:eastAsia="pl-PL"/>
              </w:rPr>
            </w:pPr>
            <w:r>
              <w:rPr>
                <w:rFonts w:cs="Calibri"/>
                <w:sz w:val="20"/>
                <w:szCs w:val="20"/>
                <w:lang w:eastAsia="pl-PL"/>
              </w:rPr>
              <w:t>Gmina Blachownia</w:t>
            </w:r>
          </w:p>
          <w:p w:rsidR="00DF18C9" w:rsidRPr="00FC6205" w:rsidRDefault="00DF18C9" w:rsidP="006E417D">
            <w:pPr>
              <w:jc w:val="both"/>
              <w:rPr>
                <w:rFonts w:cs="Calibri"/>
                <w:sz w:val="20"/>
                <w:szCs w:val="20"/>
                <w:lang w:eastAsia="pl-PL"/>
              </w:rPr>
            </w:pPr>
          </w:p>
        </w:tc>
      </w:tr>
      <w:tr w:rsidR="00DF18C9" w:rsidRPr="00FC6205" w:rsidTr="006E417D">
        <w:tc>
          <w:tcPr>
            <w:tcW w:w="4644" w:type="dxa"/>
            <w:shd w:val="clear" w:color="auto" w:fill="F2DBDB"/>
          </w:tcPr>
          <w:p w:rsidR="00DF18C9" w:rsidRPr="00BE653F" w:rsidRDefault="00DF18C9" w:rsidP="006E417D">
            <w:pPr>
              <w:jc w:val="both"/>
              <w:rPr>
                <w:rFonts w:cs="Calibri"/>
                <w:sz w:val="20"/>
                <w:szCs w:val="20"/>
                <w:lang w:eastAsia="pl-PL"/>
              </w:rPr>
            </w:pPr>
            <w:r w:rsidRPr="00BE653F">
              <w:rPr>
                <w:rFonts w:cs="Calibri"/>
                <w:sz w:val="20"/>
                <w:szCs w:val="20"/>
                <w:lang w:eastAsia="pl-PL"/>
              </w:rPr>
              <w:t>Zakres realizowanego zadania</w:t>
            </w:r>
          </w:p>
        </w:tc>
        <w:tc>
          <w:tcPr>
            <w:tcW w:w="4644" w:type="dxa"/>
          </w:tcPr>
          <w:p w:rsidR="00DF18C9" w:rsidRPr="00BE653F" w:rsidRDefault="00DF18C9" w:rsidP="006E417D">
            <w:pPr>
              <w:jc w:val="both"/>
              <w:rPr>
                <w:rFonts w:cs="Calibri"/>
                <w:sz w:val="20"/>
                <w:szCs w:val="20"/>
                <w:lang w:eastAsia="pl-PL"/>
              </w:rPr>
            </w:pPr>
            <w:r w:rsidRPr="00BE653F">
              <w:rPr>
                <w:rFonts w:cs="Calibri"/>
                <w:sz w:val="20"/>
                <w:szCs w:val="20"/>
                <w:lang w:eastAsia="pl-PL"/>
              </w:rPr>
              <w:t xml:space="preserve">Sporządzenie dokumentacji projektowej kosztorysowej </w:t>
            </w:r>
            <w:r>
              <w:rPr>
                <w:rFonts w:cs="Calibri"/>
                <w:sz w:val="20"/>
                <w:szCs w:val="20"/>
                <w:lang w:eastAsia="pl-PL"/>
              </w:rPr>
              <w:t>dla inwestycji.</w:t>
            </w:r>
          </w:p>
          <w:p w:rsidR="00DF18C9" w:rsidRPr="00BE653F" w:rsidRDefault="00DF18C9" w:rsidP="006E417D">
            <w:pPr>
              <w:jc w:val="both"/>
              <w:rPr>
                <w:rFonts w:cs="Calibri"/>
                <w:sz w:val="20"/>
                <w:szCs w:val="20"/>
                <w:lang w:eastAsia="pl-PL"/>
              </w:rPr>
            </w:pPr>
            <w:r w:rsidRPr="00BE653F">
              <w:rPr>
                <w:rFonts w:cs="Calibri"/>
                <w:sz w:val="20"/>
                <w:szCs w:val="20"/>
                <w:lang w:eastAsia="pl-PL"/>
              </w:rPr>
              <w:t>Realizacja prac inwestycyjnych.</w:t>
            </w:r>
          </w:p>
        </w:tc>
      </w:tr>
      <w:tr w:rsidR="00DF18C9" w:rsidRPr="00FC6205" w:rsidTr="006E417D">
        <w:tc>
          <w:tcPr>
            <w:tcW w:w="4644" w:type="dxa"/>
            <w:shd w:val="clear" w:color="auto" w:fill="F2DBDB"/>
          </w:tcPr>
          <w:p w:rsidR="00DF18C9" w:rsidRPr="00BE653F" w:rsidRDefault="00DF18C9" w:rsidP="006E417D">
            <w:pPr>
              <w:jc w:val="both"/>
              <w:rPr>
                <w:rFonts w:cs="Calibri"/>
                <w:sz w:val="20"/>
                <w:szCs w:val="20"/>
                <w:lang w:eastAsia="pl-PL"/>
              </w:rPr>
            </w:pPr>
            <w:r w:rsidRPr="00BE653F">
              <w:rPr>
                <w:rFonts w:cs="Calibri"/>
                <w:sz w:val="20"/>
                <w:szCs w:val="20"/>
                <w:lang w:eastAsia="pl-PL"/>
              </w:rPr>
              <w:t>Opis zadania</w:t>
            </w:r>
          </w:p>
        </w:tc>
        <w:tc>
          <w:tcPr>
            <w:tcW w:w="4644" w:type="dxa"/>
          </w:tcPr>
          <w:p w:rsidR="00DF18C9" w:rsidRPr="00BE653F" w:rsidRDefault="00DF18C9" w:rsidP="00E50925">
            <w:pPr>
              <w:jc w:val="both"/>
              <w:rPr>
                <w:rFonts w:cs="Calibri"/>
                <w:sz w:val="20"/>
                <w:szCs w:val="20"/>
                <w:lang w:eastAsia="pl-PL"/>
              </w:rPr>
            </w:pPr>
            <w:r w:rsidRPr="00BE653F">
              <w:rPr>
                <w:rFonts w:cs="Calibri"/>
                <w:sz w:val="20"/>
                <w:szCs w:val="20"/>
                <w:lang w:eastAsia="pl-PL"/>
              </w:rPr>
              <w:t xml:space="preserve">W ramach zadania przewiduje się </w:t>
            </w:r>
            <w:r>
              <w:rPr>
                <w:rFonts w:cs="Calibri"/>
                <w:sz w:val="20"/>
                <w:szCs w:val="20"/>
                <w:lang w:eastAsia="pl-PL"/>
              </w:rPr>
              <w:t>rewitalizację centrum miasta. Częścią planowanych prac będzie stworzenie ciągu pieszo-rowerowego umożliwiającego bezpieczne przemieszczanie się po głównej osi miasta, co m.in. poprawi dostępność obiektów publicznych oraz komercyjnych i potencjalnie może zmniejszyć ruch samochodowy.</w:t>
            </w:r>
          </w:p>
        </w:tc>
      </w:tr>
      <w:tr w:rsidR="00DF18C9" w:rsidRPr="00FC6205" w:rsidTr="006E417D">
        <w:tc>
          <w:tcPr>
            <w:tcW w:w="4644" w:type="dxa"/>
            <w:shd w:val="clear" w:color="auto" w:fill="F2DBDB"/>
          </w:tcPr>
          <w:p w:rsidR="00DF18C9" w:rsidRPr="00FC6205" w:rsidRDefault="00DF18C9" w:rsidP="006E417D">
            <w:pPr>
              <w:jc w:val="both"/>
              <w:rPr>
                <w:rFonts w:cs="Calibri"/>
                <w:sz w:val="20"/>
                <w:szCs w:val="20"/>
                <w:lang w:eastAsia="pl-PL"/>
              </w:rPr>
            </w:pPr>
            <w:r>
              <w:rPr>
                <w:rFonts w:cs="Calibri"/>
                <w:sz w:val="20"/>
                <w:szCs w:val="20"/>
                <w:lang w:eastAsia="pl-PL"/>
              </w:rPr>
              <w:t>Lokalizacja zadania</w:t>
            </w:r>
          </w:p>
        </w:tc>
        <w:tc>
          <w:tcPr>
            <w:tcW w:w="4644" w:type="dxa"/>
          </w:tcPr>
          <w:p w:rsidR="00DF18C9" w:rsidRPr="00FC6205" w:rsidRDefault="00DF18C9" w:rsidP="006E417D">
            <w:pPr>
              <w:jc w:val="both"/>
              <w:rPr>
                <w:rFonts w:cs="Calibri"/>
                <w:sz w:val="20"/>
                <w:szCs w:val="20"/>
                <w:lang w:eastAsia="pl-PL"/>
              </w:rPr>
            </w:pPr>
            <w:r>
              <w:rPr>
                <w:rFonts w:cs="Calibri"/>
                <w:sz w:val="20"/>
                <w:szCs w:val="20"/>
                <w:lang w:eastAsia="pl-PL"/>
              </w:rPr>
              <w:t>Blachownia, ul. Piastów.</w:t>
            </w:r>
          </w:p>
        </w:tc>
      </w:tr>
      <w:tr w:rsidR="00DF18C9" w:rsidRPr="00FC6205" w:rsidTr="006E417D">
        <w:tc>
          <w:tcPr>
            <w:tcW w:w="4644" w:type="dxa"/>
            <w:shd w:val="clear" w:color="auto" w:fill="F2DBDB"/>
          </w:tcPr>
          <w:p w:rsidR="00DF18C9" w:rsidRPr="00FC6205" w:rsidRDefault="00DF18C9" w:rsidP="006E417D">
            <w:pPr>
              <w:jc w:val="both"/>
              <w:rPr>
                <w:rFonts w:cs="Calibri"/>
                <w:sz w:val="20"/>
                <w:szCs w:val="20"/>
                <w:lang w:eastAsia="pl-PL"/>
              </w:rPr>
            </w:pPr>
            <w:r w:rsidRPr="00FC6205">
              <w:rPr>
                <w:rFonts w:cs="Calibri"/>
                <w:sz w:val="20"/>
                <w:szCs w:val="20"/>
                <w:lang w:eastAsia="pl-PL"/>
              </w:rPr>
              <w:t>Szacowana wartość w PLN</w:t>
            </w:r>
          </w:p>
        </w:tc>
        <w:tc>
          <w:tcPr>
            <w:tcW w:w="4644" w:type="dxa"/>
          </w:tcPr>
          <w:p w:rsidR="00DF18C9" w:rsidRPr="00FC6205" w:rsidRDefault="00DF18C9" w:rsidP="006E417D">
            <w:pPr>
              <w:jc w:val="both"/>
              <w:rPr>
                <w:rFonts w:cs="Calibri"/>
                <w:sz w:val="20"/>
                <w:szCs w:val="20"/>
                <w:lang w:eastAsia="pl-PL"/>
              </w:rPr>
            </w:pPr>
            <w:r>
              <w:rPr>
                <w:rFonts w:cs="Calibri"/>
                <w:sz w:val="20"/>
                <w:szCs w:val="20"/>
                <w:lang w:eastAsia="pl-PL"/>
              </w:rPr>
              <w:t>2 000 000 zł brutto</w:t>
            </w:r>
          </w:p>
        </w:tc>
      </w:tr>
      <w:tr w:rsidR="00DF18C9" w:rsidRPr="00FC6205" w:rsidTr="006E417D">
        <w:tc>
          <w:tcPr>
            <w:tcW w:w="4644" w:type="dxa"/>
            <w:shd w:val="clear" w:color="auto" w:fill="F2DBDB"/>
          </w:tcPr>
          <w:p w:rsidR="00DF18C9" w:rsidRPr="00FC6205" w:rsidRDefault="00DF18C9" w:rsidP="006E417D">
            <w:pPr>
              <w:jc w:val="both"/>
              <w:rPr>
                <w:rFonts w:cs="Calibri"/>
                <w:sz w:val="20"/>
                <w:szCs w:val="20"/>
                <w:lang w:eastAsia="pl-PL"/>
              </w:rPr>
            </w:pPr>
            <w:r>
              <w:rPr>
                <w:rFonts w:cs="Calibri"/>
                <w:sz w:val="20"/>
                <w:szCs w:val="20"/>
                <w:lang w:eastAsia="pl-PL"/>
              </w:rPr>
              <w:t>Termin realizacji</w:t>
            </w:r>
          </w:p>
        </w:tc>
        <w:tc>
          <w:tcPr>
            <w:tcW w:w="4644" w:type="dxa"/>
          </w:tcPr>
          <w:p w:rsidR="00DF18C9" w:rsidRDefault="00DF18C9" w:rsidP="006E417D">
            <w:pPr>
              <w:jc w:val="both"/>
              <w:rPr>
                <w:rFonts w:cs="Calibri"/>
                <w:sz w:val="20"/>
                <w:szCs w:val="20"/>
                <w:lang w:eastAsia="pl-PL"/>
              </w:rPr>
            </w:pPr>
            <w:r>
              <w:rPr>
                <w:rFonts w:cs="Calibri"/>
                <w:sz w:val="20"/>
                <w:szCs w:val="20"/>
                <w:lang w:eastAsia="pl-PL"/>
              </w:rPr>
              <w:t>2016-2019</w:t>
            </w:r>
          </w:p>
        </w:tc>
      </w:tr>
      <w:tr w:rsidR="00DF18C9" w:rsidRPr="00FC6205" w:rsidTr="006E417D">
        <w:tc>
          <w:tcPr>
            <w:tcW w:w="4644" w:type="dxa"/>
            <w:shd w:val="clear" w:color="auto" w:fill="F2DBDB"/>
          </w:tcPr>
          <w:p w:rsidR="00DF18C9" w:rsidRPr="00FC6205" w:rsidRDefault="00DF18C9" w:rsidP="006E417D">
            <w:pPr>
              <w:jc w:val="both"/>
              <w:rPr>
                <w:rFonts w:cs="Calibri"/>
                <w:sz w:val="20"/>
                <w:szCs w:val="20"/>
                <w:lang w:eastAsia="pl-PL"/>
              </w:rPr>
            </w:pPr>
            <w:r w:rsidRPr="00FC6205">
              <w:rPr>
                <w:rFonts w:cs="Calibri"/>
                <w:sz w:val="20"/>
                <w:szCs w:val="20"/>
                <w:lang w:eastAsia="pl-PL"/>
              </w:rPr>
              <w:t>Potencjalne źródło finansowania</w:t>
            </w:r>
          </w:p>
        </w:tc>
        <w:tc>
          <w:tcPr>
            <w:tcW w:w="4644" w:type="dxa"/>
          </w:tcPr>
          <w:p w:rsidR="00DF18C9" w:rsidRPr="00FC6205" w:rsidRDefault="00DF18C9" w:rsidP="006E417D">
            <w:pPr>
              <w:jc w:val="both"/>
              <w:rPr>
                <w:rFonts w:cs="Calibri"/>
                <w:sz w:val="20"/>
                <w:szCs w:val="20"/>
                <w:lang w:eastAsia="pl-PL"/>
              </w:rPr>
            </w:pPr>
            <w:r>
              <w:rPr>
                <w:rFonts w:cs="Calibri"/>
                <w:sz w:val="20"/>
                <w:szCs w:val="20"/>
                <w:lang w:eastAsia="pl-PL"/>
              </w:rPr>
              <w:t>Budżet gminy Blachownia</w:t>
            </w:r>
          </w:p>
        </w:tc>
      </w:tr>
      <w:tr w:rsidR="00DF18C9" w:rsidRPr="00FC6205" w:rsidTr="006E417D">
        <w:tc>
          <w:tcPr>
            <w:tcW w:w="4644" w:type="dxa"/>
            <w:shd w:val="clear" w:color="auto" w:fill="F2DBDB"/>
          </w:tcPr>
          <w:p w:rsidR="00DF18C9" w:rsidRPr="00FC6205" w:rsidRDefault="00DF18C9" w:rsidP="006E417D">
            <w:pPr>
              <w:jc w:val="both"/>
              <w:rPr>
                <w:rFonts w:cs="Calibri"/>
                <w:sz w:val="20"/>
                <w:szCs w:val="20"/>
                <w:lang w:eastAsia="pl-PL"/>
              </w:rPr>
            </w:pPr>
            <w:r>
              <w:rPr>
                <w:rFonts w:cs="Calibri"/>
                <w:sz w:val="20"/>
                <w:szCs w:val="20"/>
                <w:lang w:eastAsia="pl-PL"/>
              </w:rPr>
              <w:t>Efekty /mierniki realizacji zadania</w:t>
            </w:r>
          </w:p>
        </w:tc>
        <w:tc>
          <w:tcPr>
            <w:tcW w:w="4644" w:type="dxa"/>
          </w:tcPr>
          <w:p w:rsidR="00DF18C9" w:rsidRPr="00FC6205" w:rsidRDefault="00DF18C9" w:rsidP="00E62314">
            <w:pPr>
              <w:jc w:val="both"/>
              <w:rPr>
                <w:rFonts w:cs="Calibri"/>
                <w:sz w:val="20"/>
                <w:szCs w:val="20"/>
                <w:lang w:eastAsia="pl-PL"/>
              </w:rPr>
            </w:pPr>
            <w:r>
              <w:rPr>
                <w:rFonts w:cs="Calibri"/>
                <w:sz w:val="20"/>
                <w:szCs w:val="20"/>
                <w:lang w:eastAsia="pl-PL"/>
              </w:rPr>
              <w:t>Długość wybudowanych ciągów pieszo-rowerowych – 1  km</w:t>
            </w:r>
          </w:p>
        </w:tc>
      </w:tr>
    </w:tbl>
    <w:p w:rsidR="00DF18C9" w:rsidRDefault="00DF18C9" w:rsidP="00F655BC">
      <w:pPr>
        <w:spacing w:after="200" w:line="276" w:lineRule="auto"/>
        <w:jc w:val="both"/>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4"/>
        <w:gridCol w:w="4644"/>
      </w:tblGrid>
      <w:tr w:rsidR="00DF18C9" w:rsidRPr="00FC6205" w:rsidTr="006E417D">
        <w:tc>
          <w:tcPr>
            <w:tcW w:w="4644" w:type="dxa"/>
            <w:shd w:val="clear" w:color="auto" w:fill="E5B8B7"/>
          </w:tcPr>
          <w:p w:rsidR="00DF18C9" w:rsidRPr="002E6AAE" w:rsidRDefault="00DF18C9" w:rsidP="006E417D">
            <w:pPr>
              <w:jc w:val="both"/>
              <w:rPr>
                <w:rFonts w:cs="Calibri"/>
                <w:b/>
                <w:sz w:val="20"/>
                <w:szCs w:val="20"/>
                <w:lang w:eastAsia="pl-PL"/>
              </w:rPr>
            </w:pPr>
            <w:r w:rsidRPr="002E6AAE">
              <w:rPr>
                <w:rFonts w:cs="Calibri"/>
                <w:b/>
                <w:sz w:val="20"/>
                <w:szCs w:val="20"/>
                <w:lang w:eastAsia="pl-PL"/>
              </w:rPr>
              <w:t>Zadanie</w:t>
            </w:r>
            <w:r>
              <w:rPr>
                <w:rFonts w:cs="Calibri"/>
                <w:b/>
                <w:sz w:val="20"/>
                <w:szCs w:val="20"/>
                <w:lang w:eastAsia="pl-PL"/>
              </w:rPr>
              <w:t xml:space="preserve"> 5.3.</w:t>
            </w:r>
          </w:p>
        </w:tc>
        <w:tc>
          <w:tcPr>
            <w:tcW w:w="4644" w:type="dxa"/>
            <w:shd w:val="clear" w:color="auto" w:fill="E5B8B7"/>
          </w:tcPr>
          <w:p w:rsidR="00DF18C9" w:rsidRPr="00E50925" w:rsidRDefault="00DF18C9" w:rsidP="00E50925">
            <w:pPr>
              <w:jc w:val="both"/>
              <w:rPr>
                <w:rFonts w:cs="Calibri"/>
                <w:b/>
                <w:sz w:val="20"/>
                <w:szCs w:val="20"/>
                <w:lang w:eastAsia="pl-PL"/>
              </w:rPr>
            </w:pPr>
            <w:r>
              <w:rPr>
                <w:rFonts w:cs="Calibri"/>
                <w:b/>
                <w:sz w:val="20"/>
                <w:szCs w:val="20"/>
                <w:lang w:eastAsia="pl-PL"/>
              </w:rPr>
              <w:t xml:space="preserve">Krajobraz miejski - </w:t>
            </w:r>
            <w:r w:rsidRPr="00E50925">
              <w:rPr>
                <w:rFonts w:cs="Calibri"/>
                <w:b/>
                <w:sz w:val="20"/>
                <w:szCs w:val="20"/>
                <w:lang w:eastAsia="pl-PL"/>
              </w:rPr>
              <w:t>renaturalizacja zbiornika</w:t>
            </w:r>
          </w:p>
          <w:p w:rsidR="00DF18C9" w:rsidRPr="002E6AAE" w:rsidRDefault="00DF18C9" w:rsidP="00E50925">
            <w:pPr>
              <w:jc w:val="both"/>
              <w:rPr>
                <w:rFonts w:cs="Calibri"/>
                <w:b/>
                <w:sz w:val="20"/>
                <w:szCs w:val="20"/>
                <w:lang w:eastAsia="pl-PL"/>
              </w:rPr>
            </w:pPr>
            <w:r w:rsidRPr="00E50925">
              <w:rPr>
                <w:rFonts w:cs="Calibri"/>
                <w:b/>
                <w:sz w:val="20"/>
                <w:szCs w:val="20"/>
                <w:lang w:eastAsia="pl-PL"/>
              </w:rPr>
              <w:t>wodnego wraz z przyległymi</w:t>
            </w:r>
            <w:r>
              <w:rPr>
                <w:rFonts w:cs="Calibri"/>
                <w:b/>
                <w:sz w:val="20"/>
                <w:szCs w:val="20"/>
                <w:lang w:eastAsia="pl-PL"/>
              </w:rPr>
              <w:t xml:space="preserve"> </w:t>
            </w:r>
            <w:r w:rsidRPr="00E50925">
              <w:rPr>
                <w:rFonts w:cs="Calibri"/>
                <w:b/>
                <w:sz w:val="20"/>
                <w:szCs w:val="20"/>
                <w:lang w:eastAsia="pl-PL"/>
              </w:rPr>
              <w:t>terenami</w:t>
            </w:r>
          </w:p>
        </w:tc>
      </w:tr>
      <w:tr w:rsidR="00DF18C9" w:rsidRPr="00FC6205" w:rsidTr="006E417D">
        <w:tc>
          <w:tcPr>
            <w:tcW w:w="4644" w:type="dxa"/>
            <w:shd w:val="clear" w:color="auto" w:fill="E5B8B7"/>
          </w:tcPr>
          <w:p w:rsidR="00DF18C9" w:rsidRPr="00FC6205" w:rsidRDefault="00DF18C9" w:rsidP="006E417D">
            <w:pPr>
              <w:jc w:val="both"/>
              <w:rPr>
                <w:rFonts w:cs="Calibri"/>
                <w:sz w:val="20"/>
                <w:szCs w:val="20"/>
                <w:lang w:eastAsia="pl-PL"/>
              </w:rPr>
            </w:pPr>
            <w:r>
              <w:rPr>
                <w:rFonts w:cs="Calibri"/>
                <w:sz w:val="20"/>
                <w:szCs w:val="20"/>
                <w:lang w:eastAsia="pl-PL"/>
              </w:rPr>
              <w:t>Podmiot odpowiedzialny</w:t>
            </w:r>
          </w:p>
        </w:tc>
        <w:tc>
          <w:tcPr>
            <w:tcW w:w="4644" w:type="dxa"/>
            <w:shd w:val="clear" w:color="auto" w:fill="E5B8B7"/>
          </w:tcPr>
          <w:p w:rsidR="00DF18C9" w:rsidRPr="00FC6205" w:rsidRDefault="00DF18C9" w:rsidP="006E417D">
            <w:pPr>
              <w:jc w:val="both"/>
              <w:rPr>
                <w:rFonts w:cs="Calibri"/>
                <w:sz w:val="20"/>
                <w:szCs w:val="20"/>
                <w:lang w:eastAsia="pl-PL"/>
              </w:rPr>
            </w:pPr>
            <w:r>
              <w:rPr>
                <w:rFonts w:cs="Calibri"/>
                <w:sz w:val="20"/>
                <w:szCs w:val="20"/>
                <w:lang w:eastAsia="pl-PL"/>
              </w:rPr>
              <w:t>Gmina Blachownia</w:t>
            </w:r>
          </w:p>
          <w:p w:rsidR="00DF18C9" w:rsidRPr="00FC6205" w:rsidRDefault="00DF18C9" w:rsidP="006E417D">
            <w:pPr>
              <w:jc w:val="both"/>
              <w:rPr>
                <w:rFonts w:cs="Calibri"/>
                <w:sz w:val="20"/>
                <w:szCs w:val="20"/>
                <w:lang w:eastAsia="pl-PL"/>
              </w:rPr>
            </w:pPr>
          </w:p>
        </w:tc>
      </w:tr>
      <w:tr w:rsidR="00DF18C9" w:rsidRPr="00FC6205" w:rsidTr="006E417D">
        <w:tc>
          <w:tcPr>
            <w:tcW w:w="4644" w:type="dxa"/>
            <w:shd w:val="clear" w:color="auto" w:fill="F2DBDB"/>
          </w:tcPr>
          <w:p w:rsidR="00DF18C9" w:rsidRPr="00BE653F" w:rsidRDefault="00DF18C9" w:rsidP="006E417D">
            <w:pPr>
              <w:jc w:val="both"/>
              <w:rPr>
                <w:rFonts w:cs="Calibri"/>
                <w:sz w:val="20"/>
                <w:szCs w:val="20"/>
                <w:lang w:eastAsia="pl-PL"/>
              </w:rPr>
            </w:pPr>
            <w:r w:rsidRPr="00BE653F">
              <w:rPr>
                <w:rFonts w:cs="Calibri"/>
                <w:sz w:val="20"/>
                <w:szCs w:val="20"/>
                <w:lang w:eastAsia="pl-PL"/>
              </w:rPr>
              <w:t>Zakres realizowanego zadania</w:t>
            </w:r>
          </w:p>
        </w:tc>
        <w:tc>
          <w:tcPr>
            <w:tcW w:w="4644" w:type="dxa"/>
          </w:tcPr>
          <w:p w:rsidR="00DF18C9" w:rsidRPr="00BE653F" w:rsidRDefault="00DF18C9" w:rsidP="006E417D">
            <w:pPr>
              <w:jc w:val="both"/>
              <w:rPr>
                <w:rFonts w:cs="Calibri"/>
                <w:sz w:val="20"/>
                <w:szCs w:val="20"/>
                <w:lang w:eastAsia="pl-PL"/>
              </w:rPr>
            </w:pPr>
            <w:r w:rsidRPr="00BE653F">
              <w:rPr>
                <w:rFonts w:cs="Calibri"/>
                <w:sz w:val="20"/>
                <w:szCs w:val="20"/>
                <w:lang w:eastAsia="pl-PL"/>
              </w:rPr>
              <w:t xml:space="preserve">Sporządzenie dokumentacji projektowej kosztorysowej </w:t>
            </w:r>
            <w:r>
              <w:rPr>
                <w:rFonts w:cs="Calibri"/>
                <w:sz w:val="20"/>
                <w:szCs w:val="20"/>
                <w:lang w:eastAsia="pl-PL"/>
              </w:rPr>
              <w:t>dla inwestycji.</w:t>
            </w:r>
          </w:p>
          <w:p w:rsidR="00DF18C9" w:rsidRPr="00BE653F" w:rsidRDefault="00DF18C9" w:rsidP="006E417D">
            <w:pPr>
              <w:jc w:val="both"/>
              <w:rPr>
                <w:rFonts w:cs="Calibri"/>
                <w:sz w:val="20"/>
                <w:szCs w:val="20"/>
                <w:lang w:eastAsia="pl-PL"/>
              </w:rPr>
            </w:pPr>
            <w:r w:rsidRPr="00BE653F">
              <w:rPr>
                <w:rFonts w:cs="Calibri"/>
                <w:sz w:val="20"/>
                <w:szCs w:val="20"/>
                <w:lang w:eastAsia="pl-PL"/>
              </w:rPr>
              <w:t>Realizacja prac inwestycyjnych.</w:t>
            </w:r>
          </w:p>
        </w:tc>
      </w:tr>
      <w:tr w:rsidR="00DF18C9" w:rsidRPr="00FC6205" w:rsidTr="006E417D">
        <w:tc>
          <w:tcPr>
            <w:tcW w:w="4644" w:type="dxa"/>
            <w:shd w:val="clear" w:color="auto" w:fill="F2DBDB"/>
          </w:tcPr>
          <w:p w:rsidR="00DF18C9" w:rsidRPr="00BE653F" w:rsidRDefault="00DF18C9" w:rsidP="006E417D">
            <w:pPr>
              <w:jc w:val="both"/>
              <w:rPr>
                <w:rFonts w:cs="Calibri"/>
                <w:sz w:val="20"/>
                <w:szCs w:val="20"/>
                <w:lang w:eastAsia="pl-PL"/>
              </w:rPr>
            </w:pPr>
            <w:r w:rsidRPr="00BE653F">
              <w:rPr>
                <w:rFonts w:cs="Calibri"/>
                <w:sz w:val="20"/>
                <w:szCs w:val="20"/>
                <w:lang w:eastAsia="pl-PL"/>
              </w:rPr>
              <w:t>Opis zadania</w:t>
            </w:r>
          </w:p>
        </w:tc>
        <w:tc>
          <w:tcPr>
            <w:tcW w:w="4644" w:type="dxa"/>
          </w:tcPr>
          <w:p w:rsidR="00DF18C9" w:rsidRPr="00BE653F" w:rsidRDefault="00DF18C9" w:rsidP="00E50925">
            <w:pPr>
              <w:jc w:val="both"/>
              <w:rPr>
                <w:rFonts w:cs="Calibri"/>
                <w:sz w:val="20"/>
                <w:szCs w:val="20"/>
                <w:lang w:eastAsia="pl-PL"/>
              </w:rPr>
            </w:pPr>
            <w:r w:rsidRPr="00BE653F">
              <w:rPr>
                <w:rFonts w:cs="Calibri"/>
                <w:sz w:val="20"/>
                <w:szCs w:val="20"/>
                <w:lang w:eastAsia="pl-PL"/>
              </w:rPr>
              <w:t xml:space="preserve">W ramach zadania przewiduje się </w:t>
            </w:r>
            <w:r>
              <w:rPr>
                <w:rFonts w:cs="Calibri"/>
                <w:sz w:val="20"/>
                <w:szCs w:val="20"/>
                <w:lang w:eastAsia="pl-PL"/>
              </w:rPr>
              <w:t xml:space="preserve">m.in. </w:t>
            </w:r>
            <w:r w:rsidRPr="00E50925">
              <w:rPr>
                <w:rFonts w:cs="Calibri"/>
                <w:sz w:val="20"/>
                <w:szCs w:val="20"/>
                <w:lang w:eastAsia="pl-PL"/>
              </w:rPr>
              <w:t>budowę ścieżki pieszo-rowerowej wokó</w:t>
            </w:r>
            <w:r>
              <w:rPr>
                <w:rFonts w:cs="Calibri"/>
                <w:sz w:val="20"/>
                <w:szCs w:val="20"/>
                <w:lang w:eastAsia="pl-PL"/>
              </w:rPr>
              <w:t xml:space="preserve">ł zbiornika wodnego </w:t>
            </w:r>
            <w:r>
              <w:rPr>
                <w:rFonts w:cs="Calibri"/>
                <w:sz w:val="20"/>
                <w:szCs w:val="20"/>
                <w:lang w:eastAsia="pl-PL"/>
              </w:rPr>
              <w:br/>
              <w:t xml:space="preserve">w Blachowni. </w:t>
            </w:r>
            <w:r w:rsidRPr="00E50925">
              <w:rPr>
                <w:rFonts w:cs="Calibri"/>
                <w:sz w:val="20"/>
                <w:szCs w:val="20"/>
                <w:lang w:eastAsia="pl-PL"/>
              </w:rPr>
              <w:t xml:space="preserve">Ścieżka będzie łączyła </w:t>
            </w:r>
            <w:r>
              <w:rPr>
                <w:rFonts w:cs="Calibri"/>
                <w:sz w:val="20"/>
                <w:szCs w:val="20"/>
                <w:lang w:eastAsia="pl-PL"/>
              </w:rPr>
              <w:t xml:space="preserve">węzeł przesiadkowy </w:t>
            </w:r>
            <w:r w:rsidRPr="00E50925">
              <w:rPr>
                <w:rFonts w:cs="Calibri"/>
                <w:sz w:val="20"/>
                <w:szCs w:val="20"/>
                <w:lang w:eastAsia="pl-PL"/>
              </w:rPr>
              <w:t>z zachodnią częścią Miasta Blachownia.</w:t>
            </w:r>
          </w:p>
        </w:tc>
      </w:tr>
      <w:tr w:rsidR="00DF18C9" w:rsidRPr="00FC6205" w:rsidTr="006E417D">
        <w:tc>
          <w:tcPr>
            <w:tcW w:w="4644" w:type="dxa"/>
            <w:shd w:val="clear" w:color="auto" w:fill="F2DBDB"/>
          </w:tcPr>
          <w:p w:rsidR="00DF18C9" w:rsidRPr="00FC6205" w:rsidRDefault="00DF18C9" w:rsidP="006E417D">
            <w:pPr>
              <w:jc w:val="both"/>
              <w:rPr>
                <w:rFonts w:cs="Calibri"/>
                <w:sz w:val="20"/>
                <w:szCs w:val="20"/>
                <w:lang w:eastAsia="pl-PL"/>
              </w:rPr>
            </w:pPr>
            <w:r>
              <w:rPr>
                <w:rFonts w:cs="Calibri"/>
                <w:sz w:val="20"/>
                <w:szCs w:val="20"/>
                <w:lang w:eastAsia="pl-PL"/>
              </w:rPr>
              <w:t>Lokalizacja zadania</w:t>
            </w:r>
          </w:p>
        </w:tc>
        <w:tc>
          <w:tcPr>
            <w:tcW w:w="4644" w:type="dxa"/>
          </w:tcPr>
          <w:p w:rsidR="00DF18C9" w:rsidRPr="00FC6205" w:rsidRDefault="00DF18C9" w:rsidP="006E417D">
            <w:pPr>
              <w:jc w:val="both"/>
              <w:rPr>
                <w:rFonts w:cs="Calibri"/>
                <w:sz w:val="20"/>
                <w:szCs w:val="20"/>
                <w:lang w:eastAsia="pl-PL"/>
              </w:rPr>
            </w:pPr>
            <w:r>
              <w:rPr>
                <w:rFonts w:cs="Calibri"/>
                <w:sz w:val="20"/>
                <w:szCs w:val="20"/>
                <w:lang w:eastAsia="pl-PL"/>
              </w:rPr>
              <w:t>Blachownia, ul. Piastów.</w:t>
            </w:r>
          </w:p>
        </w:tc>
      </w:tr>
      <w:tr w:rsidR="00DF18C9" w:rsidRPr="00FC6205" w:rsidTr="006E417D">
        <w:tc>
          <w:tcPr>
            <w:tcW w:w="4644" w:type="dxa"/>
            <w:shd w:val="clear" w:color="auto" w:fill="F2DBDB"/>
          </w:tcPr>
          <w:p w:rsidR="00DF18C9" w:rsidRPr="00FC6205" w:rsidRDefault="00DF18C9" w:rsidP="006E417D">
            <w:pPr>
              <w:jc w:val="both"/>
              <w:rPr>
                <w:rFonts w:cs="Calibri"/>
                <w:sz w:val="20"/>
                <w:szCs w:val="20"/>
                <w:lang w:eastAsia="pl-PL"/>
              </w:rPr>
            </w:pPr>
            <w:r w:rsidRPr="00FC6205">
              <w:rPr>
                <w:rFonts w:cs="Calibri"/>
                <w:sz w:val="20"/>
                <w:szCs w:val="20"/>
                <w:lang w:eastAsia="pl-PL"/>
              </w:rPr>
              <w:t>Szacowana wartość w PLN</w:t>
            </w:r>
          </w:p>
        </w:tc>
        <w:tc>
          <w:tcPr>
            <w:tcW w:w="4644" w:type="dxa"/>
          </w:tcPr>
          <w:p w:rsidR="00DF18C9" w:rsidRPr="00FC6205" w:rsidRDefault="00DF18C9" w:rsidP="006E417D">
            <w:pPr>
              <w:jc w:val="both"/>
              <w:rPr>
                <w:rFonts w:cs="Calibri"/>
                <w:sz w:val="20"/>
                <w:szCs w:val="20"/>
                <w:lang w:eastAsia="pl-PL"/>
              </w:rPr>
            </w:pPr>
            <w:r>
              <w:rPr>
                <w:rFonts w:cs="Calibri"/>
                <w:sz w:val="20"/>
                <w:szCs w:val="20"/>
                <w:lang w:eastAsia="pl-PL"/>
              </w:rPr>
              <w:t>2 500 000 zł brutto</w:t>
            </w:r>
          </w:p>
        </w:tc>
      </w:tr>
      <w:tr w:rsidR="00DF18C9" w:rsidRPr="00FC6205" w:rsidTr="006E417D">
        <w:tc>
          <w:tcPr>
            <w:tcW w:w="4644" w:type="dxa"/>
            <w:shd w:val="clear" w:color="auto" w:fill="F2DBDB"/>
          </w:tcPr>
          <w:p w:rsidR="00DF18C9" w:rsidRPr="00FC6205" w:rsidRDefault="00DF18C9" w:rsidP="006E417D">
            <w:pPr>
              <w:jc w:val="both"/>
              <w:rPr>
                <w:rFonts w:cs="Calibri"/>
                <w:sz w:val="20"/>
                <w:szCs w:val="20"/>
                <w:lang w:eastAsia="pl-PL"/>
              </w:rPr>
            </w:pPr>
            <w:r>
              <w:rPr>
                <w:rFonts w:cs="Calibri"/>
                <w:sz w:val="20"/>
                <w:szCs w:val="20"/>
                <w:lang w:eastAsia="pl-PL"/>
              </w:rPr>
              <w:t>Termin realizacji</w:t>
            </w:r>
          </w:p>
        </w:tc>
        <w:tc>
          <w:tcPr>
            <w:tcW w:w="4644" w:type="dxa"/>
          </w:tcPr>
          <w:p w:rsidR="00DF18C9" w:rsidRDefault="00DF18C9" w:rsidP="006E417D">
            <w:pPr>
              <w:jc w:val="both"/>
              <w:rPr>
                <w:rFonts w:cs="Calibri"/>
                <w:sz w:val="20"/>
                <w:szCs w:val="20"/>
                <w:lang w:eastAsia="pl-PL"/>
              </w:rPr>
            </w:pPr>
            <w:r>
              <w:rPr>
                <w:rFonts w:cs="Calibri"/>
                <w:sz w:val="20"/>
                <w:szCs w:val="20"/>
                <w:lang w:eastAsia="pl-PL"/>
              </w:rPr>
              <w:t>2017</w:t>
            </w:r>
          </w:p>
        </w:tc>
      </w:tr>
      <w:tr w:rsidR="00DF18C9" w:rsidRPr="00FC6205" w:rsidTr="006E417D">
        <w:tc>
          <w:tcPr>
            <w:tcW w:w="4644" w:type="dxa"/>
            <w:shd w:val="clear" w:color="auto" w:fill="F2DBDB"/>
          </w:tcPr>
          <w:p w:rsidR="00DF18C9" w:rsidRPr="00FC6205" w:rsidRDefault="00DF18C9" w:rsidP="006E417D">
            <w:pPr>
              <w:jc w:val="both"/>
              <w:rPr>
                <w:rFonts w:cs="Calibri"/>
                <w:sz w:val="20"/>
                <w:szCs w:val="20"/>
                <w:lang w:eastAsia="pl-PL"/>
              </w:rPr>
            </w:pPr>
            <w:r w:rsidRPr="00FC6205">
              <w:rPr>
                <w:rFonts w:cs="Calibri"/>
                <w:sz w:val="20"/>
                <w:szCs w:val="20"/>
                <w:lang w:eastAsia="pl-PL"/>
              </w:rPr>
              <w:t>Potencjalne źródło finansowania</w:t>
            </w:r>
          </w:p>
        </w:tc>
        <w:tc>
          <w:tcPr>
            <w:tcW w:w="4644" w:type="dxa"/>
          </w:tcPr>
          <w:p w:rsidR="00DF18C9" w:rsidRPr="00FC6205" w:rsidRDefault="00DF18C9" w:rsidP="006E417D">
            <w:pPr>
              <w:jc w:val="both"/>
              <w:rPr>
                <w:rFonts w:cs="Calibri"/>
                <w:sz w:val="20"/>
                <w:szCs w:val="20"/>
                <w:lang w:eastAsia="pl-PL"/>
              </w:rPr>
            </w:pPr>
            <w:r>
              <w:rPr>
                <w:rFonts w:cs="Calibri"/>
                <w:sz w:val="20"/>
                <w:szCs w:val="20"/>
                <w:lang w:eastAsia="pl-PL"/>
              </w:rPr>
              <w:t>Budżet gminy Blachownia, środki POIŚ</w:t>
            </w:r>
          </w:p>
        </w:tc>
      </w:tr>
      <w:tr w:rsidR="00DF18C9" w:rsidRPr="00FC6205" w:rsidTr="006E417D">
        <w:tc>
          <w:tcPr>
            <w:tcW w:w="4644" w:type="dxa"/>
            <w:shd w:val="clear" w:color="auto" w:fill="F2DBDB"/>
          </w:tcPr>
          <w:p w:rsidR="00DF18C9" w:rsidRPr="00FC6205" w:rsidRDefault="00DF18C9" w:rsidP="006E417D">
            <w:pPr>
              <w:jc w:val="both"/>
              <w:rPr>
                <w:rFonts w:cs="Calibri"/>
                <w:sz w:val="20"/>
                <w:szCs w:val="20"/>
                <w:lang w:eastAsia="pl-PL"/>
              </w:rPr>
            </w:pPr>
            <w:r>
              <w:rPr>
                <w:rFonts w:cs="Calibri"/>
                <w:sz w:val="20"/>
                <w:szCs w:val="20"/>
                <w:lang w:eastAsia="pl-PL"/>
              </w:rPr>
              <w:t>Efekty /mierniki realizacji zadania</w:t>
            </w:r>
          </w:p>
        </w:tc>
        <w:tc>
          <w:tcPr>
            <w:tcW w:w="4644" w:type="dxa"/>
          </w:tcPr>
          <w:p w:rsidR="00DF18C9" w:rsidRPr="00FC6205" w:rsidRDefault="00DF18C9" w:rsidP="00E50925">
            <w:pPr>
              <w:jc w:val="both"/>
              <w:rPr>
                <w:rFonts w:cs="Calibri"/>
                <w:sz w:val="20"/>
                <w:szCs w:val="20"/>
                <w:lang w:eastAsia="pl-PL"/>
              </w:rPr>
            </w:pPr>
            <w:r>
              <w:rPr>
                <w:rFonts w:cs="Calibri"/>
                <w:sz w:val="20"/>
                <w:szCs w:val="20"/>
                <w:lang w:eastAsia="pl-PL"/>
              </w:rPr>
              <w:t>Długość wybudowanego ciągu pieszo-rowerowego – 1,5 km</w:t>
            </w:r>
          </w:p>
        </w:tc>
      </w:tr>
    </w:tbl>
    <w:p w:rsidR="00DF18C9" w:rsidRDefault="00DF18C9" w:rsidP="00F655BC">
      <w:pPr>
        <w:spacing w:after="200" w:line="276" w:lineRule="auto"/>
        <w:jc w:val="both"/>
        <w:rPr>
          <w:rFonts w:cs="Calibri"/>
        </w:rPr>
      </w:pPr>
    </w:p>
    <w:p w:rsidR="00DF18C9" w:rsidRPr="00E0208E" w:rsidRDefault="00DF18C9" w:rsidP="00BF5E3A">
      <w:pPr>
        <w:pStyle w:val="ListParagraph"/>
        <w:numPr>
          <w:ilvl w:val="0"/>
          <w:numId w:val="21"/>
        </w:numPr>
        <w:rPr>
          <w:b/>
        </w:rPr>
      </w:pPr>
      <w:r w:rsidRPr="00E0208E">
        <w:rPr>
          <w:b/>
        </w:rPr>
        <w:t>Organizacja wydarzeń promujących zrównoważoną mobilność</w:t>
      </w:r>
    </w:p>
    <w:p w:rsidR="00DF18C9" w:rsidRDefault="00DF18C9" w:rsidP="0021492A">
      <w:pPr>
        <w:spacing w:after="200" w:line="276" w:lineRule="auto"/>
        <w:jc w:val="both"/>
        <w:rPr>
          <w:rFonts w:cs="Calibri"/>
        </w:rPr>
      </w:pPr>
      <w:r>
        <w:rPr>
          <w:rFonts w:cs="Calibri"/>
        </w:rPr>
        <w:t xml:space="preserve">Świadome kierowanie mobilnością jest podstawą polityki zrównoważonego rozwoju, a akcje edukacyjne i społeczne są podstawowym narzędziem kształtowania postaw społeczności lokalnych </w:t>
      </w:r>
      <w:r>
        <w:rPr>
          <w:rFonts w:cs="Calibri"/>
        </w:rPr>
        <w:br/>
        <w:t>i ich zachowań transportowych.</w:t>
      </w:r>
    </w:p>
    <w:p w:rsidR="00DF18C9" w:rsidRDefault="00DF18C9" w:rsidP="0021492A">
      <w:pPr>
        <w:spacing w:after="200" w:line="276" w:lineRule="auto"/>
        <w:jc w:val="both"/>
        <w:rPr>
          <w:rFonts w:cs="Calibri"/>
        </w:rPr>
      </w:pPr>
      <w:r>
        <w:rPr>
          <w:rFonts w:cs="Calibri"/>
        </w:rPr>
        <w:t xml:space="preserve">Jedną z najbardziej skutecznych form akcji edukacyjnych jest, odpowiednio nagłośniona </w:t>
      </w:r>
      <w:r>
        <w:rPr>
          <w:rFonts w:cs="Calibri"/>
        </w:rPr>
        <w:br/>
        <w:t xml:space="preserve">i upubliczniona, akcja „dawania dobrego przykładu”. Chodzi w tym wypadku o akcje promujące pewne typy zachowań, w tym wypadku komunikacyjnych, przeprowadzane przez osoby publiczne </w:t>
      </w:r>
      <w:r>
        <w:rPr>
          <w:rFonts w:cs="Calibri"/>
        </w:rPr>
        <w:br/>
        <w:t>i polityków, będące równocześnie opisywane w lokalnej (a czasem także globalnej) prasie i mediach, dla tych ostatnich jest to oczywiście także forma budowy kampanii wyborczej, mająca równocześnie pozytywny wpływ na zachowania mieszkańców i budująca pewne standardy, którym musza sprostać przeciwnicy polityczni). Znaczenie takich kampanii może podkreślać fakt, że są one przeprowadzane w największych miastach Europy i świata przez przedstawicieli lokalnej władzy (Londyn, Paryż, Nowy Jork itd.), a zdjęcia burmistrzów i merów miejskich w metrze, autobusie, czy na rowerze, są przedrukowywane nawet w prasie zagranicznej jako przykłady zachowań prospołecznych.</w:t>
      </w:r>
    </w:p>
    <w:p w:rsidR="00DF18C9" w:rsidRDefault="00DF18C9" w:rsidP="00E0208E">
      <w:pPr>
        <w:spacing w:after="200" w:line="276" w:lineRule="auto"/>
        <w:jc w:val="both"/>
        <w:rPr>
          <w:rFonts w:cs="Calibri"/>
        </w:rPr>
      </w:pPr>
      <w:r>
        <w:rPr>
          <w:rFonts w:cs="Calibri"/>
        </w:rPr>
        <w:t>Akcje społeczne związane z promocją mobilności alternatywnej wobec samochodu mogą być także przeprowadzane w urzędach i szkołach, w tych ostatnich także w powiązaniu z akcjami edukacyjnymi, lub prozdrowotnymi (ruch pieszy i rowerowy przeciwdziałające rosnącej otyłości u dzieci, przy okazji będące formą zabawy i integracji szkolnej). Proponuje się przeprowadzanie takich akcji (w formie</w:t>
      </w:r>
      <w:r w:rsidRPr="00E0208E">
        <w:rPr>
          <w:rFonts w:cs="Calibri"/>
        </w:rPr>
        <w:t xml:space="preserve"> </w:t>
      </w:r>
      <w:r>
        <w:rPr>
          <w:rFonts w:cs="Calibri"/>
        </w:rPr>
        <w:t>warsztatów, lekcji pokazowych, pikników rodzinnych, itp.) przynajmniej 2 razy w roku. Dodatkowym elementem uświadamiającym społeczeństwo będą akcje informacyjne w formie plakatów, ulotek na temat działań podejmowanych w ramach realizacji planu mobilności.</w:t>
      </w:r>
    </w:p>
    <w:p w:rsidR="00DF18C9" w:rsidRDefault="00DF18C9" w:rsidP="00E0208E">
      <w:pPr>
        <w:spacing w:after="200" w:line="276" w:lineRule="auto"/>
        <w:jc w:val="both"/>
        <w:rPr>
          <w:rFonts w:cs="Calibri"/>
        </w:rPr>
      </w:pPr>
      <w:r>
        <w:rPr>
          <w:rFonts w:cs="Calibri"/>
        </w:rPr>
        <w:t>Akcje społeczne i edukacyjne promujące wybrane formy mobilności miejskiej (rower, komunikacja zbiorowa, ruch pieszy) realizują zadania w następujących segmentach polityki transportowej miasta:</w:t>
      </w:r>
    </w:p>
    <w:p w:rsidR="00DF18C9" w:rsidRDefault="00DF18C9" w:rsidP="00BF5E3A">
      <w:pPr>
        <w:pStyle w:val="ListParagraph"/>
        <w:numPr>
          <w:ilvl w:val="0"/>
          <w:numId w:val="23"/>
        </w:numPr>
      </w:pPr>
      <w:r>
        <w:t>Zasady planowania przestrzennego – w powiązaniu z organizacją punktów zbornych i miejsc szczególnych przyczynią się do ogólnej aktywizacji społecznej gminy i zwiększenia aktywności przestrzennej, otoczenia, aspektów bezpieczeństwa i świadomej mobilności;</w:t>
      </w:r>
    </w:p>
    <w:p w:rsidR="00DF18C9" w:rsidRDefault="00DF18C9" w:rsidP="00BF5E3A">
      <w:pPr>
        <w:pStyle w:val="ListParagraph"/>
        <w:numPr>
          <w:ilvl w:val="0"/>
          <w:numId w:val="23"/>
        </w:numPr>
      </w:pPr>
      <w:r>
        <w:t>Transport publiczny – akcje „dobrego przykładu” są jednym z najbardziej skutecznych narzędzi promowania komunikacji publicznej, przy okazji będąc jedną z najtańszych form tej promocji, równocześnie edukacja w szkołach pozwala długofalowo kształtować przyzwyczajenie do korzystania z tej formy transportu;</w:t>
      </w:r>
    </w:p>
    <w:p w:rsidR="00DF18C9" w:rsidRDefault="00DF18C9" w:rsidP="00BF5E3A">
      <w:pPr>
        <w:pStyle w:val="ListParagraph"/>
        <w:numPr>
          <w:ilvl w:val="0"/>
          <w:numId w:val="23"/>
        </w:numPr>
      </w:pPr>
      <w:r>
        <w:t>Transport samochodowy – promocja alternatywnych form transportu znacząco przyczyni się do ograniczenia ruchu samochodowego i uciążliwości z tym związanych.</w:t>
      </w:r>
    </w:p>
    <w:p w:rsidR="00DF18C9" w:rsidRDefault="00DF18C9" w:rsidP="00BF5E3A">
      <w:pPr>
        <w:pStyle w:val="ListParagraph"/>
        <w:numPr>
          <w:ilvl w:val="0"/>
          <w:numId w:val="23"/>
        </w:numPr>
      </w:pPr>
      <w:r>
        <w:t xml:space="preserve">Ruch pieszy – akcje promocji zdrowego stylu życia, jak również edukacja szkolna powinny </w:t>
      </w:r>
      <w:r>
        <w:br/>
        <w:t>w znaczącym stopniu zwiększyć mobilność pieszą;</w:t>
      </w:r>
    </w:p>
    <w:p w:rsidR="00DF18C9" w:rsidRDefault="00DF18C9" w:rsidP="00BF5E3A">
      <w:pPr>
        <w:pStyle w:val="ListParagraph"/>
        <w:numPr>
          <w:ilvl w:val="0"/>
          <w:numId w:val="23"/>
        </w:numPr>
      </w:pPr>
      <w:r>
        <w:t xml:space="preserve">Ruch rowerowy – podobnie jak w wypadku komunikacji publicznej największe znaczenie </w:t>
      </w:r>
      <w:r>
        <w:br/>
        <w:t>w tym segmencie mobilności mają akcje „dobrego przykładu”, jednak każda promocja i akcje edukacyjne związane z ruchem rowerowym mogą wspomóc tą formę przemieszczeń miejskich;</w:t>
      </w:r>
    </w:p>
    <w:p w:rsidR="00DF18C9" w:rsidRDefault="00DF18C9" w:rsidP="00BF5E3A">
      <w:pPr>
        <w:pStyle w:val="ListParagraph"/>
        <w:numPr>
          <w:ilvl w:val="0"/>
          <w:numId w:val="23"/>
        </w:numPr>
      </w:pPr>
      <w:r>
        <w:t>Polityka parkingowa – akcje edukacyjne i promujące alternatywne (wobec samochodu) formy przemieszczeń pozwalają ograniczyć ilość przemieszczeń samochodowych, a co za tym idzie ograniczyć ilość koniecznych miejsc parkingowych, pozwalając na inne wykorzystanie tej przestrzeni.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4"/>
        <w:gridCol w:w="4644"/>
      </w:tblGrid>
      <w:tr w:rsidR="00DF18C9" w:rsidRPr="00FC6205" w:rsidTr="006E417D">
        <w:tc>
          <w:tcPr>
            <w:tcW w:w="4644" w:type="dxa"/>
            <w:shd w:val="clear" w:color="auto" w:fill="E5B8B7"/>
          </w:tcPr>
          <w:p w:rsidR="00DF18C9" w:rsidRPr="002E6AAE" w:rsidRDefault="00DF18C9" w:rsidP="006E417D">
            <w:pPr>
              <w:jc w:val="both"/>
              <w:rPr>
                <w:rFonts w:cs="Calibri"/>
                <w:b/>
                <w:sz w:val="20"/>
                <w:szCs w:val="20"/>
                <w:lang w:eastAsia="pl-PL"/>
              </w:rPr>
            </w:pPr>
            <w:r w:rsidRPr="002E6AAE">
              <w:rPr>
                <w:rFonts w:cs="Calibri"/>
                <w:b/>
                <w:sz w:val="20"/>
                <w:szCs w:val="20"/>
                <w:lang w:eastAsia="pl-PL"/>
              </w:rPr>
              <w:t>Zadanie</w:t>
            </w:r>
            <w:r>
              <w:rPr>
                <w:rFonts w:cs="Calibri"/>
                <w:b/>
                <w:sz w:val="20"/>
                <w:szCs w:val="20"/>
                <w:lang w:eastAsia="pl-PL"/>
              </w:rPr>
              <w:t xml:space="preserve"> 6.1.</w:t>
            </w:r>
          </w:p>
        </w:tc>
        <w:tc>
          <w:tcPr>
            <w:tcW w:w="4644" w:type="dxa"/>
            <w:shd w:val="clear" w:color="auto" w:fill="E5B8B7"/>
          </w:tcPr>
          <w:p w:rsidR="00DF18C9" w:rsidRPr="002E6AAE" w:rsidRDefault="00DF18C9" w:rsidP="006E417D">
            <w:pPr>
              <w:jc w:val="both"/>
              <w:rPr>
                <w:rFonts w:cs="Calibri"/>
                <w:b/>
                <w:sz w:val="20"/>
                <w:szCs w:val="20"/>
                <w:lang w:eastAsia="pl-PL"/>
              </w:rPr>
            </w:pPr>
            <w:r>
              <w:rPr>
                <w:rFonts w:cs="Calibri"/>
                <w:b/>
                <w:sz w:val="20"/>
                <w:szCs w:val="20"/>
                <w:lang w:eastAsia="pl-PL"/>
              </w:rPr>
              <w:t>Organizacja wydarzeń promujących zrównoważoną mobilność</w:t>
            </w:r>
          </w:p>
        </w:tc>
      </w:tr>
      <w:tr w:rsidR="00DF18C9" w:rsidRPr="00FC6205" w:rsidTr="006E417D">
        <w:tc>
          <w:tcPr>
            <w:tcW w:w="4644" w:type="dxa"/>
            <w:shd w:val="clear" w:color="auto" w:fill="E5B8B7"/>
          </w:tcPr>
          <w:p w:rsidR="00DF18C9" w:rsidRPr="00FC6205" w:rsidRDefault="00DF18C9" w:rsidP="006E417D">
            <w:pPr>
              <w:jc w:val="both"/>
              <w:rPr>
                <w:rFonts w:cs="Calibri"/>
                <w:sz w:val="20"/>
                <w:szCs w:val="20"/>
                <w:lang w:eastAsia="pl-PL"/>
              </w:rPr>
            </w:pPr>
            <w:r>
              <w:rPr>
                <w:rFonts w:cs="Calibri"/>
                <w:sz w:val="20"/>
                <w:szCs w:val="20"/>
                <w:lang w:eastAsia="pl-PL"/>
              </w:rPr>
              <w:t>Podmiot odpowiedzialny</w:t>
            </w:r>
          </w:p>
        </w:tc>
        <w:tc>
          <w:tcPr>
            <w:tcW w:w="4644" w:type="dxa"/>
            <w:shd w:val="clear" w:color="auto" w:fill="E5B8B7"/>
          </w:tcPr>
          <w:p w:rsidR="00DF18C9" w:rsidRPr="00FC6205" w:rsidRDefault="00DF18C9" w:rsidP="006E417D">
            <w:pPr>
              <w:jc w:val="both"/>
              <w:rPr>
                <w:rFonts w:cs="Calibri"/>
                <w:sz w:val="20"/>
                <w:szCs w:val="20"/>
                <w:lang w:eastAsia="pl-PL"/>
              </w:rPr>
            </w:pPr>
            <w:r>
              <w:rPr>
                <w:rFonts w:cs="Calibri"/>
                <w:sz w:val="20"/>
                <w:szCs w:val="20"/>
                <w:lang w:eastAsia="pl-PL"/>
              </w:rPr>
              <w:t>Gmina Blachownia</w:t>
            </w:r>
          </w:p>
          <w:p w:rsidR="00DF18C9" w:rsidRPr="00FC6205" w:rsidRDefault="00DF18C9" w:rsidP="006E417D">
            <w:pPr>
              <w:jc w:val="both"/>
              <w:rPr>
                <w:rFonts w:cs="Calibri"/>
                <w:sz w:val="20"/>
                <w:szCs w:val="20"/>
                <w:lang w:eastAsia="pl-PL"/>
              </w:rPr>
            </w:pPr>
          </w:p>
        </w:tc>
      </w:tr>
      <w:tr w:rsidR="00DF18C9" w:rsidRPr="00FC6205" w:rsidTr="006E417D">
        <w:tc>
          <w:tcPr>
            <w:tcW w:w="4644" w:type="dxa"/>
            <w:shd w:val="clear" w:color="auto" w:fill="F2DBDB"/>
          </w:tcPr>
          <w:p w:rsidR="00DF18C9" w:rsidRPr="00BE653F" w:rsidRDefault="00DF18C9" w:rsidP="006E417D">
            <w:pPr>
              <w:jc w:val="both"/>
              <w:rPr>
                <w:rFonts w:cs="Calibri"/>
                <w:sz w:val="20"/>
                <w:szCs w:val="20"/>
                <w:lang w:eastAsia="pl-PL"/>
              </w:rPr>
            </w:pPr>
            <w:r w:rsidRPr="00BE653F">
              <w:rPr>
                <w:rFonts w:cs="Calibri"/>
                <w:sz w:val="20"/>
                <w:szCs w:val="20"/>
                <w:lang w:eastAsia="pl-PL"/>
              </w:rPr>
              <w:t>Zakres realizowanego zadania</w:t>
            </w:r>
          </w:p>
        </w:tc>
        <w:tc>
          <w:tcPr>
            <w:tcW w:w="4644" w:type="dxa"/>
          </w:tcPr>
          <w:p w:rsidR="00DF18C9" w:rsidRPr="00BE653F" w:rsidRDefault="00DF18C9" w:rsidP="006E417D">
            <w:pPr>
              <w:jc w:val="both"/>
              <w:rPr>
                <w:rFonts w:cs="Calibri"/>
                <w:sz w:val="20"/>
                <w:szCs w:val="20"/>
                <w:lang w:eastAsia="pl-PL"/>
              </w:rPr>
            </w:pPr>
            <w:r>
              <w:rPr>
                <w:rFonts w:cs="Calibri"/>
                <w:sz w:val="20"/>
                <w:szCs w:val="20"/>
                <w:lang w:eastAsia="pl-PL"/>
              </w:rPr>
              <w:t>Organizacja wydarzeń promujących zrównoważoną mobilność mających charakter informacyjno-edukacyjny i promocyjny.</w:t>
            </w:r>
          </w:p>
        </w:tc>
      </w:tr>
      <w:tr w:rsidR="00DF18C9" w:rsidRPr="00FC6205" w:rsidTr="006E417D">
        <w:tc>
          <w:tcPr>
            <w:tcW w:w="4644" w:type="dxa"/>
            <w:shd w:val="clear" w:color="auto" w:fill="F2DBDB"/>
          </w:tcPr>
          <w:p w:rsidR="00DF18C9" w:rsidRPr="00BE653F" w:rsidRDefault="00DF18C9" w:rsidP="006E417D">
            <w:pPr>
              <w:jc w:val="both"/>
              <w:rPr>
                <w:rFonts w:cs="Calibri"/>
                <w:sz w:val="20"/>
                <w:szCs w:val="20"/>
                <w:lang w:eastAsia="pl-PL"/>
              </w:rPr>
            </w:pPr>
            <w:r w:rsidRPr="00BE653F">
              <w:rPr>
                <w:rFonts w:cs="Calibri"/>
                <w:sz w:val="20"/>
                <w:szCs w:val="20"/>
                <w:lang w:eastAsia="pl-PL"/>
              </w:rPr>
              <w:t>Opis zadania</w:t>
            </w:r>
          </w:p>
        </w:tc>
        <w:tc>
          <w:tcPr>
            <w:tcW w:w="4644" w:type="dxa"/>
          </w:tcPr>
          <w:p w:rsidR="00DF18C9" w:rsidRDefault="00DF18C9" w:rsidP="006E417D">
            <w:pPr>
              <w:jc w:val="both"/>
              <w:rPr>
                <w:rFonts w:cs="Calibri"/>
                <w:sz w:val="20"/>
                <w:szCs w:val="20"/>
                <w:lang w:eastAsia="pl-PL"/>
              </w:rPr>
            </w:pPr>
            <w:r w:rsidRPr="00BE653F">
              <w:rPr>
                <w:rFonts w:cs="Calibri"/>
                <w:sz w:val="20"/>
                <w:szCs w:val="20"/>
                <w:lang w:eastAsia="pl-PL"/>
              </w:rPr>
              <w:t xml:space="preserve">W ramach zadania przewiduje się </w:t>
            </w:r>
            <w:r>
              <w:rPr>
                <w:rFonts w:cs="Calibri"/>
                <w:sz w:val="20"/>
                <w:szCs w:val="20"/>
                <w:lang w:eastAsia="pl-PL"/>
              </w:rPr>
              <w:t>organizację wydarzeń promujących zrównoważoną mobilność na terenie gminy Blachownia. Wydarzenia obejmować będą następujące zagadnienia:</w:t>
            </w:r>
          </w:p>
          <w:p w:rsidR="00DF18C9" w:rsidRDefault="00DF18C9" w:rsidP="006E417D">
            <w:pPr>
              <w:jc w:val="both"/>
              <w:rPr>
                <w:rFonts w:cs="Calibri"/>
                <w:sz w:val="20"/>
                <w:szCs w:val="20"/>
                <w:lang w:eastAsia="pl-PL"/>
              </w:rPr>
            </w:pPr>
            <w:r>
              <w:rPr>
                <w:rFonts w:cs="Calibri"/>
                <w:sz w:val="20"/>
                <w:szCs w:val="20"/>
                <w:lang w:eastAsia="pl-PL"/>
              </w:rPr>
              <w:t>- promocja transportu zbiorowego</w:t>
            </w:r>
          </w:p>
          <w:p w:rsidR="00DF18C9" w:rsidRDefault="00DF18C9" w:rsidP="006E417D">
            <w:pPr>
              <w:jc w:val="both"/>
              <w:rPr>
                <w:rFonts w:cs="Calibri"/>
                <w:sz w:val="20"/>
                <w:szCs w:val="20"/>
                <w:lang w:eastAsia="pl-PL"/>
              </w:rPr>
            </w:pPr>
            <w:r>
              <w:rPr>
                <w:rFonts w:cs="Calibri"/>
                <w:sz w:val="20"/>
                <w:szCs w:val="20"/>
                <w:lang w:eastAsia="pl-PL"/>
              </w:rPr>
              <w:t>- promocja ruchu rowerowego</w:t>
            </w:r>
          </w:p>
          <w:p w:rsidR="00DF18C9" w:rsidRDefault="00DF18C9" w:rsidP="006E417D">
            <w:pPr>
              <w:jc w:val="both"/>
              <w:rPr>
                <w:rFonts w:cs="Calibri"/>
                <w:sz w:val="20"/>
                <w:szCs w:val="20"/>
                <w:lang w:eastAsia="pl-PL"/>
              </w:rPr>
            </w:pPr>
            <w:r>
              <w:rPr>
                <w:rFonts w:cs="Calibri"/>
                <w:sz w:val="20"/>
                <w:szCs w:val="20"/>
                <w:lang w:eastAsia="pl-PL"/>
              </w:rPr>
              <w:t>- informacje na temat wpływu ruchu samochodowego na środowisko</w:t>
            </w:r>
          </w:p>
          <w:p w:rsidR="00DF18C9" w:rsidRPr="00BE653F" w:rsidRDefault="00DF18C9" w:rsidP="006E417D">
            <w:pPr>
              <w:jc w:val="both"/>
              <w:rPr>
                <w:rFonts w:cs="Calibri"/>
                <w:sz w:val="20"/>
                <w:szCs w:val="20"/>
                <w:lang w:eastAsia="pl-PL"/>
              </w:rPr>
            </w:pPr>
            <w:r>
              <w:rPr>
                <w:rFonts w:cs="Calibri"/>
                <w:sz w:val="20"/>
                <w:szCs w:val="20"/>
                <w:lang w:eastAsia="pl-PL"/>
              </w:rPr>
              <w:t>- promocja ruchu i zdrowego trybu życia</w:t>
            </w:r>
          </w:p>
        </w:tc>
      </w:tr>
      <w:tr w:rsidR="00DF18C9" w:rsidRPr="00FC6205" w:rsidTr="006E417D">
        <w:tc>
          <w:tcPr>
            <w:tcW w:w="4644" w:type="dxa"/>
            <w:shd w:val="clear" w:color="auto" w:fill="F2DBDB"/>
          </w:tcPr>
          <w:p w:rsidR="00DF18C9" w:rsidRPr="00FC6205" w:rsidRDefault="00DF18C9" w:rsidP="006E417D">
            <w:pPr>
              <w:jc w:val="both"/>
              <w:rPr>
                <w:rFonts w:cs="Calibri"/>
                <w:sz w:val="20"/>
                <w:szCs w:val="20"/>
                <w:lang w:eastAsia="pl-PL"/>
              </w:rPr>
            </w:pPr>
            <w:r>
              <w:rPr>
                <w:rFonts w:cs="Calibri"/>
                <w:sz w:val="20"/>
                <w:szCs w:val="20"/>
                <w:lang w:eastAsia="pl-PL"/>
              </w:rPr>
              <w:t>Lokalizacja zadania</w:t>
            </w:r>
          </w:p>
        </w:tc>
        <w:tc>
          <w:tcPr>
            <w:tcW w:w="4644" w:type="dxa"/>
          </w:tcPr>
          <w:p w:rsidR="00DF18C9" w:rsidRPr="00FC6205" w:rsidRDefault="00DF18C9" w:rsidP="006E417D">
            <w:pPr>
              <w:jc w:val="both"/>
              <w:rPr>
                <w:rFonts w:cs="Calibri"/>
                <w:sz w:val="20"/>
                <w:szCs w:val="20"/>
                <w:lang w:eastAsia="pl-PL"/>
              </w:rPr>
            </w:pPr>
            <w:r>
              <w:rPr>
                <w:rFonts w:cs="Calibri"/>
                <w:sz w:val="20"/>
                <w:szCs w:val="20"/>
                <w:lang w:eastAsia="pl-PL"/>
              </w:rPr>
              <w:t>Gmina Blachownia</w:t>
            </w:r>
          </w:p>
        </w:tc>
      </w:tr>
      <w:tr w:rsidR="00DF18C9" w:rsidRPr="00FC6205" w:rsidTr="006E417D">
        <w:tc>
          <w:tcPr>
            <w:tcW w:w="4644" w:type="dxa"/>
            <w:shd w:val="clear" w:color="auto" w:fill="F2DBDB"/>
          </w:tcPr>
          <w:p w:rsidR="00DF18C9" w:rsidRPr="00FC6205" w:rsidRDefault="00DF18C9" w:rsidP="006E417D">
            <w:pPr>
              <w:jc w:val="both"/>
              <w:rPr>
                <w:rFonts w:cs="Calibri"/>
                <w:sz w:val="20"/>
                <w:szCs w:val="20"/>
                <w:lang w:eastAsia="pl-PL"/>
              </w:rPr>
            </w:pPr>
            <w:r w:rsidRPr="00FC6205">
              <w:rPr>
                <w:rFonts w:cs="Calibri"/>
                <w:sz w:val="20"/>
                <w:szCs w:val="20"/>
                <w:lang w:eastAsia="pl-PL"/>
              </w:rPr>
              <w:t>Szacowana wartość w PLN</w:t>
            </w:r>
          </w:p>
        </w:tc>
        <w:tc>
          <w:tcPr>
            <w:tcW w:w="4644" w:type="dxa"/>
          </w:tcPr>
          <w:p w:rsidR="00DF18C9" w:rsidRPr="00FC6205" w:rsidRDefault="00DF18C9" w:rsidP="006E417D">
            <w:pPr>
              <w:jc w:val="both"/>
              <w:rPr>
                <w:rFonts w:cs="Calibri"/>
                <w:sz w:val="20"/>
                <w:szCs w:val="20"/>
                <w:lang w:eastAsia="pl-PL"/>
              </w:rPr>
            </w:pPr>
            <w:r>
              <w:rPr>
                <w:rFonts w:cs="Calibri"/>
                <w:sz w:val="20"/>
                <w:szCs w:val="20"/>
                <w:lang w:eastAsia="pl-PL"/>
              </w:rPr>
              <w:t>60 000 zł brutto</w:t>
            </w:r>
          </w:p>
        </w:tc>
      </w:tr>
      <w:tr w:rsidR="00DF18C9" w:rsidRPr="00FC6205" w:rsidTr="006E417D">
        <w:tc>
          <w:tcPr>
            <w:tcW w:w="4644" w:type="dxa"/>
            <w:shd w:val="clear" w:color="auto" w:fill="F2DBDB"/>
          </w:tcPr>
          <w:p w:rsidR="00DF18C9" w:rsidRPr="00FC6205" w:rsidRDefault="00DF18C9" w:rsidP="006E417D">
            <w:pPr>
              <w:jc w:val="both"/>
              <w:rPr>
                <w:rFonts w:cs="Calibri"/>
                <w:sz w:val="20"/>
                <w:szCs w:val="20"/>
                <w:lang w:eastAsia="pl-PL"/>
              </w:rPr>
            </w:pPr>
            <w:r>
              <w:rPr>
                <w:rFonts w:cs="Calibri"/>
                <w:sz w:val="20"/>
                <w:szCs w:val="20"/>
                <w:lang w:eastAsia="pl-PL"/>
              </w:rPr>
              <w:t>Termin realizacji</w:t>
            </w:r>
          </w:p>
        </w:tc>
        <w:tc>
          <w:tcPr>
            <w:tcW w:w="4644" w:type="dxa"/>
          </w:tcPr>
          <w:p w:rsidR="00DF18C9" w:rsidRDefault="00DF18C9" w:rsidP="006E417D">
            <w:pPr>
              <w:jc w:val="both"/>
              <w:rPr>
                <w:rFonts w:cs="Calibri"/>
                <w:sz w:val="20"/>
                <w:szCs w:val="20"/>
                <w:lang w:eastAsia="pl-PL"/>
              </w:rPr>
            </w:pPr>
            <w:r>
              <w:rPr>
                <w:rFonts w:cs="Calibri"/>
                <w:sz w:val="20"/>
                <w:szCs w:val="20"/>
                <w:lang w:eastAsia="pl-PL"/>
              </w:rPr>
              <w:t>2017-2020</w:t>
            </w:r>
          </w:p>
        </w:tc>
      </w:tr>
      <w:tr w:rsidR="00DF18C9" w:rsidRPr="00FC6205" w:rsidTr="006E417D">
        <w:tc>
          <w:tcPr>
            <w:tcW w:w="4644" w:type="dxa"/>
            <w:shd w:val="clear" w:color="auto" w:fill="F2DBDB"/>
          </w:tcPr>
          <w:p w:rsidR="00DF18C9" w:rsidRPr="00FC6205" w:rsidRDefault="00DF18C9" w:rsidP="006E417D">
            <w:pPr>
              <w:jc w:val="both"/>
              <w:rPr>
                <w:rFonts w:cs="Calibri"/>
                <w:sz w:val="20"/>
                <w:szCs w:val="20"/>
                <w:lang w:eastAsia="pl-PL"/>
              </w:rPr>
            </w:pPr>
            <w:r w:rsidRPr="00FC6205">
              <w:rPr>
                <w:rFonts w:cs="Calibri"/>
                <w:sz w:val="20"/>
                <w:szCs w:val="20"/>
                <w:lang w:eastAsia="pl-PL"/>
              </w:rPr>
              <w:t>Potencjalne źródło finansowania</w:t>
            </w:r>
          </w:p>
        </w:tc>
        <w:tc>
          <w:tcPr>
            <w:tcW w:w="4644" w:type="dxa"/>
          </w:tcPr>
          <w:p w:rsidR="00DF18C9" w:rsidRPr="00FC6205" w:rsidRDefault="00DF18C9" w:rsidP="006E417D">
            <w:pPr>
              <w:jc w:val="both"/>
              <w:rPr>
                <w:rFonts w:cs="Calibri"/>
                <w:sz w:val="20"/>
                <w:szCs w:val="20"/>
                <w:lang w:eastAsia="pl-PL"/>
              </w:rPr>
            </w:pPr>
            <w:r>
              <w:rPr>
                <w:rFonts w:cs="Calibri"/>
                <w:sz w:val="20"/>
                <w:szCs w:val="20"/>
                <w:lang w:eastAsia="pl-PL"/>
              </w:rPr>
              <w:t>Budżet gminy Blachownia</w:t>
            </w:r>
          </w:p>
        </w:tc>
      </w:tr>
      <w:tr w:rsidR="00DF18C9" w:rsidRPr="00FC6205" w:rsidTr="006E417D">
        <w:tc>
          <w:tcPr>
            <w:tcW w:w="4644" w:type="dxa"/>
            <w:shd w:val="clear" w:color="auto" w:fill="F2DBDB"/>
          </w:tcPr>
          <w:p w:rsidR="00DF18C9" w:rsidRPr="00FC6205" w:rsidRDefault="00DF18C9" w:rsidP="006E417D">
            <w:pPr>
              <w:jc w:val="both"/>
              <w:rPr>
                <w:rFonts w:cs="Calibri"/>
                <w:sz w:val="20"/>
                <w:szCs w:val="20"/>
                <w:lang w:eastAsia="pl-PL"/>
              </w:rPr>
            </w:pPr>
            <w:r>
              <w:rPr>
                <w:rFonts w:cs="Calibri"/>
                <w:sz w:val="20"/>
                <w:szCs w:val="20"/>
                <w:lang w:eastAsia="pl-PL"/>
              </w:rPr>
              <w:t>Efekty /mierniki realizacji zadania</w:t>
            </w:r>
          </w:p>
        </w:tc>
        <w:tc>
          <w:tcPr>
            <w:tcW w:w="4644" w:type="dxa"/>
          </w:tcPr>
          <w:p w:rsidR="00DF18C9" w:rsidRDefault="00DF18C9" w:rsidP="006E417D">
            <w:pPr>
              <w:jc w:val="both"/>
              <w:rPr>
                <w:rFonts w:cs="Calibri"/>
                <w:sz w:val="20"/>
                <w:szCs w:val="20"/>
                <w:lang w:eastAsia="pl-PL"/>
              </w:rPr>
            </w:pPr>
            <w:r>
              <w:rPr>
                <w:rFonts w:cs="Calibri"/>
                <w:sz w:val="20"/>
                <w:szCs w:val="20"/>
                <w:lang w:eastAsia="pl-PL"/>
              </w:rPr>
              <w:t>Ilość zorganizowanych wydarzeń – 8.</w:t>
            </w:r>
          </w:p>
          <w:p w:rsidR="00DF18C9" w:rsidRPr="00FC6205" w:rsidRDefault="00DF18C9" w:rsidP="006E417D">
            <w:pPr>
              <w:jc w:val="both"/>
              <w:rPr>
                <w:rFonts w:cs="Calibri"/>
                <w:sz w:val="20"/>
                <w:szCs w:val="20"/>
                <w:lang w:eastAsia="pl-PL"/>
              </w:rPr>
            </w:pPr>
            <w:r>
              <w:rPr>
                <w:rFonts w:cs="Calibri"/>
                <w:sz w:val="20"/>
                <w:szCs w:val="20"/>
                <w:lang w:eastAsia="pl-PL"/>
              </w:rPr>
              <w:t>Ilość uczestników – 2000.</w:t>
            </w:r>
          </w:p>
        </w:tc>
      </w:tr>
    </w:tbl>
    <w:p w:rsidR="00DF18C9" w:rsidRDefault="00DF18C9" w:rsidP="00E0208E">
      <w:pPr>
        <w:spacing w:after="200" w:line="276" w:lineRule="auto"/>
        <w:jc w:val="both"/>
        <w:rPr>
          <w:rFonts w:cs="Calibri"/>
        </w:rPr>
      </w:pPr>
    </w:p>
    <w:p w:rsidR="00DF18C9" w:rsidRDefault="00DF18C9" w:rsidP="006E417D">
      <w:pPr>
        <w:pStyle w:val="Heading2"/>
      </w:pPr>
      <w:bookmarkStart w:id="29" w:name="_Toc472084991"/>
      <w:r>
        <w:t>Monitoring i ewaluacja</w:t>
      </w:r>
      <w:bookmarkEnd w:id="29"/>
    </w:p>
    <w:p w:rsidR="00DF18C9" w:rsidRPr="00D16C57" w:rsidRDefault="00DF18C9" w:rsidP="006E417D">
      <w:pPr>
        <w:spacing w:after="200" w:line="276" w:lineRule="auto"/>
        <w:jc w:val="both"/>
        <w:rPr>
          <w:rFonts w:cs="Calibri"/>
        </w:rPr>
      </w:pPr>
      <w:r w:rsidRPr="00D16C57">
        <w:rPr>
          <w:rFonts w:cs="Calibri"/>
        </w:rPr>
        <w:t xml:space="preserve">W celu monitoringu działań i ewaluacji w zakresie </w:t>
      </w:r>
      <w:r>
        <w:rPr>
          <w:rFonts w:cs="Calibri"/>
        </w:rPr>
        <w:t xml:space="preserve">zintegrowanej mobilności </w:t>
      </w:r>
      <w:r w:rsidRPr="00D16C57">
        <w:rPr>
          <w:rFonts w:cs="Calibri"/>
        </w:rPr>
        <w:t xml:space="preserve">na terenie gminy </w:t>
      </w:r>
      <w:r>
        <w:rPr>
          <w:rFonts w:cs="Calibri"/>
        </w:rPr>
        <w:t>Blachownia</w:t>
      </w:r>
      <w:r w:rsidRPr="00D16C57">
        <w:rPr>
          <w:rFonts w:cs="Calibri"/>
        </w:rPr>
        <w:t xml:space="preserve">, planuje się </w:t>
      </w:r>
      <w:r>
        <w:rPr>
          <w:rFonts w:cs="Calibri"/>
        </w:rPr>
        <w:t>przypisanie do istniejącego stanowiska obowiązków w zakresie zintegrowanego transportu i polityki mobilności</w:t>
      </w:r>
      <w:r w:rsidRPr="00D16C57">
        <w:rPr>
          <w:rFonts w:cs="Calibri"/>
        </w:rPr>
        <w:t>. Osoba prowadz</w:t>
      </w:r>
      <w:r>
        <w:rPr>
          <w:rFonts w:cs="Calibri"/>
        </w:rPr>
        <w:t xml:space="preserve">ąca procesy w zakresie zintegrowanego transportu i mobilności, wyznaczona przez Burmistrza Blachowni, </w:t>
      </w:r>
      <w:r w:rsidRPr="00D16C57">
        <w:rPr>
          <w:rFonts w:cs="Calibri"/>
        </w:rPr>
        <w:t>zajmowałaby się:</w:t>
      </w:r>
    </w:p>
    <w:p w:rsidR="00DF18C9" w:rsidRPr="00D16C57" w:rsidRDefault="00DF18C9" w:rsidP="00B278AC">
      <w:pPr>
        <w:pStyle w:val="ListParagraph"/>
        <w:numPr>
          <w:ilvl w:val="0"/>
          <w:numId w:val="63"/>
        </w:numPr>
      </w:pPr>
      <w:r w:rsidRPr="00D16C57">
        <w:t xml:space="preserve">nadzorem nad realizacją polityki </w:t>
      </w:r>
      <w:r>
        <w:t xml:space="preserve">w zakresie mobilności </w:t>
      </w:r>
      <w:r w:rsidRPr="00D16C57">
        <w:t>na obszarze gminy – w tym kontaktami z interesariuszami, koordynacją zapisów w dokumentach strategicznych, oraz realizacją zadań wynikających z dokumentów strategicznych;</w:t>
      </w:r>
    </w:p>
    <w:p w:rsidR="00DF18C9" w:rsidRPr="00D16C57" w:rsidRDefault="00DF18C9" w:rsidP="00B278AC">
      <w:pPr>
        <w:pStyle w:val="ListParagraph"/>
        <w:numPr>
          <w:ilvl w:val="0"/>
          <w:numId w:val="63"/>
        </w:numPr>
      </w:pPr>
      <w:r>
        <w:t xml:space="preserve">nadzorowaniem niezbędnych </w:t>
      </w:r>
      <w:r w:rsidRPr="00D16C57">
        <w:t xml:space="preserve">analiz związanych </w:t>
      </w:r>
      <w:r>
        <w:t xml:space="preserve">z transportem i mobilnością </w:t>
      </w:r>
      <w:r w:rsidRPr="00D16C57">
        <w:t>na terenie gminy;</w:t>
      </w:r>
    </w:p>
    <w:p w:rsidR="00DF18C9" w:rsidRPr="00D16C57" w:rsidRDefault="00DF18C9" w:rsidP="00B278AC">
      <w:pPr>
        <w:pStyle w:val="ListParagraph"/>
        <w:numPr>
          <w:ilvl w:val="0"/>
          <w:numId w:val="63"/>
        </w:numPr>
      </w:pPr>
      <w:r>
        <w:t xml:space="preserve">koordynacją </w:t>
      </w:r>
      <w:r w:rsidRPr="00D16C57">
        <w:t xml:space="preserve">działań informacyjnych i promocyjnych w zakresie </w:t>
      </w:r>
      <w:r>
        <w:t>transportu i mobilności</w:t>
      </w:r>
      <w:r w:rsidRPr="00D16C57">
        <w:t>.</w:t>
      </w:r>
    </w:p>
    <w:p w:rsidR="00DF18C9" w:rsidRPr="00D16C57" w:rsidRDefault="00DF18C9" w:rsidP="006E417D">
      <w:pPr>
        <w:spacing w:after="200" w:line="276" w:lineRule="auto"/>
        <w:jc w:val="both"/>
        <w:rPr>
          <w:rFonts w:cs="Calibri"/>
        </w:rPr>
      </w:pPr>
      <w:r>
        <w:rPr>
          <w:rFonts w:cs="Calibri"/>
        </w:rPr>
        <w:t xml:space="preserve">W ramach Planu </w:t>
      </w:r>
      <w:r w:rsidRPr="00D16C57">
        <w:rPr>
          <w:rFonts w:cs="Calibri"/>
        </w:rPr>
        <w:t xml:space="preserve">prowadzony będzie monitoring wartości </w:t>
      </w:r>
      <w:r>
        <w:rPr>
          <w:rFonts w:cs="Calibri"/>
        </w:rPr>
        <w:t>kluczowych dla zadań planowanych do realizacji</w:t>
      </w:r>
      <w:r w:rsidRPr="00D16C57">
        <w:rPr>
          <w:rFonts w:cs="Calibri"/>
        </w:rPr>
        <w:t>.</w:t>
      </w:r>
    </w:p>
    <w:p w:rsidR="00DF18C9" w:rsidRDefault="00DF18C9" w:rsidP="006E417D">
      <w:pPr>
        <w:pStyle w:val="Caption"/>
      </w:pPr>
      <w:bookmarkStart w:id="30" w:name="_Toc443397408"/>
      <w:bookmarkStart w:id="31" w:name="_Toc466966089"/>
      <w:bookmarkStart w:id="32" w:name="_Toc469482599"/>
      <w:r>
        <w:t xml:space="preserve">Tabela </w:t>
      </w:r>
      <w:fldSimple w:instr=" SEQ Tabela \* ARABIC ">
        <w:r>
          <w:rPr>
            <w:noProof/>
          </w:rPr>
          <w:t>23</w:t>
        </w:r>
      </w:fldSimple>
      <w:r>
        <w:t>. Sposób monitorowania oraz źródła danych na potrzeby Planu Gospodarki Niskoemisyjnej</w:t>
      </w:r>
      <w:bookmarkEnd w:id="30"/>
      <w:bookmarkEnd w:id="31"/>
      <w:bookmarkEnd w:id="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06"/>
        <w:gridCol w:w="4606"/>
      </w:tblGrid>
      <w:tr w:rsidR="00DF18C9" w:rsidRPr="00AB7AC8" w:rsidTr="00DE3A86">
        <w:tc>
          <w:tcPr>
            <w:tcW w:w="9212" w:type="dxa"/>
            <w:gridSpan w:val="2"/>
            <w:shd w:val="clear" w:color="auto" w:fill="C00000"/>
          </w:tcPr>
          <w:p w:rsidR="00DF18C9" w:rsidRPr="00DE3A86" w:rsidRDefault="00DF18C9" w:rsidP="00DE3A86">
            <w:pPr>
              <w:spacing w:after="200" w:line="276" w:lineRule="auto"/>
              <w:jc w:val="center"/>
              <w:rPr>
                <w:rFonts w:cs="Calibri"/>
                <w:b/>
                <w:sz w:val="20"/>
                <w:szCs w:val="20"/>
                <w:lang w:val="cs-CZ" w:eastAsia="pl-PL"/>
              </w:rPr>
            </w:pPr>
            <w:r w:rsidRPr="00DE3A86">
              <w:rPr>
                <w:rFonts w:cs="Calibri"/>
                <w:b/>
                <w:sz w:val="20"/>
                <w:szCs w:val="20"/>
                <w:lang w:val="cs-CZ" w:eastAsia="pl-PL"/>
              </w:rPr>
              <w:t>Zadanie 1.1.: Analiza dokumentów dotyczących planowania przestrzennego pod kątem</w:t>
            </w:r>
          </w:p>
        </w:tc>
      </w:tr>
      <w:tr w:rsidR="00DF18C9" w:rsidRPr="00AB7AC8" w:rsidTr="00DE3A86">
        <w:tc>
          <w:tcPr>
            <w:tcW w:w="4606" w:type="dxa"/>
          </w:tcPr>
          <w:p w:rsidR="00DF18C9" w:rsidRPr="00DE3A86" w:rsidRDefault="00DF18C9" w:rsidP="006E417D">
            <w:pPr>
              <w:spacing w:after="200" w:line="276" w:lineRule="auto"/>
              <w:jc w:val="both"/>
              <w:rPr>
                <w:rFonts w:cs="Calibri"/>
                <w:sz w:val="20"/>
                <w:szCs w:val="20"/>
                <w:lang w:val="cs-CZ" w:eastAsia="pl-PL"/>
              </w:rPr>
            </w:pPr>
            <w:r w:rsidRPr="00DE3A86">
              <w:rPr>
                <w:rFonts w:cs="Calibri"/>
                <w:sz w:val="20"/>
                <w:szCs w:val="20"/>
                <w:lang w:val="cs-CZ" w:eastAsia="pl-PL"/>
              </w:rPr>
              <w:t>Mierniki dla zadania</w:t>
            </w:r>
          </w:p>
        </w:tc>
        <w:tc>
          <w:tcPr>
            <w:tcW w:w="4606" w:type="dxa"/>
          </w:tcPr>
          <w:p w:rsidR="00DF18C9" w:rsidRPr="00DE3A86" w:rsidRDefault="00DF18C9" w:rsidP="006E417D">
            <w:pPr>
              <w:spacing w:after="200" w:line="276" w:lineRule="auto"/>
              <w:jc w:val="both"/>
              <w:rPr>
                <w:rFonts w:cs="Calibri"/>
                <w:sz w:val="20"/>
                <w:szCs w:val="20"/>
                <w:lang w:val="cs-CZ" w:eastAsia="pl-PL"/>
              </w:rPr>
            </w:pPr>
            <w:r w:rsidRPr="00DE3A86">
              <w:rPr>
                <w:rFonts w:cs="Calibri"/>
                <w:sz w:val="20"/>
                <w:szCs w:val="20"/>
                <w:lang w:val="cs-CZ" w:eastAsia="pl-PL"/>
              </w:rPr>
              <w:t>Ilość zaktualizowanych dokumentów strategicznych</w:t>
            </w:r>
          </w:p>
        </w:tc>
      </w:tr>
      <w:tr w:rsidR="00DF18C9" w:rsidRPr="00AB7AC8" w:rsidTr="00DE3A86">
        <w:tc>
          <w:tcPr>
            <w:tcW w:w="4606" w:type="dxa"/>
          </w:tcPr>
          <w:p w:rsidR="00DF18C9" w:rsidRPr="00DE3A86" w:rsidRDefault="00DF18C9" w:rsidP="006E417D">
            <w:pPr>
              <w:spacing w:after="200" w:line="276" w:lineRule="auto"/>
              <w:jc w:val="both"/>
              <w:rPr>
                <w:rFonts w:cs="Calibri"/>
                <w:sz w:val="20"/>
                <w:szCs w:val="20"/>
                <w:lang w:val="cs-CZ" w:eastAsia="pl-PL"/>
              </w:rPr>
            </w:pPr>
            <w:r w:rsidRPr="00DE3A86">
              <w:rPr>
                <w:rFonts w:cs="Calibri"/>
                <w:sz w:val="20"/>
                <w:szCs w:val="20"/>
                <w:lang w:val="cs-CZ" w:eastAsia="pl-PL"/>
              </w:rPr>
              <w:t>Wskaźniki dla zadania</w:t>
            </w:r>
          </w:p>
        </w:tc>
        <w:tc>
          <w:tcPr>
            <w:tcW w:w="4606" w:type="dxa"/>
          </w:tcPr>
          <w:p w:rsidR="00DF18C9" w:rsidRPr="00DE3A86" w:rsidRDefault="00DF18C9" w:rsidP="006E417D">
            <w:pPr>
              <w:spacing w:after="200" w:line="276" w:lineRule="auto"/>
              <w:jc w:val="both"/>
              <w:rPr>
                <w:rFonts w:cs="Calibri"/>
                <w:sz w:val="20"/>
                <w:szCs w:val="20"/>
                <w:lang w:val="cs-CZ" w:eastAsia="pl-PL"/>
              </w:rPr>
            </w:pPr>
            <w:r w:rsidRPr="00DE3A86">
              <w:rPr>
                <w:rFonts w:cs="Calibri"/>
                <w:sz w:val="20"/>
                <w:szCs w:val="20"/>
                <w:lang w:val="cs-CZ" w:eastAsia="pl-PL"/>
              </w:rPr>
              <w:t>1 szt.</w:t>
            </w:r>
          </w:p>
        </w:tc>
      </w:tr>
      <w:tr w:rsidR="00DF18C9" w:rsidRPr="00AB7AC8" w:rsidTr="00DE3A86">
        <w:tc>
          <w:tcPr>
            <w:tcW w:w="4606" w:type="dxa"/>
          </w:tcPr>
          <w:p w:rsidR="00DF18C9" w:rsidRPr="00DE3A86" w:rsidRDefault="00DF18C9" w:rsidP="006E417D">
            <w:pPr>
              <w:spacing w:after="200" w:line="276" w:lineRule="auto"/>
              <w:jc w:val="both"/>
              <w:rPr>
                <w:rFonts w:cs="Calibri"/>
                <w:sz w:val="20"/>
                <w:szCs w:val="20"/>
                <w:lang w:val="cs-CZ" w:eastAsia="pl-PL"/>
              </w:rPr>
            </w:pPr>
            <w:r w:rsidRPr="00DE3A86">
              <w:rPr>
                <w:rFonts w:cs="Calibri"/>
                <w:sz w:val="20"/>
                <w:szCs w:val="20"/>
                <w:lang w:val="cs-CZ" w:eastAsia="pl-PL"/>
              </w:rPr>
              <w:t>Częstotliwość prowadzenia monitoringu</w:t>
            </w:r>
          </w:p>
        </w:tc>
        <w:tc>
          <w:tcPr>
            <w:tcW w:w="4606" w:type="dxa"/>
          </w:tcPr>
          <w:p w:rsidR="00DF18C9" w:rsidRPr="00DE3A86" w:rsidRDefault="00DF18C9" w:rsidP="006E417D">
            <w:pPr>
              <w:spacing w:after="200" w:line="276" w:lineRule="auto"/>
              <w:jc w:val="both"/>
              <w:rPr>
                <w:rFonts w:cs="Calibri"/>
                <w:sz w:val="20"/>
                <w:szCs w:val="20"/>
                <w:lang w:val="cs-CZ" w:eastAsia="pl-PL"/>
              </w:rPr>
            </w:pPr>
            <w:r w:rsidRPr="00DE3A86">
              <w:rPr>
                <w:rFonts w:cs="Calibri"/>
                <w:sz w:val="20"/>
                <w:szCs w:val="20"/>
                <w:lang w:val="cs-CZ" w:eastAsia="pl-PL"/>
              </w:rPr>
              <w:t>jednorazowo po realizacji inwestycji.</w:t>
            </w:r>
          </w:p>
        </w:tc>
      </w:tr>
      <w:tr w:rsidR="00DF18C9" w:rsidRPr="00AB7AC8" w:rsidTr="00DE3A86">
        <w:tc>
          <w:tcPr>
            <w:tcW w:w="4606" w:type="dxa"/>
          </w:tcPr>
          <w:p w:rsidR="00DF18C9" w:rsidRPr="00DE3A86" w:rsidRDefault="00DF18C9" w:rsidP="006E417D">
            <w:pPr>
              <w:spacing w:after="200" w:line="276" w:lineRule="auto"/>
              <w:jc w:val="both"/>
              <w:rPr>
                <w:rFonts w:cs="Calibri"/>
                <w:sz w:val="20"/>
                <w:szCs w:val="20"/>
                <w:lang w:val="cs-CZ" w:eastAsia="pl-PL"/>
              </w:rPr>
            </w:pPr>
            <w:r w:rsidRPr="00DE3A86">
              <w:rPr>
                <w:rFonts w:cs="Calibri"/>
                <w:sz w:val="20"/>
                <w:szCs w:val="20"/>
                <w:lang w:val="cs-CZ" w:eastAsia="pl-PL"/>
              </w:rPr>
              <w:t>Osoba odpowiedzialna za monitorowanie wartości wskaźników</w:t>
            </w:r>
          </w:p>
        </w:tc>
        <w:tc>
          <w:tcPr>
            <w:tcW w:w="4606" w:type="dxa"/>
          </w:tcPr>
          <w:p w:rsidR="00DF18C9" w:rsidRPr="00DE3A86" w:rsidRDefault="00DF18C9" w:rsidP="00E62314">
            <w:pPr>
              <w:spacing w:after="200" w:line="276" w:lineRule="auto"/>
              <w:jc w:val="both"/>
              <w:rPr>
                <w:rFonts w:cs="Calibri"/>
                <w:sz w:val="20"/>
                <w:szCs w:val="20"/>
                <w:lang w:val="cs-CZ" w:eastAsia="pl-PL"/>
              </w:rPr>
            </w:pPr>
            <w:r w:rsidRPr="00DE3A86">
              <w:rPr>
                <w:rFonts w:cs="Calibri"/>
                <w:sz w:val="20"/>
                <w:szCs w:val="20"/>
                <w:lang w:val="cs-CZ" w:eastAsia="pl-PL"/>
              </w:rPr>
              <w:t>Wyznaczeni przez Burmistrza Gminy pracownicy Urzędu Gminy</w:t>
            </w:r>
          </w:p>
        </w:tc>
      </w:tr>
      <w:tr w:rsidR="00DF18C9" w:rsidRPr="00AB7AC8" w:rsidTr="00DE3A86">
        <w:tc>
          <w:tcPr>
            <w:tcW w:w="4606" w:type="dxa"/>
          </w:tcPr>
          <w:p w:rsidR="00DF18C9" w:rsidRPr="00DE3A86" w:rsidRDefault="00DF18C9" w:rsidP="006E417D">
            <w:pPr>
              <w:spacing w:after="200" w:line="276" w:lineRule="auto"/>
              <w:jc w:val="both"/>
              <w:rPr>
                <w:rFonts w:cs="Calibri"/>
                <w:sz w:val="20"/>
                <w:szCs w:val="20"/>
                <w:lang w:val="cs-CZ" w:eastAsia="pl-PL"/>
              </w:rPr>
            </w:pPr>
            <w:r w:rsidRPr="00DE3A86">
              <w:rPr>
                <w:rFonts w:cs="Calibri"/>
                <w:sz w:val="20"/>
                <w:szCs w:val="20"/>
                <w:lang w:val="cs-CZ" w:eastAsia="pl-PL"/>
              </w:rPr>
              <w:t>Sposób pobierania danych, częstotliwość informowania, sposób dokumentacji</w:t>
            </w:r>
          </w:p>
        </w:tc>
        <w:tc>
          <w:tcPr>
            <w:tcW w:w="4606" w:type="dxa"/>
          </w:tcPr>
          <w:p w:rsidR="00DF18C9" w:rsidRPr="00DE3A86" w:rsidRDefault="00DF18C9" w:rsidP="006E417D">
            <w:pPr>
              <w:spacing w:after="200" w:line="276" w:lineRule="auto"/>
              <w:jc w:val="both"/>
              <w:rPr>
                <w:rFonts w:cs="Calibri"/>
                <w:sz w:val="20"/>
                <w:szCs w:val="20"/>
                <w:lang w:val="cs-CZ" w:eastAsia="pl-PL"/>
              </w:rPr>
            </w:pPr>
            <w:r w:rsidRPr="00DE3A86">
              <w:rPr>
                <w:rFonts w:cs="Calibri"/>
                <w:sz w:val="20"/>
                <w:szCs w:val="20"/>
                <w:lang w:val="cs-CZ" w:eastAsia="pl-PL"/>
              </w:rPr>
              <w:t xml:space="preserve">Sposób pobierania danych: audyt ex-post; częstotliwość informowania: jednorazowo po realizacji inwestycji; sposób dokumentacji: raport </w:t>
            </w:r>
            <w:r>
              <w:rPr>
                <w:rFonts w:cs="Calibri"/>
                <w:sz w:val="20"/>
                <w:szCs w:val="20"/>
                <w:lang w:val="cs-CZ" w:eastAsia="pl-PL"/>
              </w:rPr>
              <w:br/>
            </w:r>
            <w:r w:rsidRPr="00DE3A86">
              <w:rPr>
                <w:rFonts w:cs="Calibri"/>
                <w:sz w:val="20"/>
                <w:szCs w:val="20"/>
                <w:lang w:val="cs-CZ" w:eastAsia="pl-PL"/>
              </w:rPr>
              <w:t>z audytu ex-post.</w:t>
            </w:r>
          </w:p>
        </w:tc>
      </w:tr>
      <w:tr w:rsidR="00DF18C9" w:rsidRPr="00AB7AC8" w:rsidTr="00DE3A86">
        <w:tc>
          <w:tcPr>
            <w:tcW w:w="9212" w:type="dxa"/>
            <w:gridSpan w:val="2"/>
            <w:shd w:val="clear" w:color="auto" w:fill="C00000"/>
          </w:tcPr>
          <w:p w:rsidR="00DF18C9" w:rsidRPr="00DE3A86" w:rsidRDefault="00DF18C9" w:rsidP="00DE3A86">
            <w:pPr>
              <w:spacing w:after="200" w:line="276" w:lineRule="auto"/>
              <w:jc w:val="center"/>
              <w:rPr>
                <w:rFonts w:cs="Calibri"/>
                <w:b/>
                <w:sz w:val="20"/>
                <w:szCs w:val="20"/>
                <w:highlight w:val="yellow"/>
                <w:lang w:val="cs-CZ" w:eastAsia="pl-PL"/>
              </w:rPr>
            </w:pPr>
            <w:r w:rsidRPr="00DE3A86">
              <w:rPr>
                <w:rFonts w:cs="Calibri"/>
                <w:b/>
                <w:sz w:val="20"/>
                <w:szCs w:val="20"/>
                <w:lang w:val="cs-CZ" w:eastAsia="pl-PL"/>
              </w:rPr>
              <w:t>Zadanie 2.1.: Budowa progów zwalniających – ul. Akacjowa w Blachowni</w:t>
            </w:r>
          </w:p>
        </w:tc>
      </w:tr>
      <w:tr w:rsidR="00DF18C9" w:rsidRPr="00AB7AC8" w:rsidTr="00DE3A86">
        <w:tc>
          <w:tcPr>
            <w:tcW w:w="4606" w:type="dxa"/>
          </w:tcPr>
          <w:p w:rsidR="00DF18C9" w:rsidRPr="00DE3A86" w:rsidRDefault="00DF18C9" w:rsidP="006E417D">
            <w:pPr>
              <w:spacing w:after="200" w:line="276" w:lineRule="auto"/>
              <w:jc w:val="both"/>
              <w:rPr>
                <w:rFonts w:cs="Calibri"/>
                <w:sz w:val="20"/>
                <w:szCs w:val="20"/>
                <w:lang w:val="cs-CZ" w:eastAsia="pl-PL"/>
              </w:rPr>
            </w:pPr>
            <w:r w:rsidRPr="00DE3A86">
              <w:rPr>
                <w:rFonts w:cs="Calibri"/>
                <w:sz w:val="20"/>
                <w:szCs w:val="20"/>
                <w:lang w:val="cs-CZ" w:eastAsia="pl-PL"/>
              </w:rPr>
              <w:t>Mierniki dla zadania</w:t>
            </w:r>
          </w:p>
        </w:tc>
        <w:tc>
          <w:tcPr>
            <w:tcW w:w="4606" w:type="dxa"/>
          </w:tcPr>
          <w:p w:rsidR="00DF18C9" w:rsidRPr="00DE3A86" w:rsidRDefault="00DF18C9" w:rsidP="00E62314">
            <w:pPr>
              <w:spacing w:after="200" w:line="276" w:lineRule="auto"/>
              <w:jc w:val="both"/>
              <w:rPr>
                <w:rFonts w:cs="Calibri"/>
                <w:sz w:val="20"/>
                <w:szCs w:val="20"/>
                <w:lang w:val="cs-CZ" w:eastAsia="pl-PL"/>
              </w:rPr>
            </w:pPr>
            <w:r w:rsidRPr="00DE3A86">
              <w:rPr>
                <w:rFonts w:cs="Calibri"/>
                <w:sz w:val="20"/>
                <w:szCs w:val="20"/>
                <w:lang w:val="cs-CZ" w:eastAsia="pl-PL"/>
              </w:rPr>
              <w:t>Ilość szt. zamontowanych progów zwalniających</w:t>
            </w:r>
          </w:p>
        </w:tc>
      </w:tr>
      <w:tr w:rsidR="00DF18C9" w:rsidRPr="00AB7AC8" w:rsidTr="00DE3A86">
        <w:tc>
          <w:tcPr>
            <w:tcW w:w="4606" w:type="dxa"/>
          </w:tcPr>
          <w:p w:rsidR="00DF18C9" w:rsidRPr="00DE3A86" w:rsidRDefault="00DF18C9" w:rsidP="006E417D">
            <w:pPr>
              <w:spacing w:after="200" w:line="276" w:lineRule="auto"/>
              <w:jc w:val="both"/>
              <w:rPr>
                <w:rFonts w:cs="Calibri"/>
                <w:sz w:val="20"/>
                <w:szCs w:val="20"/>
                <w:lang w:val="cs-CZ" w:eastAsia="pl-PL"/>
              </w:rPr>
            </w:pPr>
            <w:r w:rsidRPr="00DE3A86">
              <w:rPr>
                <w:rFonts w:cs="Calibri"/>
                <w:sz w:val="20"/>
                <w:szCs w:val="20"/>
                <w:lang w:val="cs-CZ" w:eastAsia="pl-PL"/>
              </w:rPr>
              <w:t>Wskaźniki dla zadania</w:t>
            </w:r>
          </w:p>
        </w:tc>
        <w:tc>
          <w:tcPr>
            <w:tcW w:w="4606" w:type="dxa"/>
          </w:tcPr>
          <w:p w:rsidR="00DF18C9" w:rsidRPr="00DE3A86" w:rsidRDefault="00DF18C9" w:rsidP="006E417D">
            <w:pPr>
              <w:spacing w:after="200" w:line="276" w:lineRule="auto"/>
              <w:jc w:val="both"/>
              <w:rPr>
                <w:rFonts w:cs="Calibri"/>
                <w:sz w:val="20"/>
                <w:szCs w:val="20"/>
                <w:lang w:val="cs-CZ" w:eastAsia="pl-PL"/>
              </w:rPr>
            </w:pPr>
            <w:r w:rsidRPr="00DE3A86">
              <w:rPr>
                <w:rFonts w:cs="Calibri"/>
                <w:sz w:val="20"/>
                <w:szCs w:val="20"/>
                <w:lang w:val="cs-CZ" w:eastAsia="pl-PL"/>
              </w:rPr>
              <w:t>3</w:t>
            </w:r>
          </w:p>
        </w:tc>
      </w:tr>
      <w:tr w:rsidR="00DF18C9" w:rsidRPr="00AB7AC8" w:rsidTr="00DE3A86">
        <w:tc>
          <w:tcPr>
            <w:tcW w:w="4606" w:type="dxa"/>
          </w:tcPr>
          <w:p w:rsidR="00DF18C9" w:rsidRPr="00DE3A86" w:rsidRDefault="00DF18C9" w:rsidP="006E417D">
            <w:pPr>
              <w:spacing w:after="200" w:line="276" w:lineRule="auto"/>
              <w:jc w:val="both"/>
              <w:rPr>
                <w:rFonts w:cs="Calibri"/>
                <w:sz w:val="20"/>
                <w:szCs w:val="20"/>
                <w:lang w:val="cs-CZ" w:eastAsia="pl-PL"/>
              </w:rPr>
            </w:pPr>
            <w:r w:rsidRPr="00DE3A86">
              <w:rPr>
                <w:rFonts w:cs="Calibri"/>
                <w:sz w:val="20"/>
                <w:szCs w:val="20"/>
                <w:lang w:val="cs-CZ" w:eastAsia="pl-PL"/>
              </w:rPr>
              <w:t>Częstotliwość prowadzenia monitoringu</w:t>
            </w:r>
          </w:p>
        </w:tc>
        <w:tc>
          <w:tcPr>
            <w:tcW w:w="4606" w:type="dxa"/>
          </w:tcPr>
          <w:p w:rsidR="00DF18C9" w:rsidRPr="00DE3A86" w:rsidRDefault="00DF18C9" w:rsidP="006E417D">
            <w:pPr>
              <w:spacing w:after="200" w:line="276" w:lineRule="auto"/>
              <w:jc w:val="both"/>
              <w:rPr>
                <w:rFonts w:cs="Calibri"/>
                <w:sz w:val="20"/>
                <w:szCs w:val="20"/>
                <w:lang w:val="cs-CZ" w:eastAsia="pl-PL"/>
              </w:rPr>
            </w:pPr>
            <w:r w:rsidRPr="00DE3A86">
              <w:rPr>
                <w:rFonts w:cs="Calibri"/>
                <w:sz w:val="20"/>
                <w:szCs w:val="20"/>
                <w:lang w:val="cs-CZ" w:eastAsia="pl-PL"/>
              </w:rPr>
              <w:t>jednorazowo po zakończeniu realizacji inwestycji</w:t>
            </w:r>
          </w:p>
        </w:tc>
      </w:tr>
      <w:tr w:rsidR="00DF18C9" w:rsidRPr="00AB7AC8" w:rsidTr="00DE3A86">
        <w:tc>
          <w:tcPr>
            <w:tcW w:w="4606" w:type="dxa"/>
          </w:tcPr>
          <w:p w:rsidR="00DF18C9" w:rsidRPr="00DE3A86" w:rsidRDefault="00DF18C9" w:rsidP="006E417D">
            <w:pPr>
              <w:spacing w:after="200" w:line="276" w:lineRule="auto"/>
              <w:jc w:val="both"/>
              <w:rPr>
                <w:rFonts w:cs="Calibri"/>
                <w:sz w:val="20"/>
                <w:szCs w:val="20"/>
                <w:lang w:val="cs-CZ" w:eastAsia="pl-PL"/>
              </w:rPr>
            </w:pPr>
            <w:r w:rsidRPr="00DE3A86">
              <w:rPr>
                <w:rFonts w:cs="Calibri"/>
                <w:sz w:val="20"/>
                <w:szCs w:val="20"/>
                <w:lang w:val="cs-CZ" w:eastAsia="pl-PL"/>
              </w:rPr>
              <w:t>Osoba odpowiedzialna za monitorowanie wartości wskaźników</w:t>
            </w:r>
          </w:p>
        </w:tc>
        <w:tc>
          <w:tcPr>
            <w:tcW w:w="4606" w:type="dxa"/>
          </w:tcPr>
          <w:p w:rsidR="00DF18C9" w:rsidRPr="00DE3A86" w:rsidRDefault="00DF18C9" w:rsidP="006E417D">
            <w:pPr>
              <w:spacing w:after="200" w:line="276" w:lineRule="auto"/>
              <w:jc w:val="both"/>
              <w:rPr>
                <w:rFonts w:cs="Calibri"/>
                <w:sz w:val="20"/>
                <w:szCs w:val="20"/>
                <w:lang w:val="cs-CZ" w:eastAsia="pl-PL"/>
              </w:rPr>
            </w:pPr>
            <w:r w:rsidRPr="00DE3A86">
              <w:rPr>
                <w:rFonts w:cs="Calibri"/>
                <w:sz w:val="20"/>
                <w:szCs w:val="20"/>
                <w:lang w:val="cs-CZ" w:eastAsia="pl-PL"/>
              </w:rPr>
              <w:t>Wyznaczeni przez Burmistrza Gminy pracownicy Urzędu Gminy</w:t>
            </w:r>
          </w:p>
        </w:tc>
      </w:tr>
      <w:tr w:rsidR="00DF18C9" w:rsidRPr="00AB7AC8" w:rsidTr="00DE3A86">
        <w:tc>
          <w:tcPr>
            <w:tcW w:w="4606" w:type="dxa"/>
          </w:tcPr>
          <w:p w:rsidR="00DF18C9" w:rsidRPr="00DE3A86" w:rsidRDefault="00DF18C9" w:rsidP="006E417D">
            <w:pPr>
              <w:spacing w:after="200" w:line="276" w:lineRule="auto"/>
              <w:jc w:val="both"/>
              <w:rPr>
                <w:rFonts w:cs="Calibri"/>
                <w:sz w:val="20"/>
                <w:szCs w:val="20"/>
                <w:lang w:val="cs-CZ" w:eastAsia="pl-PL"/>
              </w:rPr>
            </w:pPr>
            <w:r w:rsidRPr="00DE3A86">
              <w:rPr>
                <w:rFonts w:cs="Calibri"/>
                <w:sz w:val="20"/>
                <w:szCs w:val="20"/>
                <w:lang w:val="cs-CZ" w:eastAsia="pl-PL"/>
              </w:rPr>
              <w:t>Sposób pobierania danych, częstotliwość informowania, sposób dokumentacji</w:t>
            </w:r>
          </w:p>
        </w:tc>
        <w:tc>
          <w:tcPr>
            <w:tcW w:w="4606" w:type="dxa"/>
          </w:tcPr>
          <w:p w:rsidR="00DF18C9" w:rsidRPr="00DE3A86" w:rsidRDefault="00DF18C9" w:rsidP="006E417D">
            <w:pPr>
              <w:spacing w:after="200" w:line="276" w:lineRule="auto"/>
              <w:jc w:val="both"/>
              <w:rPr>
                <w:rFonts w:cs="Calibri"/>
                <w:sz w:val="20"/>
                <w:szCs w:val="20"/>
                <w:lang w:val="cs-CZ" w:eastAsia="pl-PL"/>
              </w:rPr>
            </w:pPr>
            <w:r w:rsidRPr="00DE3A86">
              <w:rPr>
                <w:rFonts w:cs="Calibri"/>
                <w:sz w:val="20"/>
                <w:szCs w:val="20"/>
                <w:lang w:val="cs-CZ" w:eastAsia="pl-PL"/>
              </w:rPr>
              <w:t>Sposób pobierania danych: protokół powykonawczy</w:t>
            </w:r>
          </w:p>
          <w:p w:rsidR="00DF18C9" w:rsidRPr="00DE3A86" w:rsidRDefault="00DF18C9" w:rsidP="006E417D">
            <w:pPr>
              <w:spacing w:after="200" w:line="276" w:lineRule="auto"/>
              <w:jc w:val="both"/>
              <w:rPr>
                <w:rFonts w:cs="Calibri"/>
                <w:sz w:val="20"/>
                <w:szCs w:val="20"/>
                <w:lang w:val="cs-CZ" w:eastAsia="pl-PL"/>
              </w:rPr>
            </w:pPr>
            <w:r w:rsidRPr="00DE3A86">
              <w:rPr>
                <w:rFonts w:cs="Calibri"/>
                <w:sz w:val="20"/>
                <w:szCs w:val="20"/>
                <w:lang w:val="cs-CZ" w:eastAsia="pl-PL"/>
              </w:rPr>
              <w:t>Częstotliwość informowania: jednorazowo po realizacji inwestycji</w:t>
            </w:r>
          </w:p>
          <w:p w:rsidR="00DF18C9" w:rsidRPr="00DE3A86" w:rsidRDefault="00DF18C9" w:rsidP="006E417D">
            <w:pPr>
              <w:spacing w:after="200" w:line="276" w:lineRule="auto"/>
              <w:jc w:val="both"/>
              <w:rPr>
                <w:rFonts w:cs="Calibri"/>
                <w:sz w:val="20"/>
                <w:szCs w:val="20"/>
                <w:lang w:val="cs-CZ" w:eastAsia="pl-PL"/>
              </w:rPr>
            </w:pPr>
            <w:r w:rsidRPr="00DE3A86">
              <w:rPr>
                <w:rFonts w:cs="Calibri"/>
                <w:sz w:val="20"/>
                <w:szCs w:val="20"/>
                <w:lang w:val="cs-CZ" w:eastAsia="pl-PL"/>
              </w:rPr>
              <w:t>Sposób dokumentacji: Archiwizacja kopii protokołu powykonawczego</w:t>
            </w:r>
          </w:p>
        </w:tc>
      </w:tr>
      <w:tr w:rsidR="00DF18C9" w:rsidRPr="00AB7AC8" w:rsidTr="00DE3A86">
        <w:tc>
          <w:tcPr>
            <w:tcW w:w="9212" w:type="dxa"/>
            <w:gridSpan w:val="2"/>
            <w:shd w:val="clear" w:color="auto" w:fill="C00000"/>
          </w:tcPr>
          <w:p w:rsidR="00DF18C9" w:rsidRPr="00DE3A86" w:rsidRDefault="00DF18C9" w:rsidP="00DE3A86">
            <w:pPr>
              <w:spacing w:after="200" w:line="276" w:lineRule="auto"/>
              <w:jc w:val="center"/>
              <w:rPr>
                <w:rFonts w:cs="Calibri"/>
                <w:b/>
                <w:sz w:val="20"/>
                <w:szCs w:val="20"/>
                <w:highlight w:val="yellow"/>
                <w:lang w:val="cs-CZ" w:eastAsia="pl-PL"/>
              </w:rPr>
            </w:pPr>
            <w:r w:rsidRPr="00DE3A86">
              <w:rPr>
                <w:rFonts w:cs="Calibri"/>
                <w:b/>
                <w:sz w:val="20"/>
                <w:szCs w:val="20"/>
                <w:lang w:val="cs-CZ" w:eastAsia="pl-PL"/>
              </w:rPr>
              <w:t>Zadanie 2.2.: Budowa progów zwalniających – ul. Rolnicza w Blachowni</w:t>
            </w:r>
          </w:p>
        </w:tc>
      </w:tr>
      <w:tr w:rsidR="00DF18C9" w:rsidRPr="00245D51" w:rsidTr="00DE3A86">
        <w:tc>
          <w:tcPr>
            <w:tcW w:w="4606" w:type="dxa"/>
          </w:tcPr>
          <w:p w:rsidR="00DF18C9" w:rsidRPr="00DE3A86" w:rsidRDefault="00DF18C9" w:rsidP="00097B04">
            <w:pPr>
              <w:spacing w:after="200" w:line="276" w:lineRule="auto"/>
              <w:jc w:val="both"/>
              <w:rPr>
                <w:rFonts w:cs="Calibri"/>
                <w:sz w:val="20"/>
                <w:szCs w:val="20"/>
                <w:lang w:val="cs-CZ" w:eastAsia="pl-PL"/>
              </w:rPr>
            </w:pPr>
            <w:r w:rsidRPr="00DE3A86">
              <w:rPr>
                <w:rFonts w:cs="Calibri"/>
                <w:sz w:val="20"/>
                <w:szCs w:val="20"/>
                <w:lang w:val="cs-CZ" w:eastAsia="pl-PL"/>
              </w:rPr>
              <w:t>Mierniki dla zadania</w:t>
            </w:r>
          </w:p>
        </w:tc>
        <w:tc>
          <w:tcPr>
            <w:tcW w:w="4606" w:type="dxa"/>
          </w:tcPr>
          <w:p w:rsidR="00DF18C9" w:rsidRPr="00DE3A86" w:rsidRDefault="00DF18C9" w:rsidP="00097B04">
            <w:pPr>
              <w:spacing w:after="200" w:line="276" w:lineRule="auto"/>
              <w:jc w:val="both"/>
              <w:rPr>
                <w:rFonts w:cs="Calibri"/>
                <w:sz w:val="20"/>
                <w:szCs w:val="20"/>
                <w:lang w:val="cs-CZ" w:eastAsia="pl-PL"/>
              </w:rPr>
            </w:pPr>
            <w:r w:rsidRPr="00DE3A86">
              <w:rPr>
                <w:rFonts w:cs="Calibri"/>
                <w:sz w:val="20"/>
                <w:szCs w:val="20"/>
                <w:lang w:val="cs-CZ" w:eastAsia="pl-PL"/>
              </w:rPr>
              <w:t>Ilość szt. zamontowanych progów zwalniających</w:t>
            </w:r>
          </w:p>
        </w:tc>
      </w:tr>
      <w:tr w:rsidR="00DF18C9" w:rsidRPr="00245D51" w:rsidTr="00DE3A86">
        <w:tc>
          <w:tcPr>
            <w:tcW w:w="4606" w:type="dxa"/>
          </w:tcPr>
          <w:p w:rsidR="00DF18C9" w:rsidRPr="00DE3A86" w:rsidRDefault="00DF18C9" w:rsidP="00097B04">
            <w:pPr>
              <w:spacing w:after="200" w:line="276" w:lineRule="auto"/>
              <w:jc w:val="both"/>
              <w:rPr>
                <w:rFonts w:cs="Calibri"/>
                <w:sz w:val="20"/>
                <w:szCs w:val="20"/>
                <w:lang w:val="cs-CZ" w:eastAsia="pl-PL"/>
              </w:rPr>
            </w:pPr>
            <w:r w:rsidRPr="00DE3A86">
              <w:rPr>
                <w:rFonts w:cs="Calibri"/>
                <w:sz w:val="20"/>
                <w:szCs w:val="20"/>
                <w:lang w:val="cs-CZ" w:eastAsia="pl-PL"/>
              </w:rPr>
              <w:t>Wskaźniki dla zadania</w:t>
            </w:r>
          </w:p>
        </w:tc>
        <w:tc>
          <w:tcPr>
            <w:tcW w:w="4606" w:type="dxa"/>
          </w:tcPr>
          <w:p w:rsidR="00DF18C9" w:rsidRPr="00DE3A86" w:rsidRDefault="00DF18C9" w:rsidP="00097B04">
            <w:pPr>
              <w:spacing w:after="200" w:line="276" w:lineRule="auto"/>
              <w:jc w:val="both"/>
              <w:rPr>
                <w:rFonts w:cs="Calibri"/>
                <w:sz w:val="20"/>
                <w:szCs w:val="20"/>
                <w:lang w:val="cs-CZ" w:eastAsia="pl-PL"/>
              </w:rPr>
            </w:pPr>
            <w:r w:rsidRPr="00DE3A86">
              <w:rPr>
                <w:rFonts w:cs="Calibri"/>
                <w:sz w:val="20"/>
                <w:szCs w:val="20"/>
                <w:lang w:val="cs-CZ" w:eastAsia="pl-PL"/>
              </w:rPr>
              <w:t>2</w:t>
            </w:r>
          </w:p>
        </w:tc>
      </w:tr>
      <w:tr w:rsidR="00DF18C9" w:rsidRPr="00245D51" w:rsidTr="00DE3A86">
        <w:tc>
          <w:tcPr>
            <w:tcW w:w="4606" w:type="dxa"/>
          </w:tcPr>
          <w:p w:rsidR="00DF18C9" w:rsidRPr="00DE3A86" w:rsidRDefault="00DF18C9" w:rsidP="00097B04">
            <w:pPr>
              <w:spacing w:after="200" w:line="276" w:lineRule="auto"/>
              <w:jc w:val="both"/>
              <w:rPr>
                <w:rFonts w:cs="Calibri"/>
                <w:sz w:val="20"/>
                <w:szCs w:val="20"/>
                <w:lang w:val="cs-CZ" w:eastAsia="pl-PL"/>
              </w:rPr>
            </w:pPr>
            <w:r w:rsidRPr="00DE3A86">
              <w:rPr>
                <w:rFonts w:cs="Calibri"/>
                <w:sz w:val="20"/>
                <w:szCs w:val="20"/>
                <w:lang w:val="cs-CZ" w:eastAsia="pl-PL"/>
              </w:rPr>
              <w:t>Częstotliwość prowadzenia monitoringu</w:t>
            </w:r>
          </w:p>
        </w:tc>
        <w:tc>
          <w:tcPr>
            <w:tcW w:w="4606" w:type="dxa"/>
          </w:tcPr>
          <w:p w:rsidR="00DF18C9" w:rsidRPr="00DE3A86" w:rsidRDefault="00DF18C9" w:rsidP="00097B04">
            <w:pPr>
              <w:spacing w:after="200" w:line="276" w:lineRule="auto"/>
              <w:jc w:val="both"/>
              <w:rPr>
                <w:rFonts w:cs="Calibri"/>
                <w:sz w:val="20"/>
                <w:szCs w:val="20"/>
                <w:lang w:val="cs-CZ" w:eastAsia="pl-PL"/>
              </w:rPr>
            </w:pPr>
            <w:r w:rsidRPr="00DE3A86">
              <w:rPr>
                <w:rFonts w:cs="Calibri"/>
                <w:sz w:val="20"/>
                <w:szCs w:val="20"/>
                <w:lang w:val="cs-CZ" w:eastAsia="pl-PL"/>
              </w:rPr>
              <w:t>jednorazowo po zakończeniu realizacji inwestycji</w:t>
            </w:r>
          </w:p>
        </w:tc>
      </w:tr>
      <w:tr w:rsidR="00DF18C9" w:rsidRPr="00245D51" w:rsidTr="00DE3A86">
        <w:tc>
          <w:tcPr>
            <w:tcW w:w="4606" w:type="dxa"/>
          </w:tcPr>
          <w:p w:rsidR="00DF18C9" w:rsidRPr="00DE3A86" w:rsidRDefault="00DF18C9" w:rsidP="00097B04">
            <w:pPr>
              <w:spacing w:after="200" w:line="276" w:lineRule="auto"/>
              <w:jc w:val="both"/>
              <w:rPr>
                <w:rFonts w:cs="Calibri"/>
                <w:sz w:val="20"/>
                <w:szCs w:val="20"/>
                <w:lang w:val="cs-CZ" w:eastAsia="pl-PL"/>
              </w:rPr>
            </w:pPr>
            <w:r w:rsidRPr="00DE3A86">
              <w:rPr>
                <w:rFonts w:cs="Calibri"/>
                <w:sz w:val="20"/>
                <w:szCs w:val="20"/>
                <w:lang w:val="cs-CZ" w:eastAsia="pl-PL"/>
              </w:rPr>
              <w:t>Osoba odpowiedzialna za monitorowanie wartości wskaźników</w:t>
            </w:r>
          </w:p>
        </w:tc>
        <w:tc>
          <w:tcPr>
            <w:tcW w:w="4606" w:type="dxa"/>
          </w:tcPr>
          <w:p w:rsidR="00DF18C9" w:rsidRPr="00DE3A86" w:rsidRDefault="00DF18C9" w:rsidP="00097B04">
            <w:pPr>
              <w:spacing w:after="200" w:line="276" w:lineRule="auto"/>
              <w:jc w:val="both"/>
              <w:rPr>
                <w:rFonts w:cs="Calibri"/>
                <w:sz w:val="20"/>
                <w:szCs w:val="20"/>
                <w:lang w:val="cs-CZ" w:eastAsia="pl-PL"/>
              </w:rPr>
            </w:pPr>
            <w:r w:rsidRPr="00DE3A86">
              <w:rPr>
                <w:rFonts w:cs="Calibri"/>
                <w:sz w:val="20"/>
                <w:szCs w:val="20"/>
                <w:lang w:val="cs-CZ" w:eastAsia="pl-PL"/>
              </w:rPr>
              <w:t>Wyznaczeni przez Burmistrza Gminy pracownicy Urzędu Gminy</w:t>
            </w:r>
          </w:p>
        </w:tc>
      </w:tr>
      <w:tr w:rsidR="00DF18C9" w:rsidRPr="00245D51" w:rsidTr="00DE3A86">
        <w:tc>
          <w:tcPr>
            <w:tcW w:w="4606" w:type="dxa"/>
          </w:tcPr>
          <w:p w:rsidR="00DF18C9" w:rsidRPr="00DE3A86" w:rsidRDefault="00DF18C9" w:rsidP="00097B04">
            <w:pPr>
              <w:spacing w:after="200" w:line="276" w:lineRule="auto"/>
              <w:jc w:val="both"/>
              <w:rPr>
                <w:rFonts w:cs="Calibri"/>
                <w:sz w:val="20"/>
                <w:szCs w:val="20"/>
                <w:lang w:val="cs-CZ" w:eastAsia="pl-PL"/>
              </w:rPr>
            </w:pPr>
            <w:r w:rsidRPr="00DE3A86">
              <w:rPr>
                <w:rFonts w:cs="Calibri"/>
                <w:sz w:val="20"/>
                <w:szCs w:val="20"/>
                <w:lang w:val="cs-CZ" w:eastAsia="pl-PL"/>
              </w:rPr>
              <w:t>Sposób pobierania danych, częstotliwość informowania, sposób dokumentacji</w:t>
            </w:r>
          </w:p>
        </w:tc>
        <w:tc>
          <w:tcPr>
            <w:tcW w:w="4606" w:type="dxa"/>
          </w:tcPr>
          <w:p w:rsidR="00DF18C9" w:rsidRPr="00DE3A86" w:rsidRDefault="00DF18C9" w:rsidP="00097B04">
            <w:pPr>
              <w:spacing w:after="200" w:line="276" w:lineRule="auto"/>
              <w:jc w:val="both"/>
              <w:rPr>
                <w:rFonts w:cs="Calibri"/>
                <w:sz w:val="20"/>
                <w:szCs w:val="20"/>
                <w:lang w:val="cs-CZ" w:eastAsia="pl-PL"/>
              </w:rPr>
            </w:pPr>
            <w:r w:rsidRPr="00DE3A86">
              <w:rPr>
                <w:rFonts w:cs="Calibri"/>
                <w:sz w:val="20"/>
                <w:szCs w:val="20"/>
                <w:lang w:val="cs-CZ" w:eastAsia="pl-PL"/>
              </w:rPr>
              <w:t>Sposób pobierania danych: protokół powykonawczy</w:t>
            </w:r>
          </w:p>
          <w:p w:rsidR="00DF18C9" w:rsidRPr="00DE3A86" w:rsidRDefault="00DF18C9" w:rsidP="00097B04">
            <w:pPr>
              <w:spacing w:after="200" w:line="276" w:lineRule="auto"/>
              <w:jc w:val="both"/>
              <w:rPr>
                <w:rFonts w:cs="Calibri"/>
                <w:sz w:val="20"/>
                <w:szCs w:val="20"/>
                <w:lang w:val="cs-CZ" w:eastAsia="pl-PL"/>
              </w:rPr>
            </w:pPr>
            <w:r w:rsidRPr="00DE3A86">
              <w:rPr>
                <w:rFonts w:cs="Calibri"/>
                <w:sz w:val="20"/>
                <w:szCs w:val="20"/>
                <w:lang w:val="cs-CZ" w:eastAsia="pl-PL"/>
              </w:rPr>
              <w:t>Częstotliwość informowania: jednorazowo po realizacji inwestycji</w:t>
            </w:r>
          </w:p>
          <w:p w:rsidR="00DF18C9" w:rsidRPr="00DE3A86" w:rsidRDefault="00DF18C9" w:rsidP="00097B04">
            <w:pPr>
              <w:spacing w:after="200" w:line="276" w:lineRule="auto"/>
              <w:jc w:val="both"/>
              <w:rPr>
                <w:rFonts w:cs="Calibri"/>
                <w:sz w:val="20"/>
                <w:szCs w:val="20"/>
                <w:lang w:val="cs-CZ" w:eastAsia="pl-PL"/>
              </w:rPr>
            </w:pPr>
            <w:r w:rsidRPr="00DE3A86">
              <w:rPr>
                <w:rFonts w:cs="Calibri"/>
                <w:sz w:val="20"/>
                <w:szCs w:val="20"/>
                <w:lang w:val="cs-CZ" w:eastAsia="pl-PL"/>
              </w:rPr>
              <w:t>Sposób dokumentacji: Archiwizacja kopii protokołu powykonawczego</w:t>
            </w:r>
          </w:p>
        </w:tc>
      </w:tr>
      <w:tr w:rsidR="00DF18C9" w:rsidRPr="00AB7AC8" w:rsidTr="00DE3A86">
        <w:tc>
          <w:tcPr>
            <w:tcW w:w="9212" w:type="dxa"/>
            <w:gridSpan w:val="2"/>
            <w:shd w:val="clear" w:color="auto" w:fill="C00000"/>
          </w:tcPr>
          <w:p w:rsidR="00DF18C9" w:rsidRPr="00DE3A86" w:rsidRDefault="00DF18C9" w:rsidP="000F7BC7">
            <w:pPr>
              <w:spacing w:after="200" w:line="276" w:lineRule="auto"/>
              <w:jc w:val="center"/>
              <w:rPr>
                <w:rFonts w:cs="Calibri"/>
                <w:b/>
                <w:sz w:val="20"/>
                <w:szCs w:val="20"/>
                <w:highlight w:val="yellow"/>
                <w:lang w:val="cs-CZ" w:eastAsia="pl-PL"/>
              </w:rPr>
            </w:pPr>
            <w:r w:rsidRPr="00DE3A86">
              <w:rPr>
                <w:rFonts w:cs="Calibri"/>
                <w:b/>
                <w:sz w:val="20"/>
                <w:szCs w:val="20"/>
                <w:lang w:val="cs-CZ" w:eastAsia="pl-PL"/>
              </w:rPr>
              <w:t xml:space="preserve">Zadanie 2.3.: Budowa </w:t>
            </w:r>
            <w:r>
              <w:rPr>
                <w:rFonts w:cs="Calibri"/>
                <w:b/>
                <w:sz w:val="20"/>
                <w:szCs w:val="20"/>
                <w:lang w:val="cs-CZ" w:eastAsia="pl-PL"/>
              </w:rPr>
              <w:t>wysp azylowych (mijaknki) – ul. Wielkoborska w Starej Gorzelni</w:t>
            </w:r>
            <w:bookmarkStart w:id="33" w:name="_GoBack"/>
            <w:bookmarkEnd w:id="33"/>
          </w:p>
        </w:tc>
      </w:tr>
      <w:tr w:rsidR="00DF18C9" w:rsidRPr="00245D51" w:rsidTr="00DE3A86">
        <w:tc>
          <w:tcPr>
            <w:tcW w:w="4606" w:type="dxa"/>
          </w:tcPr>
          <w:p w:rsidR="00DF18C9" w:rsidRPr="00DE3A86" w:rsidRDefault="00DF18C9" w:rsidP="00097B04">
            <w:pPr>
              <w:spacing w:after="200" w:line="276" w:lineRule="auto"/>
              <w:jc w:val="both"/>
              <w:rPr>
                <w:rFonts w:cs="Calibri"/>
                <w:sz w:val="20"/>
                <w:szCs w:val="20"/>
                <w:lang w:val="cs-CZ" w:eastAsia="pl-PL"/>
              </w:rPr>
            </w:pPr>
            <w:r w:rsidRPr="00DE3A86">
              <w:rPr>
                <w:rFonts w:cs="Calibri"/>
                <w:sz w:val="20"/>
                <w:szCs w:val="20"/>
                <w:lang w:val="cs-CZ" w:eastAsia="pl-PL"/>
              </w:rPr>
              <w:t>Mierniki dla zadania</w:t>
            </w:r>
          </w:p>
        </w:tc>
        <w:tc>
          <w:tcPr>
            <w:tcW w:w="4606" w:type="dxa"/>
          </w:tcPr>
          <w:p w:rsidR="00DF18C9" w:rsidRPr="00DE3A86" w:rsidRDefault="00DF18C9" w:rsidP="00097B04">
            <w:pPr>
              <w:spacing w:after="200" w:line="276" w:lineRule="auto"/>
              <w:jc w:val="both"/>
              <w:rPr>
                <w:rFonts w:cs="Calibri"/>
                <w:sz w:val="20"/>
                <w:szCs w:val="20"/>
                <w:lang w:val="cs-CZ" w:eastAsia="pl-PL"/>
              </w:rPr>
            </w:pPr>
            <w:r w:rsidRPr="00DE3A86">
              <w:rPr>
                <w:rFonts w:cs="Calibri"/>
                <w:sz w:val="20"/>
                <w:szCs w:val="20"/>
                <w:lang w:val="cs-CZ" w:eastAsia="pl-PL"/>
              </w:rPr>
              <w:t>Ilość szt. zamontowanych progów zwalniających</w:t>
            </w:r>
          </w:p>
        </w:tc>
      </w:tr>
      <w:tr w:rsidR="00DF18C9" w:rsidRPr="00245D51" w:rsidTr="00DE3A86">
        <w:tc>
          <w:tcPr>
            <w:tcW w:w="4606" w:type="dxa"/>
          </w:tcPr>
          <w:p w:rsidR="00DF18C9" w:rsidRPr="00DE3A86" w:rsidRDefault="00DF18C9" w:rsidP="00097B04">
            <w:pPr>
              <w:spacing w:after="200" w:line="276" w:lineRule="auto"/>
              <w:jc w:val="both"/>
              <w:rPr>
                <w:rFonts w:cs="Calibri"/>
                <w:sz w:val="20"/>
                <w:szCs w:val="20"/>
                <w:lang w:val="cs-CZ" w:eastAsia="pl-PL"/>
              </w:rPr>
            </w:pPr>
            <w:r w:rsidRPr="00DE3A86">
              <w:rPr>
                <w:rFonts w:cs="Calibri"/>
                <w:sz w:val="20"/>
                <w:szCs w:val="20"/>
                <w:lang w:val="cs-CZ" w:eastAsia="pl-PL"/>
              </w:rPr>
              <w:t>Wskaźniki dla zadania</w:t>
            </w:r>
          </w:p>
        </w:tc>
        <w:tc>
          <w:tcPr>
            <w:tcW w:w="4606" w:type="dxa"/>
          </w:tcPr>
          <w:p w:rsidR="00DF18C9" w:rsidRPr="00DE3A86" w:rsidRDefault="00DF18C9" w:rsidP="00097B04">
            <w:pPr>
              <w:spacing w:after="200" w:line="276" w:lineRule="auto"/>
              <w:jc w:val="both"/>
              <w:rPr>
                <w:rFonts w:cs="Calibri"/>
                <w:sz w:val="20"/>
                <w:szCs w:val="20"/>
                <w:lang w:val="cs-CZ" w:eastAsia="pl-PL"/>
              </w:rPr>
            </w:pPr>
            <w:r w:rsidRPr="00DE3A86">
              <w:rPr>
                <w:rFonts w:cs="Calibri"/>
                <w:sz w:val="20"/>
                <w:szCs w:val="20"/>
                <w:lang w:val="cs-CZ" w:eastAsia="pl-PL"/>
              </w:rPr>
              <w:t>2</w:t>
            </w:r>
          </w:p>
        </w:tc>
      </w:tr>
      <w:tr w:rsidR="00DF18C9" w:rsidRPr="00245D51" w:rsidTr="00DE3A86">
        <w:tc>
          <w:tcPr>
            <w:tcW w:w="4606" w:type="dxa"/>
          </w:tcPr>
          <w:p w:rsidR="00DF18C9" w:rsidRPr="00DE3A86" w:rsidRDefault="00DF18C9" w:rsidP="00097B04">
            <w:pPr>
              <w:spacing w:after="200" w:line="276" w:lineRule="auto"/>
              <w:jc w:val="both"/>
              <w:rPr>
                <w:rFonts w:cs="Calibri"/>
                <w:sz w:val="20"/>
                <w:szCs w:val="20"/>
                <w:lang w:val="cs-CZ" w:eastAsia="pl-PL"/>
              </w:rPr>
            </w:pPr>
            <w:r w:rsidRPr="00DE3A86">
              <w:rPr>
                <w:rFonts w:cs="Calibri"/>
                <w:sz w:val="20"/>
                <w:szCs w:val="20"/>
                <w:lang w:val="cs-CZ" w:eastAsia="pl-PL"/>
              </w:rPr>
              <w:t>Częstotliwość prowadzenia monitoringu</w:t>
            </w:r>
          </w:p>
        </w:tc>
        <w:tc>
          <w:tcPr>
            <w:tcW w:w="4606" w:type="dxa"/>
          </w:tcPr>
          <w:p w:rsidR="00DF18C9" w:rsidRPr="00DE3A86" w:rsidRDefault="00DF18C9" w:rsidP="00097B04">
            <w:pPr>
              <w:spacing w:after="200" w:line="276" w:lineRule="auto"/>
              <w:jc w:val="both"/>
              <w:rPr>
                <w:rFonts w:cs="Calibri"/>
                <w:sz w:val="20"/>
                <w:szCs w:val="20"/>
                <w:lang w:val="cs-CZ" w:eastAsia="pl-PL"/>
              </w:rPr>
            </w:pPr>
            <w:r w:rsidRPr="00DE3A86">
              <w:rPr>
                <w:rFonts w:cs="Calibri"/>
                <w:sz w:val="20"/>
                <w:szCs w:val="20"/>
                <w:lang w:val="cs-CZ" w:eastAsia="pl-PL"/>
              </w:rPr>
              <w:t>jednorazowo po zakończeniu realizacji inwestycji</w:t>
            </w:r>
          </w:p>
        </w:tc>
      </w:tr>
      <w:tr w:rsidR="00DF18C9" w:rsidRPr="00245D51" w:rsidTr="00DE3A86">
        <w:tc>
          <w:tcPr>
            <w:tcW w:w="4606" w:type="dxa"/>
          </w:tcPr>
          <w:p w:rsidR="00DF18C9" w:rsidRPr="00DE3A86" w:rsidRDefault="00DF18C9" w:rsidP="00097B04">
            <w:pPr>
              <w:spacing w:after="200" w:line="276" w:lineRule="auto"/>
              <w:jc w:val="both"/>
              <w:rPr>
                <w:rFonts w:cs="Calibri"/>
                <w:sz w:val="20"/>
                <w:szCs w:val="20"/>
                <w:lang w:val="cs-CZ" w:eastAsia="pl-PL"/>
              </w:rPr>
            </w:pPr>
            <w:r w:rsidRPr="00DE3A86">
              <w:rPr>
                <w:rFonts w:cs="Calibri"/>
                <w:sz w:val="20"/>
                <w:szCs w:val="20"/>
                <w:lang w:val="cs-CZ" w:eastAsia="pl-PL"/>
              </w:rPr>
              <w:t>Osoba odpowiedzialna za monitorowanie wartości wskaźników</w:t>
            </w:r>
          </w:p>
        </w:tc>
        <w:tc>
          <w:tcPr>
            <w:tcW w:w="4606" w:type="dxa"/>
          </w:tcPr>
          <w:p w:rsidR="00DF18C9" w:rsidRPr="00DE3A86" w:rsidRDefault="00DF18C9" w:rsidP="00097B04">
            <w:pPr>
              <w:spacing w:after="200" w:line="276" w:lineRule="auto"/>
              <w:jc w:val="both"/>
              <w:rPr>
                <w:rFonts w:cs="Calibri"/>
                <w:sz w:val="20"/>
                <w:szCs w:val="20"/>
                <w:lang w:val="cs-CZ" w:eastAsia="pl-PL"/>
              </w:rPr>
            </w:pPr>
            <w:r w:rsidRPr="00DE3A86">
              <w:rPr>
                <w:rFonts w:cs="Calibri"/>
                <w:sz w:val="20"/>
                <w:szCs w:val="20"/>
                <w:lang w:val="cs-CZ" w:eastAsia="pl-PL"/>
              </w:rPr>
              <w:t>Wyznaczeni przez Burmistrza Gminy pracownicy Urzędu Gminy</w:t>
            </w:r>
          </w:p>
        </w:tc>
      </w:tr>
      <w:tr w:rsidR="00DF18C9" w:rsidRPr="00245D51" w:rsidTr="00DE3A86">
        <w:tc>
          <w:tcPr>
            <w:tcW w:w="4606" w:type="dxa"/>
          </w:tcPr>
          <w:p w:rsidR="00DF18C9" w:rsidRPr="00DE3A86" w:rsidRDefault="00DF18C9" w:rsidP="00097B04">
            <w:pPr>
              <w:spacing w:after="200" w:line="276" w:lineRule="auto"/>
              <w:jc w:val="both"/>
              <w:rPr>
                <w:rFonts w:cs="Calibri"/>
                <w:sz w:val="20"/>
                <w:szCs w:val="20"/>
                <w:lang w:val="cs-CZ" w:eastAsia="pl-PL"/>
              </w:rPr>
            </w:pPr>
            <w:r w:rsidRPr="00DE3A86">
              <w:rPr>
                <w:rFonts w:cs="Calibri"/>
                <w:sz w:val="20"/>
                <w:szCs w:val="20"/>
                <w:lang w:val="cs-CZ" w:eastAsia="pl-PL"/>
              </w:rPr>
              <w:t>Sposób pobierania danych, częstotliwość informowania, sposób dokumentacji</w:t>
            </w:r>
          </w:p>
        </w:tc>
        <w:tc>
          <w:tcPr>
            <w:tcW w:w="4606" w:type="dxa"/>
          </w:tcPr>
          <w:p w:rsidR="00DF18C9" w:rsidRPr="00DE3A86" w:rsidRDefault="00DF18C9" w:rsidP="00097B04">
            <w:pPr>
              <w:spacing w:after="200" w:line="276" w:lineRule="auto"/>
              <w:jc w:val="both"/>
              <w:rPr>
                <w:rFonts w:cs="Calibri"/>
                <w:sz w:val="20"/>
                <w:szCs w:val="20"/>
                <w:lang w:val="cs-CZ" w:eastAsia="pl-PL"/>
              </w:rPr>
            </w:pPr>
            <w:r w:rsidRPr="00DE3A86">
              <w:rPr>
                <w:rFonts w:cs="Calibri"/>
                <w:sz w:val="20"/>
                <w:szCs w:val="20"/>
                <w:lang w:val="cs-CZ" w:eastAsia="pl-PL"/>
              </w:rPr>
              <w:t>Sposób pobierania danych: protokół powykonawczy</w:t>
            </w:r>
          </w:p>
          <w:p w:rsidR="00DF18C9" w:rsidRPr="00DE3A86" w:rsidRDefault="00DF18C9" w:rsidP="00097B04">
            <w:pPr>
              <w:spacing w:after="200" w:line="276" w:lineRule="auto"/>
              <w:jc w:val="both"/>
              <w:rPr>
                <w:rFonts w:cs="Calibri"/>
                <w:sz w:val="20"/>
                <w:szCs w:val="20"/>
                <w:lang w:val="cs-CZ" w:eastAsia="pl-PL"/>
              </w:rPr>
            </w:pPr>
            <w:r w:rsidRPr="00DE3A86">
              <w:rPr>
                <w:rFonts w:cs="Calibri"/>
                <w:sz w:val="20"/>
                <w:szCs w:val="20"/>
                <w:lang w:val="cs-CZ" w:eastAsia="pl-PL"/>
              </w:rPr>
              <w:t>Częstotliwość informowania: jednorazowo po realizacji inwestycji</w:t>
            </w:r>
          </w:p>
          <w:p w:rsidR="00DF18C9" w:rsidRPr="00DE3A86" w:rsidRDefault="00DF18C9" w:rsidP="00097B04">
            <w:pPr>
              <w:spacing w:after="200" w:line="276" w:lineRule="auto"/>
              <w:jc w:val="both"/>
              <w:rPr>
                <w:rFonts w:cs="Calibri"/>
                <w:sz w:val="20"/>
                <w:szCs w:val="20"/>
                <w:lang w:val="cs-CZ" w:eastAsia="pl-PL"/>
              </w:rPr>
            </w:pPr>
            <w:r w:rsidRPr="00DE3A86">
              <w:rPr>
                <w:rFonts w:cs="Calibri"/>
                <w:sz w:val="20"/>
                <w:szCs w:val="20"/>
                <w:lang w:val="cs-CZ" w:eastAsia="pl-PL"/>
              </w:rPr>
              <w:t>Sposób dokumentacji: Archiwizacja kopii protokołu powykonawczego</w:t>
            </w:r>
          </w:p>
        </w:tc>
      </w:tr>
      <w:tr w:rsidR="00DF18C9" w:rsidRPr="00AB7AC8" w:rsidTr="00DE3A86">
        <w:tc>
          <w:tcPr>
            <w:tcW w:w="9212" w:type="dxa"/>
            <w:gridSpan w:val="2"/>
            <w:shd w:val="clear" w:color="auto" w:fill="C00000"/>
          </w:tcPr>
          <w:p w:rsidR="00DF18C9" w:rsidRPr="00DE3A86" w:rsidRDefault="00DF18C9" w:rsidP="00DE3A86">
            <w:pPr>
              <w:spacing w:after="200" w:line="276" w:lineRule="auto"/>
              <w:jc w:val="center"/>
              <w:rPr>
                <w:rFonts w:cs="Calibri"/>
                <w:b/>
                <w:sz w:val="20"/>
                <w:szCs w:val="20"/>
                <w:highlight w:val="yellow"/>
                <w:lang w:val="cs-CZ" w:eastAsia="pl-PL"/>
              </w:rPr>
            </w:pPr>
            <w:r w:rsidRPr="00DE3A86">
              <w:rPr>
                <w:rFonts w:cs="Calibri"/>
                <w:b/>
                <w:sz w:val="20"/>
                <w:szCs w:val="20"/>
                <w:lang w:val="cs-CZ" w:eastAsia="pl-PL"/>
              </w:rPr>
              <w:t>Zadanie 2.4.: Budowa progów zwalniających – ul. Skłodowskiej-Curie, Partyzantów, Handlowa, Księżycowa w Blachowni</w:t>
            </w:r>
          </w:p>
        </w:tc>
      </w:tr>
      <w:tr w:rsidR="00DF18C9" w:rsidRPr="00245D51" w:rsidTr="00DE3A86">
        <w:tc>
          <w:tcPr>
            <w:tcW w:w="4606" w:type="dxa"/>
          </w:tcPr>
          <w:p w:rsidR="00DF18C9" w:rsidRPr="00DE3A86" w:rsidRDefault="00DF18C9" w:rsidP="00097B04">
            <w:pPr>
              <w:spacing w:after="200" w:line="276" w:lineRule="auto"/>
              <w:jc w:val="both"/>
              <w:rPr>
                <w:rFonts w:cs="Calibri"/>
                <w:sz w:val="20"/>
                <w:szCs w:val="20"/>
                <w:lang w:val="cs-CZ" w:eastAsia="pl-PL"/>
              </w:rPr>
            </w:pPr>
            <w:r w:rsidRPr="00DE3A86">
              <w:rPr>
                <w:rFonts w:cs="Calibri"/>
                <w:sz w:val="20"/>
                <w:szCs w:val="20"/>
                <w:lang w:val="cs-CZ" w:eastAsia="pl-PL"/>
              </w:rPr>
              <w:t>Mierniki dla zadania</w:t>
            </w:r>
          </w:p>
        </w:tc>
        <w:tc>
          <w:tcPr>
            <w:tcW w:w="4606" w:type="dxa"/>
          </w:tcPr>
          <w:p w:rsidR="00DF18C9" w:rsidRPr="00DE3A86" w:rsidRDefault="00DF18C9" w:rsidP="00097B04">
            <w:pPr>
              <w:spacing w:after="200" w:line="276" w:lineRule="auto"/>
              <w:jc w:val="both"/>
              <w:rPr>
                <w:rFonts w:cs="Calibri"/>
                <w:sz w:val="20"/>
                <w:szCs w:val="20"/>
                <w:lang w:val="cs-CZ" w:eastAsia="pl-PL"/>
              </w:rPr>
            </w:pPr>
            <w:r w:rsidRPr="00DE3A86">
              <w:rPr>
                <w:rFonts w:cs="Calibri"/>
                <w:sz w:val="20"/>
                <w:szCs w:val="20"/>
                <w:lang w:val="cs-CZ" w:eastAsia="pl-PL"/>
              </w:rPr>
              <w:t>Ilość szt. zamontowanych progów zwalniających</w:t>
            </w:r>
          </w:p>
        </w:tc>
      </w:tr>
      <w:tr w:rsidR="00DF18C9" w:rsidRPr="00245D51" w:rsidTr="00DE3A86">
        <w:tc>
          <w:tcPr>
            <w:tcW w:w="4606" w:type="dxa"/>
          </w:tcPr>
          <w:p w:rsidR="00DF18C9" w:rsidRPr="00DE3A86" w:rsidRDefault="00DF18C9" w:rsidP="00097B04">
            <w:pPr>
              <w:spacing w:after="200" w:line="276" w:lineRule="auto"/>
              <w:jc w:val="both"/>
              <w:rPr>
                <w:rFonts w:cs="Calibri"/>
                <w:sz w:val="20"/>
                <w:szCs w:val="20"/>
                <w:lang w:val="cs-CZ" w:eastAsia="pl-PL"/>
              </w:rPr>
            </w:pPr>
            <w:r w:rsidRPr="00DE3A86">
              <w:rPr>
                <w:rFonts w:cs="Calibri"/>
                <w:sz w:val="20"/>
                <w:szCs w:val="20"/>
                <w:lang w:val="cs-CZ" w:eastAsia="pl-PL"/>
              </w:rPr>
              <w:t>Wskaźniki dla zadania</w:t>
            </w:r>
          </w:p>
        </w:tc>
        <w:tc>
          <w:tcPr>
            <w:tcW w:w="4606" w:type="dxa"/>
          </w:tcPr>
          <w:p w:rsidR="00DF18C9" w:rsidRPr="00DE3A86" w:rsidRDefault="00DF18C9" w:rsidP="00097B04">
            <w:pPr>
              <w:spacing w:after="200" w:line="276" w:lineRule="auto"/>
              <w:jc w:val="both"/>
              <w:rPr>
                <w:rFonts w:cs="Calibri"/>
                <w:sz w:val="20"/>
                <w:szCs w:val="20"/>
                <w:lang w:val="cs-CZ" w:eastAsia="pl-PL"/>
              </w:rPr>
            </w:pPr>
            <w:r w:rsidRPr="00DE3A86">
              <w:rPr>
                <w:rFonts w:cs="Calibri"/>
                <w:sz w:val="20"/>
                <w:szCs w:val="20"/>
                <w:lang w:val="cs-CZ" w:eastAsia="pl-PL"/>
              </w:rPr>
              <w:t>5</w:t>
            </w:r>
          </w:p>
        </w:tc>
      </w:tr>
      <w:tr w:rsidR="00DF18C9" w:rsidRPr="00245D51" w:rsidTr="00DE3A86">
        <w:tc>
          <w:tcPr>
            <w:tcW w:w="4606" w:type="dxa"/>
          </w:tcPr>
          <w:p w:rsidR="00DF18C9" w:rsidRPr="00DE3A86" w:rsidRDefault="00DF18C9" w:rsidP="00097B04">
            <w:pPr>
              <w:spacing w:after="200" w:line="276" w:lineRule="auto"/>
              <w:jc w:val="both"/>
              <w:rPr>
                <w:rFonts w:cs="Calibri"/>
                <w:sz w:val="20"/>
                <w:szCs w:val="20"/>
                <w:lang w:val="cs-CZ" w:eastAsia="pl-PL"/>
              </w:rPr>
            </w:pPr>
            <w:r w:rsidRPr="00DE3A86">
              <w:rPr>
                <w:rFonts w:cs="Calibri"/>
                <w:sz w:val="20"/>
                <w:szCs w:val="20"/>
                <w:lang w:val="cs-CZ" w:eastAsia="pl-PL"/>
              </w:rPr>
              <w:t>Częstotliwość prowadzenia monitoringu</w:t>
            </w:r>
          </w:p>
        </w:tc>
        <w:tc>
          <w:tcPr>
            <w:tcW w:w="4606" w:type="dxa"/>
          </w:tcPr>
          <w:p w:rsidR="00DF18C9" w:rsidRPr="00DE3A86" w:rsidRDefault="00DF18C9" w:rsidP="00097B04">
            <w:pPr>
              <w:spacing w:after="200" w:line="276" w:lineRule="auto"/>
              <w:jc w:val="both"/>
              <w:rPr>
                <w:rFonts w:cs="Calibri"/>
                <w:sz w:val="20"/>
                <w:szCs w:val="20"/>
                <w:lang w:val="cs-CZ" w:eastAsia="pl-PL"/>
              </w:rPr>
            </w:pPr>
            <w:r w:rsidRPr="00DE3A86">
              <w:rPr>
                <w:rFonts w:cs="Calibri"/>
                <w:sz w:val="20"/>
                <w:szCs w:val="20"/>
                <w:lang w:val="cs-CZ" w:eastAsia="pl-PL"/>
              </w:rPr>
              <w:t>jednorazowo po zakończeniu realizacji inwestycji</w:t>
            </w:r>
          </w:p>
        </w:tc>
      </w:tr>
      <w:tr w:rsidR="00DF18C9" w:rsidRPr="00245D51" w:rsidTr="00DE3A86">
        <w:tc>
          <w:tcPr>
            <w:tcW w:w="4606" w:type="dxa"/>
          </w:tcPr>
          <w:p w:rsidR="00DF18C9" w:rsidRPr="00DE3A86" w:rsidRDefault="00DF18C9" w:rsidP="00097B04">
            <w:pPr>
              <w:spacing w:after="200" w:line="276" w:lineRule="auto"/>
              <w:jc w:val="both"/>
              <w:rPr>
                <w:rFonts w:cs="Calibri"/>
                <w:sz w:val="20"/>
                <w:szCs w:val="20"/>
                <w:lang w:val="cs-CZ" w:eastAsia="pl-PL"/>
              </w:rPr>
            </w:pPr>
            <w:r w:rsidRPr="00DE3A86">
              <w:rPr>
                <w:rFonts w:cs="Calibri"/>
                <w:sz w:val="20"/>
                <w:szCs w:val="20"/>
                <w:lang w:val="cs-CZ" w:eastAsia="pl-PL"/>
              </w:rPr>
              <w:t>Osoba odpowiedzialna za monitorowanie wartości wskaźników</w:t>
            </w:r>
          </w:p>
        </w:tc>
        <w:tc>
          <w:tcPr>
            <w:tcW w:w="4606" w:type="dxa"/>
          </w:tcPr>
          <w:p w:rsidR="00DF18C9" w:rsidRPr="00DE3A86" w:rsidRDefault="00DF18C9" w:rsidP="00097B04">
            <w:pPr>
              <w:spacing w:after="200" w:line="276" w:lineRule="auto"/>
              <w:jc w:val="both"/>
              <w:rPr>
                <w:rFonts w:cs="Calibri"/>
                <w:sz w:val="20"/>
                <w:szCs w:val="20"/>
                <w:lang w:val="cs-CZ" w:eastAsia="pl-PL"/>
              </w:rPr>
            </w:pPr>
            <w:r w:rsidRPr="00DE3A86">
              <w:rPr>
                <w:rFonts w:cs="Calibri"/>
                <w:sz w:val="20"/>
                <w:szCs w:val="20"/>
                <w:lang w:val="cs-CZ" w:eastAsia="pl-PL"/>
              </w:rPr>
              <w:t>Wyznaczeni przez Burmistrza Gminy pracownicy Urzędu Gminy</w:t>
            </w:r>
          </w:p>
        </w:tc>
      </w:tr>
      <w:tr w:rsidR="00DF18C9" w:rsidRPr="00245D51" w:rsidTr="00DE3A86">
        <w:tc>
          <w:tcPr>
            <w:tcW w:w="4606" w:type="dxa"/>
          </w:tcPr>
          <w:p w:rsidR="00DF18C9" w:rsidRPr="00DE3A86" w:rsidRDefault="00DF18C9" w:rsidP="00097B04">
            <w:pPr>
              <w:spacing w:after="200" w:line="276" w:lineRule="auto"/>
              <w:jc w:val="both"/>
              <w:rPr>
                <w:rFonts w:cs="Calibri"/>
                <w:sz w:val="20"/>
                <w:szCs w:val="20"/>
                <w:lang w:val="cs-CZ" w:eastAsia="pl-PL"/>
              </w:rPr>
            </w:pPr>
            <w:r w:rsidRPr="00DE3A86">
              <w:rPr>
                <w:rFonts w:cs="Calibri"/>
                <w:sz w:val="20"/>
                <w:szCs w:val="20"/>
                <w:lang w:val="cs-CZ" w:eastAsia="pl-PL"/>
              </w:rPr>
              <w:t>Sposób pobierania danych, częstotliwość informowania, sposób dokumentacji</w:t>
            </w:r>
          </w:p>
        </w:tc>
        <w:tc>
          <w:tcPr>
            <w:tcW w:w="4606" w:type="dxa"/>
          </w:tcPr>
          <w:p w:rsidR="00DF18C9" w:rsidRPr="00DE3A86" w:rsidRDefault="00DF18C9" w:rsidP="00097B04">
            <w:pPr>
              <w:spacing w:after="200" w:line="276" w:lineRule="auto"/>
              <w:jc w:val="both"/>
              <w:rPr>
                <w:rFonts w:cs="Calibri"/>
                <w:sz w:val="20"/>
                <w:szCs w:val="20"/>
                <w:lang w:val="cs-CZ" w:eastAsia="pl-PL"/>
              </w:rPr>
            </w:pPr>
            <w:r w:rsidRPr="00DE3A86">
              <w:rPr>
                <w:rFonts w:cs="Calibri"/>
                <w:sz w:val="20"/>
                <w:szCs w:val="20"/>
                <w:lang w:val="cs-CZ" w:eastAsia="pl-PL"/>
              </w:rPr>
              <w:t>Sposób pobierania danych: protokół powykonawczy</w:t>
            </w:r>
          </w:p>
          <w:p w:rsidR="00DF18C9" w:rsidRPr="00DE3A86" w:rsidRDefault="00DF18C9" w:rsidP="00097B04">
            <w:pPr>
              <w:spacing w:after="200" w:line="276" w:lineRule="auto"/>
              <w:jc w:val="both"/>
              <w:rPr>
                <w:rFonts w:cs="Calibri"/>
                <w:sz w:val="20"/>
                <w:szCs w:val="20"/>
                <w:lang w:val="cs-CZ" w:eastAsia="pl-PL"/>
              </w:rPr>
            </w:pPr>
            <w:r w:rsidRPr="00DE3A86">
              <w:rPr>
                <w:rFonts w:cs="Calibri"/>
                <w:sz w:val="20"/>
                <w:szCs w:val="20"/>
                <w:lang w:val="cs-CZ" w:eastAsia="pl-PL"/>
              </w:rPr>
              <w:t>Częstotliwość informowania: jednorazowo po realizacji inwestycji</w:t>
            </w:r>
          </w:p>
          <w:p w:rsidR="00DF18C9" w:rsidRPr="00DE3A86" w:rsidRDefault="00DF18C9" w:rsidP="00097B04">
            <w:pPr>
              <w:spacing w:after="200" w:line="276" w:lineRule="auto"/>
              <w:jc w:val="both"/>
              <w:rPr>
                <w:rFonts w:cs="Calibri"/>
                <w:sz w:val="20"/>
                <w:szCs w:val="20"/>
                <w:lang w:val="cs-CZ" w:eastAsia="pl-PL"/>
              </w:rPr>
            </w:pPr>
            <w:r w:rsidRPr="00DE3A86">
              <w:rPr>
                <w:rFonts w:cs="Calibri"/>
                <w:sz w:val="20"/>
                <w:szCs w:val="20"/>
                <w:lang w:val="cs-CZ" w:eastAsia="pl-PL"/>
              </w:rPr>
              <w:t>Sposób dokumentacji: Archiwizacja kopii protokołu powykonawczego</w:t>
            </w:r>
          </w:p>
        </w:tc>
      </w:tr>
      <w:tr w:rsidR="00DF18C9" w:rsidRPr="00AB7AC8" w:rsidTr="00DE3A86">
        <w:tc>
          <w:tcPr>
            <w:tcW w:w="9212" w:type="dxa"/>
            <w:gridSpan w:val="2"/>
            <w:shd w:val="clear" w:color="auto" w:fill="C00000"/>
          </w:tcPr>
          <w:p w:rsidR="00DF18C9" w:rsidRPr="00DE3A86" w:rsidRDefault="00DF18C9" w:rsidP="00DE3A86">
            <w:pPr>
              <w:spacing w:after="200" w:line="276" w:lineRule="auto"/>
              <w:jc w:val="center"/>
              <w:rPr>
                <w:rFonts w:cs="Calibri"/>
                <w:b/>
                <w:sz w:val="20"/>
                <w:szCs w:val="20"/>
                <w:highlight w:val="yellow"/>
                <w:lang w:val="cs-CZ" w:eastAsia="pl-PL"/>
              </w:rPr>
            </w:pPr>
            <w:r w:rsidRPr="00DE3A86">
              <w:rPr>
                <w:rFonts w:cs="Calibri"/>
                <w:b/>
                <w:sz w:val="20"/>
                <w:szCs w:val="20"/>
                <w:lang w:val="cs-CZ" w:eastAsia="pl-PL"/>
              </w:rPr>
              <w:t>Zadanie 2.5.: Montaż progu zwalniającego przy pomniku w Cisiu, ul. Dąbrówki</w:t>
            </w:r>
          </w:p>
        </w:tc>
      </w:tr>
      <w:tr w:rsidR="00DF18C9" w:rsidRPr="00245D51" w:rsidTr="00DE3A86">
        <w:tc>
          <w:tcPr>
            <w:tcW w:w="4606" w:type="dxa"/>
          </w:tcPr>
          <w:p w:rsidR="00DF18C9" w:rsidRPr="00DE3A86" w:rsidRDefault="00DF18C9" w:rsidP="00097B04">
            <w:pPr>
              <w:spacing w:after="200" w:line="276" w:lineRule="auto"/>
              <w:jc w:val="both"/>
              <w:rPr>
                <w:rFonts w:cs="Calibri"/>
                <w:sz w:val="20"/>
                <w:szCs w:val="20"/>
                <w:lang w:val="cs-CZ" w:eastAsia="pl-PL"/>
              </w:rPr>
            </w:pPr>
            <w:r w:rsidRPr="00DE3A86">
              <w:rPr>
                <w:rFonts w:cs="Calibri"/>
                <w:sz w:val="20"/>
                <w:szCs w:val="20"/>
                <w:lang w:val="cs-CZ" w:eastAsia="pl-PL"/>
              </w:rPr>
              <w:t>Mierniki dla zadania</w:t>
            </w:r>
          </w:p>
        </w:tc>
        <w:tc>
          <w:tcPr>
            <w:tcW w:w="4606" w:type="dxa"/>
          </w:tcPr>
          <w:p w:rsidR="00DF18C9" w:rsidRPr="00DE3A86" w:rsidRDefault="00DF18C9" w:rsidP="00097B04">
            <w:pPr>
              <w:spacing w:after="200" w:line="276" w:lineRule="auto"/>
              <w:jc w:val="both"/>
              <w:rPr>
                <w:rFonts w:cs="Calibri"/>
                <w:sz w:val="20"/>
                <w:szCs w:val="20"/>
                <w:lang w:val="cs-CZ" w:eastAsia="pl-PL"/>
              </w:rPr>
            </w:pPr>
            <w:r w:rsidRPr="00DE3A86">
              <w:rPr>
                <w:rFonts w:cs="Calibri"/>
                <w:sz w:val="20"/>
                <w:szCs w:val="20"/>
                <w:lang w:val="cs-CZ" w:eastAsia="pl-PL"/>
              </w:rPr>
              <w:t>Ilość szt. zamontowanych progów zwalniających</w:t>
            </w:r>
          </w:p>
        </w:tc>
      </w:tr>
      <w:tr w:rsidR="00DF18C9" w:rsidRPr="00245D51" w:rsidTr="00DE3A86">
        <w:tc>
          <w:tcPr>
            <w:tcW w:w="4606" w:type="dxa"/>
          </w:tcPr>
          <w:p w:rsidR="00DF18C9" w:rsidRPr="00DE3A86" w:rsidRDefault="00DF18C9" w:rsidP="00097B04">
            <w:pPr>
              <w:spacing w:after="200" w:line="276" w:lineRule="auto"/>
              <w:jc w:val="both"/>
              <w:rPr>
                <w:rFonts w:cs="Calibri"/>
                <w:sz w:val="20"/>
                <w:szCs w:val="20"/>
                <w:lang w:val="cs-CZ" w:eastAsia="pl-PL"/>
              </w:rPr>
            </w:pPr>
            <w:r w:rsidRPr="00DE3A86">
              <w:rPr>
                <w:rFonts w:cs="Calibri"/>
                <w:sz w:val="20"/>
                <w:szCs w:val="20"/>
                <w:lang w:val="cs-CZ" w:eastAsia="pl-PL"/>
              </w:rPr>
              <w:t>Wskaźniki dla zadania</w:t>
            </w:r>
          </w:p>
        </w:tc>
        <w:tc>
          <w:tcPr>
            <w:tcW w:w="4606" w:type="dxa"/>
          </w:tcPr>
          <w:p w:rsidR="00DF18C9" w:rsidRPr="00DE3A86" w:rsidRDefault="00DF18C9" w:rsidP="00097B04">
            <w:pPr>
              <w:spacing w:after="200" w:line="276" w:lineRule="auto"/>
              <w:jc w:val="both"/>
              <w:rPr>
                <w:rFonts w:cs="Calibri"/>
                <w:sz w:val="20"/>
                <w:szCs w:val="20"/>
                <w:lang w:val="cs-CZ" w:eastAsia="pl-PL"/>
              </w:rPr>
            </w:pPr>
            <w:r w:rsidRPr="00DE3A86">
              <w:rPr>
                <w:rFonts w:cs="Calibri"/>
                <w:sz w:val="20"/>
                <w:szCs w:val="20"/>
                <w:lang w:val="cs-CZ" w:eastAsia="pl-PL"/>
              </w:rPr>
              <w:t>1</w:t>
            </w:r>
          </w:p>
        </w:tc>
      </w:tr>
      <w:tr w:rsidR="00DF18C9" w:rsidRPr="00245D51" w:rsidTr="00DE3A86">
        <w:tc>
          <w:tcPr>
            <w:tcW w:w="4606" w:type="dxa"/>
          </w:tcPr>
          <w:p w:rsidR="00DF18C9" w:rsidRPr="00DE3A86" w:rsidRDefault="00DF18C9" w:rsidP="00097B04">
            <w:pPr>
              <w:spacing w:after="200" w:line="276" w:lineRule="auto"/>
              <w:jc w:val="both"/>
              <w:rPr>
                <w:rFonts w:cs="Calibri"/>
                <w:sz w:val="20"/>
                <w:szCs w:val="20"/>
                <w:lang w:val="cs-CZ" w:eastAsia="pl-PL"/>
              </w:rPr>
            </w:pPr>
            <w:r w:rsidRPr="00DE3A86">
              <w:rPr>
                <w:rFonts w:cs="Calibri"/>
                <w:sz w:val="20"/>
                <w:szCs w:val="20"/>
                <w:lang w:val="cs-CZ" w:eastAsia="pl-PL"/>
              </w:rPr>
              <w:t>Częstotliwość prowadzenia monitoringu</w:t>
            </w:r>
          </w:p>
        </w:tc>
        <w:tc>
          <w:tcPr>
            <w:tcW w:w="4606" w:type="dxa"/>
          </w:tcPr>
          <w:p w:rsidR="00DF18C9" w:rsidRPr="00DE3A86" w:rsidRDefault="00DF18C9" w:rsidP="00097B04">
            <w:pPr>
              <w:spacing w:after="200" w:line="276" w:lineRule="auto"/>
              <w:jc w:val="both"/>
              <w:rPr>
                <w:rFonts w:cs="Calibri"/>
                <w:sz w:val="20"/>
                <w:szCs w:val="20"/>
                <w:lang w:val="cs-CZ" w:eastAsia="pl-PL"/>
              </w:rPr>
            </w:pPr>
            <w:r w:rsidRPr="00DE3A86">
              <w:rPr>
                <w:rFonts w:cs="Calibri"/>
                <w:sz w:val="20"/>
                <w:szCs w:val="20"/>
                <w:lang w:val="cs-CZ" w:eastAsia="pl-PL"/>
              </w:rPr>
              <w:t>jednorazowo po zakończeniu realizacji inwestycji</w:t>
            </w:r>
          </w:p>
        </w:tc>
      </w:tr>
      <w:tr w:rsidR="00DF18C9" w:rsidRPr="00245D51" w:rsidTr="00DE3A86">
        <w:tc>
          <w:tcPr>
            <w:tcW w:w="4606" w:type="dxa"/>
          </w:tcPr>
          <w:p w:rsidR="00DF18C9" w:rsidRPr="00DE3A86" w:rsidRDefault="00DF18C9" w:rsidP="00097B04">
            <w:pPr>
              <w:spacing w:after="200" w:line="276" w:lineRule="auto"/>
              <w:jc w:val="both"/>
              <w:rPr>
                <w:rFonts w:cs="Calibri"/>
                <w:sz w:val="20"/>
                <w:szCs w:val="20"/>
                <w:lang w:val="cs-CZ" w:eastAsia="pl-PL"/>
              </w:rPr>
            </w:pPr>
            <w:r w:rsidRPr="00DE3A86">
              <w:rPr>
                <w:rFonts w:cs="Calibri"/>
                <w:sz w:val="20"/>
                <w:szCs w:val="20"/>
                <w:lang w:val="cs-CZ" w:eastAsia="pl-PL"/>
              </w:rPr>
              <w:t>Osoba odpowiedzialna za monitorowanie wartości wskaźników</w:t>
            </w:r>
          </w:p>
        </w:tc>
        <w:tc>
          <w:tcPr>
            <w:tcW w:w="4606" w:type="dxa"/>
          </w:tcPr>
          <w:p w:rsidR="00DF18C9" w:rsidRPr="00DE3A86" w:rsidRDefault="00DF18C9" w:rsidP="00097B04">
            <w:pPr>
              <w:spacing w:after="200" w:line="276" w:lineRule="auto"/>
              <w:jc w:val="both"/>
              <w:rPr>
                <w:rFonts w:cs="Calibri"/>
                <w:sz w:val="20"/>
                <w:szCs w:val="20"/>
                <w:lang w:val="cs-CZ" w:eastAsia="pl-PL"/>
              </w:rPr>
            </w:pPr>
            <w:r w:rsidRPr="00DE3A86">
              <w:rPr>
                <w:rFonts w:cs="Calibri"/>
                <w:sz w:val="20"/>
                <w:szCs w:val="20"/>
                <w:lang w:val="cs-CZ" w:eastAsia="pl-PL"/>
              </w:rPr>
              <w:t>Wyznaczeni przez Burmistrza Gminy pracownicy Urzędu Gminy</w:t>
            </w:r>
          </w:p>
        </w:tc>
      </w:tr>
      <w:tr w:rsidR="00DF18C9" w:rsidRPr="00245D51" w:rsidTr="00DE3A86">
        <w:tc>
          <w:tcPr>
            <w:tcW w:w="4606" w:type="dxa"/>
          </w:tcPr>
          <w:p w:rsidR="00DF18C9" w:rsidRPr="00DE3A86" w:rsidRDefault="00DF18C9" w:rsidP="00097B04">
            <w:pPr>
              <w:spacing w:after="200" w:line="276" w:lineRule="auto"/>
              <w:jc w:val="both"/>
              <w:rPr>
                <w:rFonts w:cs="Calibri"/>
                <w:sz w:val="20"/>
                <w:szCs w:val="20"/>
                <w:lang w:val="cs-CZ" w:eastAsia="pl-PL"/>
              </w:rPr>
            </w:pPr>
            <w:r w:rsidRPr="00DE3A86">
              <w:rPr>
                <w:rFonts w:cs="Calibri"/>
                <w:sz w:val="20"/>
                <w:szCs w:val="20"/>
                <w:lang w:val="cs-CZ" w:eastAsia="pl-PL"/>
              </w:rPr>
              <w:t>Sposób pobierania danych, częstotliwość informowania, sposób dokumentacji</w:t>
            </w:r>
          </w:p>
        </w:tc>
        <w:tc>
          <w:tcPr>
            <w:tcW w:w="4606" w:type="dxa"/>
          </w:tcPr>
          <w:p w:rsidR="00DF18C9" w:rsidRPr="00DE3A86" w:rsidRDefault="00DF18C9" w:rsidP="00097B04">
            <w:pPr>
              <w:spacing w:after="200" w:line="276" w:lineRule="auto"/>
              <w:jc w:val="both"/>
              <w:rPr>
                <w:rFonts w:cs="Calibri"/>
                <w:sz w:val="20"/>
                <w:szCs w:val="20"/>
                <w:lang w:val="cs-CZ" w:eastAsia="pl-PL"/>
              </w:rPr>
            </w:pPr>
            <w:r w:rsidRPr="00DE3A86">
              <w:rPr>
                <w:rFonts w:cs="Calibri"/>
                <w:sz w:val="20"/>
                <w:szCs w:val="20"/>
                <w:lang w:val="cs-CZ" w:eastAsia="pl-PL"/>
              </w:rPr>
              <w:t>Sposób pobierania danych: protokół powykonawczy</w:t>
            </w:r>
          </w:p>
          <w:p w:rsidR="00DF18C9" w:rsidRPr="00DE3A86" w:rsidRDefault="00DF18C9" w:rsidP="00097B04">
            <w:pPr>
              <w:spacing w:after="200" w:line="276" w:lineRule="auto"/>
              <w:jc w:val="both"/>
              <w:rPr>
                <w:rFonts w:cs="Calibri"/>
                <w:sz w:val="20"/>
                <w:szCs w:val="20"/>
                <w:lang w:val="cs-CZ" w:eastAsia="pl-PL"/>
              </w:rPr>
            </w:pPr>
            <w:r w:rsidRPr="00DE3A86">
              <w:rPr>
                <w:rFonts w:cs="Calibri"/>
                <w:sz w:val="20"/>
                <w:szCs w:val="20"/>
                <w:lang w:val="cs-CZ" w:eastAsia="pl-PL"/>
              </w:rPr>
              <w:t>Częstotliwość informowania: jednorazowo po realizacji inwestycji</w:t>
            </w:r>
          </w:p>
          <w:p w:rsidR="00DF18C9" w:rsidRPr="00DE3A86" w:rsidRDefault="00DF18C9" w:rsidP="00097B04">
            <w:pPr>
              <w:spacing w:after="200" w:line="276" w:lineRule="auto"/>
              <w:jc w:val="both"/>
              <w:rPr>
                <w:rFonts w:cs="Calibri"/>
                <w:sz w:val="20"/>
                <w:szCs w:val="20"/>
                <w:lang w:val="cs-CZ" w:eastAsia="pl-PL"/>
              </w:rPr>
            </w:pPr>
            <w:r w:rsidRPr="00DE3A86">
              <w:rPr>
                <w:rFonts w:cs="Calibri"/>
                <w:sz w:val="20"/>
                <w:szCs w:val="20"/>
                <w:lang w:val="cs-CZ" w:eastAsia="pl-PL"/>
              </w:rPr>
              <w:t>Sposób dokumentacji: Archiwizacja kopii protokołu powykonawczego</w:t>
            </w:r>
          </w:p>
        </w:tc>
      </w:tr>
      <w:tr w:rsidR="00DF18C9" w:rsidRPr="00AB7AC8" w:rsidTr="00DE3A86">
        <w:tc>
          <w:tcPr>
            <w:tcW w:w="9212" w:type="dxa"/>
            <w:gridSpan w:val="2"/>
            <w:shd w:val="clear" w:color="auto" w:fill="C00000"/>
          </w:tcPr>
          <w:p w:rsidR="00DF18C9" w:rsidRPr="00DE3A86" w:rsidRDefault="00DF18C9" w:rsidP="00DE3A86">
            <w:pPr>
              <w:spacing w:after="200" w:line="276" w:lineRule="auto"/>
              <w:jc w:val="center"/>
              <w:rPr>
                <w:rFonts w:cs="Calibri"/>
                <w:b/>
                <w:sz w:val="20"/>
                <w:szCs w:val="20"/>
                <w:lang w:val="cs-CZ" w:eastAsia="pl-PL"/>
              </w:rPr>
            </w:pPr>
            <w:r w:rsidRPr="00DE3A86">
              <w:rPr>
                <w:rFonts w:cs="Calibri"/>
                <w:b/>
                <w:sz w:val="20"/>
                <w:szCs w:val="20"/>
                <w:lang w:val="cs-CZ" w:eastAsia="pl-PL"/>
              </w:rPr>
              <w:t>Zadanie 3.1.: Budowa zintegrowanego węzła przesiadkowego z parkingami P&amp;R i P&amp;B wraz z infrastrukturą towarzyszącą w celu zapewnienia mieszkańcom dostępu do transportu zbiorowego</w:t>
            </w:r>
          </w:p>
        </w:tc>
      </w:tr>
      <w:tr w:rsidR="00DF18C9" w:rsidRPr="00AB7AC8" w:rsidTr="00DE3A86">
        <w:tc>
          <w:tcPr>
            <w:tcW w:w="4606" w:type="dxa"/>
          </w:tcPr>
          <w:p w:rsidR="00DF18C9" w:rsidRPr="00DE3A86" w:rsidRDefault="00DF18C9" w:rsidP="00E62314">
            <w:pPr>
              <w:spacing w:after="200" w:line="276" w:lineRule="auto"/>
              <w:jc w:val="both"/>
              <w:rPr>
                <w:rFonts w:cs="Calibri"/>
                <w:sz w:val="20"/>
                <w:szCs w:val="20"/>
                <w:lang w:val="cs-CZ" w:eastAsia="pl-PL"/>
              </w:rPr>
            </w:pPr>
            <w:r w:rsidRPr="00DE3A86">
              <w:rPr>
                <w:rFonts w:cs="Calibri"/>
                <w:sz w:val="20"/>
                <w:szCs w:val="20"/>
                <w:lang w:val="cs-CZ" w:eastAsia="pl-PL"/>
              </w:rPr>
              <w:t>Mierniki dla zadania</w:t>
            </w:r>
          </w:p>
        </w:tc>
        <w:tc>
          <w:tcPr>
            <w:tcW w:w="4606" w:type="dxa"/>
          </w:tcPr>
          <w:p w:rsidR="00DF18C9" w:rsidRPr="00DE3A86" w:rsidRDefault="00DF18C9" w:rsidP="00E62314">
            <w:pPr>
              <w:spacing w:after="200" w:line="276" w:lineRule="auto"/>
              <w:jc w:val="both"/>
              <w:rPr>
                <w:rFonts w:cs="Calibri"/>
                <w:sz w:val="20"/>
                <w:szCs w:val="20"/>
                <w:lang w:val="cs-CZ" w:eastAsia="pl-PL"/>
              </w:rPr>
            </w:pPr>
            <w:r w:rsidRPr="00DE3A86">
              <w:rPr>
                <w:rFonts w:cs="Calibri"/>
                <w:sz w:val="20"/>
                <w:szCs w:val="20"/>
                <w:lang w:val="cs-CZ" w:eastAsia="pl-PL"/>
              </w:rPr>
              <w:t>Ilość szt. wybudowanych obiektów przesiadkowych</w:t>
            </w:r>
          </w:p>
        </w:tc>
      </w:tr>
      <w:tr w:rsidR="00DF18C9" w:rsidRPr="00AB7AC8" w:rsidTr="00DE3A86">
        <w:tc>
          <w:tcPr>
            <w:tcW w:w="4606" w:type="dxa"/>
          </w:tcPr>
          <w:p w:rsidR="00DF18C9" w:rsidRPr="00DE3A86" w:rsidRDefault="00DF18C9" w:rsidP="00E62314">
            <w:pPr>
              <w:spacing w:after="200" w:line="276" w:lineRule="auto"/>
              <w:jc w:val="both"/>
              <w:rPr>
                <w:rFonts w:cs="Calibri"/>
                <w:sz w:val="20"/>
                <w:szCs w:val="20"/>
                <w:lang w:val="cs-CZ" w:eastAsia="pl-PL"/>
              </w:rPr>
            </w:pPr>
            <w:r w:rsidRPr="00DE3A86">
              <w:rPr>
                <w:rFonts w:cs="Calibri"/>
                <w:sz w:val="20"/>
                <w:szCs w:val="20"/>
                <w:lang w:val="cs-CZ" w:eastAsia="pl-PL"/>
              </w:rPr>
              <w:t>Wskaźniki dla zadania</w:t>
            </w:r>
          </w:p>
        </w:tc>
        <w:tc>
          <w:tcPr>
            <w:tcW w:w="4606" w:type="dxa"/>
          </w:tcPr>
          <w:p w:rsidR="00DF18C9" w:rsidRPr="00DE3A86" w:rsidRDefault="00DF18C9" w:rsidP="00E62314">
            <w:pPr>
              <w:spacing w:after="200" w:line="276" w:lineRule="auto"/>
              <w:jc w:val="both"/>
              <w:rPr>
                <w:rFonts w:cs="Calibri"/>
                <w:sz w:val="20"/>
                <w:szCs w:val="20"/>
                <w:lang w:val="cs-CZ" w:eastAsia="pl-PL"/>
              </w:rPr>
            </w:pPr>
            <w:r w:rsidRPr="00DE3A86">
              <w:rPr>
                <w:rFonts w:cs="Calibri"/>
                <w:sz w:val="20"/>
                <w:szCs w:val="20"/>
                <w:lang w:val="cs-CZ" w:eastAsia="pl-PL"/>
              </w:rPr>
              <w:t>1</w:t>
            </w:r>
          </w:p>
        </w:tc>
      </w:tr>
      <w:tr w:rsidR="00DF18C9" w:rsidRPr="00AB7AC8" w:rsidTr="00DE3A86">
        <w:tc>
          <w:tcPr>
            <w:tcW w:w="4606" w:type="dxa"/>
          </w:tcPr>
          <w:p w:rsidR="00DF18C9" w:rsidRPr="00DE3A86" w:rsidRDefault="00DF18C9" w:rsidP="00E62314">
            <w:pPr>
              <w:spacing w:after="200" w:line="276" w:lineRule="auto"/>
              <w:jc w:val="both"/>
              <w:rPr>
                <w:rFonts w:cs="Calibri"/>
                <w:sz w:val="20"/>
                <w:szCs w:val="20"/>
                <w:lang w:val="cs-CZ" w:eastAsia="pl-PL"/>
              </w:rPr>
            </w:pPr>
            <w:r w:rsidRPr="00DE3A86">
              <w:rPr>
                <w:rFonts w:cs="Calibri"/>
                <w:sz w:val="20"/>
                <w:szCs w:val="20"/>
                <w:lang w:val="cs-CZ" w:eastAsia="pl-PL"/>
              </w:rPr>
              <w:t>Częstotliwość prowadzenia monitoringu</w:t>
            </w:r>
          </w:p>
        </w:tc>
        <w:tc>
          <w:tcPr>
            <w:tcW w:w="4606" w:type="dxa"/>
          </w:tcPr>
          <w:p w:rsidR="00DF18C9" w:rsidRPr="00DE3A86" w:rsidRDefault="00DF18C9" w:rsidP="00E62314">
            <w:pPr>
              <w:spacing w:after="200" w:line="276" w:lineRule="auto"/>
              <w:jc w:val="both"/>
              <w:rPr>
                <w:rFonts w:cs="Calibri"/>
                <w:sz w:val="20"/>
                <w:szCs w:val="20"/>
                <w:lang w:val="cs-CZ" w:eastAsia="pl-PL"/>
              </w:rPr>
            </w:pPr>
            <w:r w:rsidRPr="00DE3A86">
              <w:rPr>
                <w:rFonts w:cs="Calibri"/>
                <w:sz w:val="20"/>
                <w:szCs w:val="20"/>
                <w:lang w:val="cs-CZ" w:eastAsia="pl-PL"/>
              </w:rPr>
              <w:t>jednorazowo po zakończeniu realizacji inwestycji</w:t>
            </w:r>
          </w:p>
        </w:tc>
      </w:tr>
      <w:tr w:rsidR="00DF18C9" w:rsidRPr="00AB7AC8" w:rsidTr="00DE3A86">
        <w:tc>
          <w:tcPr>
            <w:tcW w:w="4606" w:type="dxa"/>
          </w:tcPr>
          <w:p w:rsidR="00DF18C9" w:rsidRPr="00DE3A86" w:rsidRDefault="00DF18C9" w:rsidP="00E62314">
            <w:pPr>
              <w:spacing w:after="200" w:line="276" w:lineRule="auto"/>
              <w:jc w:val="both"/>
              <w:rPr>
                <w:rFonts w:cs="Calibri"/>
                <w:sz w:val="20"/>
                <w:szCs w:val="20"/>
                <w:lang w:val="cs-CZ" w:eastAsia="pl-PL"/>
              </w:rPr>
            </w:pPr>
            <w:r w:rsidRPr="00DE3A86">
              <w:rPr>
                <w:rFonts w:cs="Calibri"/>
                <w:sz w:val="20"/>
                <w:szCs w:val="20"/>
                <w:lang w:val="cs-CZ" w:eastAsia="pl-PL"/>
              </w:rPr>
              <w:t>Osoba odpowiedzialna za monitorowanie wartości wskaźników</w:t>
            </w:r>
          </w:p>
        </w:tc>
        <w:tc>
          <w:tcPr>
            <w:tcW w:w="4606" w:type="dxa"/>
          </w:tcPr>
          <w:p w:rsidR="00DF18C9" w:rsidRPr="00DE3A86" w:rsidRDefault="00DF18C9" w:rsidP="00E62314">
            <w:pPr>
              <w:spacing w:after="200" w:line="276" w:lineRule="auto"/>
              <w:jc w:val="both"/>
              <w:rPr>
                <w:rFonts w:cs="Calibri"/>
                <w:sz w:val="20"/>
                <w:szCs w:val="20"/>
                <w:lang w:val="cs-CZ" w:eastAsia="pl-PL"/>
              </w:rPr>
            </w:pPr>
            <w:r w:rsidRPr="00DE3A86">
              <w:rPr>
                <w:rFonts w:cs="Calibri"/>
                <w:sz w:val="20"/>
                <w:szCs w:val="20"/>
                <w:lang w:val="cs-CZ" w:eastAsia="pl-PL"/>
              </w:rPr>
              <w:t>Wyznaczeni przez Burmistrza Gminy pracownicy Urzędu Gminy</w:t>
            </w:r>
          </w:p>
        </w:tc>
      </w:tr>
      <w:tr w:rsidR="00DF18C9" w:rsidRPr="00AB7AC8" w:rsidTr="00DE3A86">
        <w:tc>
          <w:tcPr>
            <w:tcW w:w="4606" w:type="dxa"/>
          </w:tcPr>
          <w:p w:rsidR="00DF18C9" w:rsidRPr="00DE3A86" w:rsidRDefault="00DF18C9" w:rsidP="00E62314">
            <w:pPr>
              <w:spacing w:after="200" w:line="276" w:lineRule="auto"/>
              <w:jc w:val="both"/>
              <w:rPr>
                <w:rFonts w:cs="Calibri"/>
                <w:sz w:val="20"/>
                <w:szCs w:val="20"/>
                <w:lang w:val="cs-CZ" w:eastAsia="pl-PL"/>
              </w:rPr>
            </w:pPr>
            <w:r w:rsidRPr="00DE3A86">
              <w:rPr>
                <w:rFonts w:cs="Calibri"/>
                <w:sz w:val="20"/>
                <w:szCs w:val="20"/>
                <w:lang w:val="cs-CZ" w:eastAsia="pl-PL"/>
              </w:rPr>
              <w:t>Sposób pobierania danych, częstotliwość informowania, sposób dokumentacji</w:t>
            </w:r>
          </w:p>
        </w:tc>
        <w:tc>
          <w:tcPr>
            <w:tcW w:w="4606" w:type="dxa"/>
          </w:tcPr>
          <w:p w:rsidR="00DF18C9" w:rsidRPr="00DE3A86" w:rsidRDefault="00DF18C9" w:rsidP="00E62314">
            <w:pPr>
              <w:spacing w:after="200" w:line="276" w:lineRule="auto"/>
              <w:jc w:val="both"/>
              <w:rPr>
                <w:rFonts w:cs="Calibri"/>
                <w:sz w:val="20"/>
                <w:szCs w:val="20"/>
                <w:lang w:val="cs-CZ" w:eastAsia="pl-PL"/>
              </w:rPr>
            </w:pPr>
            <w:r w:rsidRPr="00DE3A86">
              <w:rPr>
                <w:rFonts w:cs="Calibri"/>
                <w:sz w:val="20"/>
                <w:szCs w:val="20"/>
                <w:lang w:val="cs-CZ" w:eastAsia="pl-PL"/>
              </w:rPr>
              <w:t>Sposób pobierania danych: protokół powykonawczy</w:t>
            </w:r>
          </w:p>
          <w:p w:rsidR="00DF18C9" w:rsidRPr="00DE3A86" w:rsidRDefault="00DF18C9" w:rsidP="00E62314">
            <w:pPr>
              <w:spacing w:after="200" w:line="276" w:lineRule="auto"/>
              <w:jc w:val="both"/>
              <w:rPr>
                <w:rFonts w:cs="Calibri"/>
                <w:sz w:val="20"/>
                <w:szCs w:val="20"/>
                <w:lang w:val="cs-CZ" w:eastAsia="pl-PL"/>
              </w:rPr>
            </w:pPr>
            <w:r w:rsidRPr="00DE3A86">
              <w:rPr>
                <w:rFonts w:cs="Calibri"/>
                <w:sz w:val="20"/>
                <w:szCs w:val="20"/>
                <w:lang w:val="cs-CZ" w:eastAsia="pl-PL"/>
              </w:rPr>
              <w:t>Częstotliwość informowania: jednorazowo po realizacji inwestycji</w:t>
            </w:r>
          </w:p>
          <w:p w:rsidR="00DF18C9" w:rsidRPr="00DE3A86" w:rsidRDefault="00DF18C9" w:rsidP="00E62314">
            <w:pPr>
              <w:spacing w:after="200" w:line="276" w:lineRule="auto"/>
              <w:jc w:val="both"/>
              <w:rPr>
                <w:rFonts w:cs="Calibri"/>
                <w:sz w:val="20"/>
                <w:szCs w:val="20"/>
                <w:lang w:val="cs-CZ" w:eastAsia="pl-PL"/>
              </w:rPr>
            </w:pPr>
            <w:r w:rsidRPr="00DE3A86">
              <w:rPr>
                <w:rFonts w:cs="Calibri"/>
                <w:sz w:val="20"/>
                <w:szCs w:val="20"/>
                <w:lang w:val="cs-CZ" w:eastAsia="pl-PL"/>
              </w:rPr>
              <w:t>Sposób dokumentacji: Archiwizacja kopii protokołu powykonawczego</w:t>
            </w:r>
          </w:p>
        </w:tc>
      </w:tr>
      <w:tr w:rsidR="00DF18C9" w:rsidRPr="00245D51" w:rsidTr="00DE3A86">
        <w:tc>
          <w:tcPr>
            <w:tcW w:w="9212" w:type="dxa"/>
            <w:gridSpan w:val="2"/>
            <w:shd w:val="clear" w:color="auto" w:fill="C00000"/>
          </w:tcPr>
          <w:p w:rsidR="00DF18C9" w:rsidRPr="00DE3A86" w:rsidRDefault="00DF18C9" w:rsidP="00DE3A86">
            <w:pPr>
              <w:spacing w:after="200" w:line="276" w:lineRule="auto"/>
              <w:jc w:val="center"/>
              <w:rPr>
                <w:rFonts w:cs="Calibri"/>
                <w:b/>
                <w:sz w:val="20"/>
                <w:szCs w:val="20"/>
                <w:lang w:val="cs-CZ" w:eastAsia="pl-PL"/>
              </w:rPr>
            </w:pPr>
            <w:r w:rsidRPr="00DE3A86">
              <w:rPr>
                <w:rFonts w:cs="Calibri"/>
                <w:b/>
                <w:sz w:val="20"/>
                <w:szCs w:val="20"/>
                <w:lang w:val="cs-CZ" w:eastAsia="pl-PL"/>
              </w:rPr>
              <w:t>Zadanie 4.1.: Remonty / modernizacje / przebudowy dróg gminnych na terenie gminy Blachownia</w:t>
            </w:r>
          </w:p>
        </w:tc>
      </w:tr>
      <w:tr w:rsidR="00DF18C9" w:rsidRPr="00245D51" w:rsidTr="00DE3A86">
        <w:tc>
          <w:tcPr>
            <w:tcW w:w="4606" w:type="dxa"/>
          </w:tcPr>
          <w:p w:rsidR="00DF18C9" w:rsidRPr="00DE3A86" w:rsidRDefault="00DF18C9" w:rsidP="00E62314">
            <w:pPr>
              <w:spacing w:after="200" w:line="276" w:lineRule="auto"/>
              <w:jc w:val="both"/>
              <w:rPr>
                <w:rFonts w:cs="Calibri"/>
                <w:sz w:val="20"/>
                <w:szCs w:val="20"/>
                <w:lang w:val="cs-CZ" w:eastAsia="pl-PL"/>
              </w:rPr>
            </w:pPr>
            <w:r w:rsidRPr="00DE3A86">
              <w:rPr>
                <w:rFonts w:cs="Calibri"/>
                <w:sz w:val="20"/>
                <w:szCs w:val="20"/>
                <w:lang w:val="cs-CZ" w:eastAsia="pl-PL"/>
              </w:rPr>
              <w:t>Mierniki dla zadania</w:t>
            </w:r>
          </w:p>
        </w:tc>
        <w:tc>
          <w:tcPr>
            <w:tcW w:w="4606" w:type="dxa"/>
          </w:tcPr>
          <w:p w:rsidR="00DF18C9" w:rsidRPr="00DE3A86" w:rsidRDefault="00DF18C9" w:rsidP="00E62314">
            <w:pPr>
              <w:spacing w:after="200" w:line="276" w:lineRule="auto"/>
              <w:jc w:val="both"/>
              <w:rPr>
                <w:rFonts w:cs="Calibri"/>
                <w:sz w:val="20"/>
                <w:szCs w:val="20"/>
                <w:lang w:val="cs-CZ" w:eastAsia="pl-PL"/>
              </w:rPr>
            </w:pPr>
            <w:r w:rsidRPr="00DE3A86">
              <w:rPr>
                <w:rFonts w:cs="Calibri"/>
                <w:sz w:val="20"/>
                <w:szCs w:val="20"/>
                <w:lang w:val="cs-CZ" w:eastAsia="pl-PL"/>
              </w:rPr>
              <w:t>Długość zmodernizowanych / przebudowanych / wyremontowanych dróg gminnych [km]</w:t>
            </w:r>
          </w:p>
        </w:tc>
      </w:tr>
      <w:tr w:rsidR="00DF18C9" w:rsidRPr="00245D51" w:rsidTr="00DE3A86">
        <w:tc>
          <w:tcPr>
            <w:tcW w:w="4606" w:type="dxa"/>
          </w:tcPr>
          <w:p w:rsidR="00DF18C9" w:rsidRPr="00DE3A86" w:rsidRDefault="00DF18C9" w:rsidP="00E62314">
            <w:pPr>
              <w:spacing w:after="200" w:line="276" w:lineRule="auto"/>
              <w:jc w:val="both"/>
              <w:rPr>
                <w:rFonts w:cs="Calibri"/>
                <w:sz w:val="20"/>
                <w:szCs w:val="20"/>
                <w:lang w:val="cs-CZ" w:eastAsia="pl-PL"/>
              </w:rPr>
            </w:pPr>
            <w:r w:rsidRPr="00DE3A86">
              <w:rPr>
                <w:rFonts w:cs="Calibri"/>
                <w:sz w:val="20"/>
                <w:szCs w:val="20"/>
                <w:lang w:val="cs-CZ" w:eastAsia="pl-PL"/>
              </w:rPr>
              <w:t>Wskaźniki dla zadania</w:t>
            </w:r>
          </w:p>
        </w:tc>
        <w:tc>
          <w:tcPr>
            <w:tcW w:w="4606" w:type="dxa"/>
          </w:tcPr>
          <w:p w:rsidR="00DF18C9" w:rsidRPr="00DE3A86" w:rsidRDefault="00DF18C9" w:rsidP="00E62314">
            <w:pPr>
              <w:spacing w:after="200" w:line="276" w:lineRule="auto"/>
              <w:jc w:val="both"/>
              <w:rPr>
                <w:rFonts w:cs="Calibri"/>
                <w:sz w:val="20"/>
                <w:szCs w:val="20"/>
                <w:lang w:val="cs-CZ" w:eastAsia="pl-PL"/>
              </w:rPr>
            </w:pPr>
            <w:r w:rsidRPr="00DE3A86">
              <w:rPr>
                <w:rFonts w:cs="Calibri"/>
                <w:sz w:val="20"/>
                <w:szCs w:val="20"/>
                <w:lang w:val="cs-CZ" w:eastAsia="pl-PL"/>
              </w:rPr>
              <w:t>2</w:t>
            </w:r>
          </w:p>
        </w:tc>
      </w:tr>
      <w:tr w:rsidR="00DF18C9" w:rsidRPr="00245D51" w:rsidTr="00DE3A86">
        <w:tc>
          <w:tcPr>
            <w:tcW w:w="4606" w:type="dxa"/>
          </w:tcPr>
          <w:p w:rsidR="00DF18C9" w:rsidRPr="00DE3A86" w:rsidRDefault="00DF18C9" w:rsidP="00E62314">
            <w:pPr>
              <w:spacing w:after="200" w:line="276" w:lineRule="auto"/>
              <w:jc w:val="both"/>
              <w:rPr>
                <w:rFonts w:cs="Calibri"/>
                <w:sz w:val="20"/>
                <w:szCs w:val="20"/>
                <w:lang w:val="cs-CZ" w:eastAsia="pl-PL"/>
              </w:rPr>
            </w:pPr>
            <w:r w:rsidRPr="00DE3A86">
              <w:rPr>
                <w:rFonts w:cs="Calibri"/>
                <w:sz w:val="20"/>
                <w:szCs w:val="20"/>
                <w:lang w:val="cs-CZ" w:eastAsia="pl-PL"/>
              </w:rPr>
              <w:t>Częstotliwość prowadzenia monitoringu</w:t>
            </w:r>
          </w:p>
        </w:tc>
        <w:tc>
          <w:tcPr>
            <w:tcW w:w="4606" w:type="dxa"/>
          </w:tcPr>
          <w:p w:rsidR="00DF18C9" w:rsidRPr="00DE3A86" w:rsidRDefault="00DF18C9" w:rsidP="00E62314">
            <w:pPr>
              <w:spacing w:after="200" w:line="276" w:lineRule="auto"/>
              <w:jc w:val="both"/>
              <w:rPr>
                <w:rFonts w:cs="Calibri"/>
                <w:sz w:val="20"/>
                <w:szCs w:val="20"/>
                <w:lang w:val="cs-CZ" w:eastAsia="pl-PL"/>
              </w:rPr>
            </w:pPr>
            <w:r w:rsidRPr="00DE3A86">
              <w:rPr>
                <w:rFonts w:cs="Calibri"/>
                <w:sz w:val="20"/>
                <w:szCs w:val="20"/>
                <w:lang w:val="cs-CZ" w:eastAsia="pl-PL"/>
              </w:rPr>
              <w:t>Corocznie w okresie obowiązywania Planu</w:t>
            </w:r>
          </w:p>
        </w:tc>
      </w:tr>
      <w:tr w:rsidR="00DF18C9" w:rsidRPr="00245D51" w:rsidTr="00DE3A86">
        <w:tc>
          <w:tcPr>
            <w:tcW w:w="4606" w:type="dxa"/>
          </w:tcPr>
          <w:p w:rsidR="00DF18C9" w:rsidRPr="00DE3A86" w:rsidRDefault="00DF18C9" w:rsidP="00E62314">
            <w:pPr>
              <w:spacing w:after="200" w:line="276" w:lineRule="auto"/>
              <w:jc w:val="both"/>
              <w:rPr>
                <w:rFonts w:cs="Calibri"/>
                <w:sz w:val="20"/>
                <w:szCs w:val="20"/>
                <w:lang w:val="cs-CZ" w:eastAsia="pl-PL"/>
              </w:rPr>
            </w:pPr>
            <w:r w:rsidRPr="00DE3A86">
              <w:rPr>
                <w:rFonts w:cs="Calibri"/>
                <w:sz w:val="20"/>
                <w:szCs w:val="20"/>
                <w:lang w:val="cs-CZ" w:eastAsia="pl-PL"/>
              </w:rPr>
              <w:t>Osoba odpowiedzialna za monitorowanie wartości wskaźników</w:t>
            </w:r>
          </w:p>
        </w:tc>
        <w:tc>
          <w:tcPr>
            <w:tcW w:w="4606" w:type="dxa"/>
          </w:tcPr>
          <w:p w:rsidR="00DF18C9" w:rsidRPr="00DE3A86" w:rsidRDefault="00DF18C9" w:rsidP="00E62314">
            <w:pPr>
              <w:spacing w:after="200" w:line="276" w:lineRule="auto"/>
              <w:jc w:val="both"/>
              <w:rPr>
                <w:rFonts w:cs="Calibri"/>
                <w:sz w:val="20"/>
                <w:szCs w:val="20"/>
                <w:lang w:val="cs-CZ" w:eastAsia="pl-PL"/>
              </w:rPr>
            </w:pPr>
            <w:r w:rsidRPr="00DE3A86">
              <w:rPr>
                <w:rFonts w:cs="Calibri"/>
                <w:sz w:val="20"/>
                <w:szCs w:val="20"/>
                <w:lang w:val="cs-CZ" w:eastAsia="pl-PL"/>
              </w:rPr>
              <w:t>Wyznaczeni przez Burmistrza Gminy pracownicy Urzędu Gminy</w:t>
            </w:r>
          </w:p>
        </w:tc>
      </w:tr>
      <w:tr w:rsidR="00DF18C9" w:rsidRPr="00245D51" w:rsidTr="00DE3A86">
        <w:tc>
          <w:tcPr>
            <w:tcW w:w="4606" w:type="dxa"/>
          </w:tcPr>
          <w:p w:rsidR="00DF18C9" w:rsidRPr="00DE3A86" w:rsidRDefault="00DF18C9" w:rsidP="00E62314">
            <w:pPr>
              <w:spacing w:after="200" w:line="276" w:lineRule="auto"/>
              <w:jc w:val="both"/>
              <w:rPr>
                <w:rFonts w:cs="Calibri"/>
                <w:sz w:val="20"/>
                <w:szCs w:val="20"/>
                <w:lang w:val="cs-CZ" w:eastAsia="pl-PL"/>
              </w:rPr>
            </w:pPr>
            <w:r w:rsidRPr="00DE3A86">
              <w:rPr>
                <w:rFonts w:cs="Calibri"/>
                <w:sz w:val="20"/>
                <w:szCs w:val="20"/>
                <w:lang w:val="cs-CZ" w:eastAsia="pl-PL"/>
              </w:rPr>
              <w:t>Sposób pobierania danych, częstotliwość informowania, sposób dokumentacji</w:t>
            </w:r>
          </w:p>
        </w:tc>
        <w:tc>
          <w:tcPr>
            <w:tcW w:w="4606" w:type="dxa"/>
          </w:tcPr>
          <w:p w:rsidR="00DF18C9" w:rsidRPr="00DE3A86" w:rsidRDefault="00DF18C9" w:rsidP="00E62314">
            <w:pPr>
              <w:spacing w:after="200" w:line="276" w:lineRule="auto"/>
              <w:jc w:val="both"/>
              <w:rPr>
                <w:rFonts w:cs="Calibri"/>
                <w:sz w:val="20"/>
                <w:szCs w:val="20"/>
                <w:lang w:val="cs-CZ" w:eastAsia="pl-PL"/>
              </w:rPr>
            </w:pPr>
            <w:r w:rsidRPr="00DE3A86">
              <w:rPr>
                <w:rFonts w:cs="Calibri"/>
                <w:sz w:val="20"/>
                <w:szCs w:val="20"/>
                <w:lang w:val="cs-CZ" w:eastAsia="pl-PL"/>
              </w:rPr>
              <w:t>Sposób pobierania danych: analiza protokołów  powykonawczych</w:t>
            </w:r>
          </w:p>
          <w:p w:rsidR="00DF18C9" w:rsidRPr="00DE3A86" w:rsidRDefault="00DF18C9" w:rsidP="00E62314">
            <w:pPr>
              <w:spacing w:after="200" w:line="276" w:lineRule="auto"/>
              <w:jc w:val="both"/>
              <w:rPr>
                <w:rFonts w:cs="Calibri"/>
                <w:sz w:val="20"/>
                <w:szCs w:val="20"/>
                <w:lang w:val="cs-CZ" w:eastAsia="pl-PL"/>
              </w:rPr>
            </w:pPr>
            <w:r w:rsidRPr="00DE3A86">
              <w:rPr>
                <w:rFonts w:cs="Calibri"/>
                <w:sz w:val="20"/>
                <w:szCs w:val="20"/>
                <w:lang w:val="cs-CZ" w:eastAsia="pl-PL"/>
              </w:rPr>
              <w:t>Częstotliwość informowania: jednorazowo po realizacji inwestycji</w:t>
            </w:r>
          </w:p>
          <w:p w:rsidR="00DF18C9" w:rsidRPr="00DE3A86" w:rsidRDefault="00DF18C9" w:rsidP="00E62314">
            <w:pPr>
              <w:spacing w:after="200" w:line="276" w:lineRule="auto"/>
              <w:jc w:val="both"/>
              <w:rPr>
                <w:rFonts w:cs="Calibri"/>
                <w:sz w:val="20"/>
                <w:szCs w:val="20"/>
                <w:lang w:val="cs-CZ" w:eastAsia="pl-PL"/>
              </w:rPr>
            </w:pPr>
            <w:r w:rsidRPr="00DE3A86">
              <w:rPr>
                <w:rFonts w:cs="Calibri"/>
                <w:sz w:val="20"/>
                <w:szCs w:val="20"/>
                <w:lang w:val="cs-CZ" w:eastAsia="pl-PL"/>
              </w:rPr>
              <w:t>Sposób dokumentacji: Archiwizacja kopii protokołów powykonawczych</w:t>
            </w:r>
          </w:p>
        </w:tc>
      </w:tr>
      <w:tr w:rsidR="00DF18C9" w:rsidRPr="00245D51" w:rsidTr="00DE3A86">
        <w:tc>
          <w:tcPr>
            <w:tcW w:w="9212" w:type="dxa"/>
            <w:gridSpan w:val="2"/>
            <w:shd w:val="clear" w:color="auto" w:fill="C00000"/>
          </w:tcPr>
          <w:p w:rsidR="00DF18C9" w:rsidRPr="00DE3A86" w:rsidRDefault="00DF18C9" w:rsidP="00DE3A86">
            <w:pPr>
              <w:spacing w:after="200" w:line="276" w:lineRule="auto"/>
              <w:jc w:val="center"/>
              <w:rPr>
                <w:rFonts w:cs="Calibri"/>
                <w:b/>
                <w:sz w:val="20"/>
                <w:szCs w:val="20"/>
                <w:lang w:val="cs-CZ" w:eastAsia="pl-PL"/>
              </w:rPr>
            </w:pPr>
            <w:r w:rsidRPr="00DE3A86">
              <w:rPr>
                <w:rFonts w:cs="Calibri"/>
                <w:b/>
                <w:sz w:val="20"/>
                <w:szCs w:val="20"/>
                <w:lang w:val="cs-CZ" w:eastAsia="pl-PL"/>
              </w:rPr>
              <w:t>Zadanie 5.1.: Budowa chodnika przy ul. Piastów</w:t>
            </w:r>
          </w:p>
        </w:tc>
      </w:tr>
      <w:tr w:rsidR="00DF18C9" w:rsidRPr="00245D51" w:rsidTr="00DE3A86">
        <w:tc>
          <w:tcPr>
            <w:tcW w:w="4606" w:type="dxa"/>
          </w:tcPr>
          <w:p w:rsidR="00DF18C9" w:rsidRPr="00DE3A86" w:rsidRDefault="00DF18C9" w:rsidP="00097B04">
            <w:pPr>
              <w:spacing w:after="200" w:line="276" w:lineRule="auto"/>
              <w:jc w:val="both"/>
              <w:rPr>
                <w:rFonts w:cs="Calibri"/>
                <w:sz w:val="20"/>
                <w:szCs w:val="20"/>
                <w:lang w:val="cs-CZ" w:eastAsia="pl-PL"/>
              </w:rPr>
            </w:pPr>
            <w:r w:rsidRPr="00DE3A86">
              <w:rPr>
                <w:rFonts w:cs="Calibri"/>
                <w:sz w:val="20"/>
                <w:szCs w:val="20"/>
                <w:lang w:val="cs-CZ" w:eastAsia="pl-PL"/>
              </w:rPr>
              <w:t>Mierniki dla zadania</w:t>
            </w:r>
          </w:p>
        </w:tc>
        <w:tc>
          <w:tcPr>
            <w:tcW w:w="4606" w:type="dxa"/>
          </w:tcPr>
          <w:p w:rsidR="00DF18C9" w:rsidRPr="00DE3A86" w:rsidRDefault="00DF18C9" w:rsidP="00E62314">
            <w:pPr>
              <w:spacing w:after="200" w:line="276" w:lineRule="auto"/>
              <w:jc w:val="both"/>
              <w:rPr>
                <w:rFonts w:cs="Calibri"/>
                <w:sz w:val="20"/>
                <w:szCs w:val="20"/>
                <w:lang w:val="cs-CZ" w:eastAsia="pl-PL"/>
              </w:rPr>
            </w:pPr>
            <w:r w:rsidRPr="00DE3A86">
              <w:rPr>
                <w:rFonts w:cs="Calibri"/>
                <w:sz w:val="20"/>
                <w:szCs w:val="20"/>
                <w:lang w:val="cs-CZ" w:eastAsia="pl-PL"/>
              </w:rPr>
              <w:t xml:space="preserve">Długość wybudowanych ciągów pieszych </w:t>
            </w:r>
            <w:r>
              <w:rPr>
                <w:rFonts w:cs="Calibri"/>
                <w:sz w:val="20"/>
                <w:szCs w:val="20"/>
                <w:lang w:val="cs-CZ" w:eastAsia="pl-PL"/>
              </w:rPr>
              <w:br/>
            </w:r>
            <w:r w:rsidRPr="00DE3A86">
              <w:rPr>
                <w:rFonts w:cs="Calibri"/>
                <w:sz w:val="20"/>
                <w:szCs w:val="20"/>
                <w:lang w:val="cs-CZ" w:eastAsia="pl-PL"/>
              </w:rPr>
              <w:t>i rowerowych [km]</w:t>
            </w:r>
          </w:p>
        </w:tc>
      </w:tr>
      <w:tr w:rsidR="00DF18C9" w:rsidRPr="00245D51" w:rsidTr="00DE3A86">
        <w:tc>
          <w:tcPr>
            <w:tcW w:w="4606" w:type="dxa"/>
          </w:tcPr>
          <w:p w:rsidR="00DF18C9" w:rsidRPr="00DE3A86" w:rsidRDefault="00DF18C9" w:rsidP="00097B04">
            <w:pPr>
              <w:spacing w:after="200" w:line="276" w:lineRule="auto"/>
              <w:jc w:val="both"/>
              <w:rPr>
                <w:rFonts w:cs="Calibri"/>
                <w:sz w:val="20"/>
                <w:szCs w:val="20"/>
                <w:lang w:val="cs-CZ" w:eastAsia="pl-PL"/>
              </w:rPr>
            </w:pPr>
            <w:r w:rsidRPr="00DE3A86">
              <w:rPr>
                <w:rFonts w:cs="Calibri"/>
                <w:sz w:val="20"/>
                <w:szCs w:val="20"/>
                <w:lang w:val="cs-CZ" w:eastAsia="pl-PL"/>
              </w:rPr>
              <w:t>Wskaźniki dla zadania</w:t>
            </w:r>
          </w:p>
        </w:tc>
        <w:tc>
          <w:tcPr>
            <w:tcW w:w="4606" w:type="dxa"/>
          </w:tcPr>
          <w:p w:rsidR="00DF18C9" w:rsidRPr="00DE3A86" w:rsidRDefault="00DF18C9" w:rsidP="00097B04">
            <w:pPr>
              <w:spacing w:after="200" w:line="276" w:lineRule="auto"/>
              <w:jc w:val="both"/>
              <w:rPr>
                <w:rFonts w:cs="Calibri"/>
                <w:sz w:val="20"/>
                <w:szCs w:val="20"/>
                <w:lang w:val="cs-CZ" w:eastAsia="pl-PL"/>
              </w:rPr>
            </w:pPr>
            <w:r w:rsidRPr="00DE3A86">
              <w:rPr>
                <w:rFonts w:cs="Calibri"/>
                <w:sz w:val="20"/>
                <w:szCs w:val="20"/>
                <w:lang w:val="cs-CZ" w:eastAsia="pl-PL"/>
              </w:rPr>
              <w:t>0,6</w:t>
            </w:r>
          </w:p>
        </w:tc>
      </w:tr>
      <w:tr w:rsidR="00DF18C9" w:rsidRPr="00245D51" w:rsidTr="00DE3A86">
        <w:tc>
          <w:tcPr>
            <w:tcW w:w="4606" w:type="dxa"/>
          </w:tcPr>
          <w:p w:rsidR="00DF18C9" w:rsidRPr="00DE3A86" w:rsidRDefault="00DF18C9" w:rsidP="00097B04">
            <w:pPr>
              <w:spacing w:after="200" w:line="276" w:lineRule="auto"/>
              <w:jc w:val="both"/>
              <w:rPr>
                <w:rFonts w:cs="Calibri"/>
                <w:sz w:val="20"/>
                <w:szCs w:val="20"/>
                <w:lang w:val="cs-CZ" w:eastAsia="pl-PL"/>
              </w:rPr>
            </w:pPr>
            <w:r w:rsidRPr="00DE3A86">
              <w:rPr>
                <w:rFonts w:cs="Calibri"/>
                <w:sz w:val="20"/>
                <w:szCs w:val="20"/>
                <w:lang w:val="cs-CZ" w:eastAsia="pl-PL"/>
              </w:rPr>
              <w:t>Częstotliwość prowadzenia monitoringu</w:t>
            </w:r>
          </w:p>
        </w:tc>
        <w:tc>
          <w:tcPr>
            <w:tcW w:w="4606" w:type="dxa"/>
          </w:tcPr>
          <w:p w:rsidR="00DF18C9" w:rsidRPr="00DE3A86" w:rsidRDefault="00DF18C9" w:rsidP="00097B04">
            <w:pPr>
              <w:spacing w:after="200" w:line="276" w:lineRule="auto"/>
              <w:jc w:val="both"/>
              <w:rPr>
                <w:rFonts w:cs="Calibri"/>
                <w:sz w:val="20"/>
                <w:szCs w:val="20"/>
                <w:lang w:val="cs-CZ" w:eastAsia="pl-PL"/>
              </w:rPr>
            </w:pPr>
            <w:r w:rsidRPr="00DE3A86">
              <w:rPr>
                <w:rFonts w:cs="Calibri"/>
                <w:sz w:val="20"/>
                <w:szCs w:val="20"/>
                <w:lang w:val="cs-CZ" w:eastAsia="pl-PL"/>
              </w:rPr>
              <w:t>jednorazowo po zakończeniu realizacji inwestycji</w:t>
            </w:r>
          </w:p>
        </w:tc>
      </w:tr>
      <w:tr w:rsidR="00DF18C9" w:rsidRPr="00245D51" w:rsidTr="00DE3A86">
        <w:tc>
          <w:tcPr>
            <w:tcW w:w="4606" w:type="dxa"/>
          </w:tcPr>
          <w:p w:rsidR="00DF18C9" w:rsidRPr="00DE3A86" w:rsidRDefault="00DF18C9" w:rsidP="00097B04">
            <w:pPr>
              <w:spacing w:after="200" w:line="276" w:lineRule="auto"/>
              <w:jc w:val="both"/>
              <w:rPr>
                <w:rFonts w:cs="Calibri"/>
                <w:sz w:val="20"/>
                <w:szCs w:val="20"/>
                <w:lang w:val="cs-CZ" w:eastAsia="pl-PL"/>
              </w:rPr>
            </w:pPr>
            <w:r w:rsidRPr="00DE3A86">
              <w:rPr>
                <w:rFonts w:cs="Calibri"/>
                <w:sz w:val="20"/>
                <w:szCs w:val="20"/>
                <w:lang w:val="cs-CZ" w:eastAsia="pl-PL"/>
              </w:rPr>
              <w:t>Osoba odpowiedzialna za monitorowanie wartości wskaźników</w:t>
            </w:r>
          </w:p>
        </w:tc>
        <w:tc>
          <w:tcPr>
            <w:tcW w:w="4606" w:type="dxa"/>
          </w:tcPr>
          <w:p w:rsidR="00DF18C9" w:rsidRPr="00DE3A86" w:rsidRDefault="00DF18C9" w:rsidP="00097B04">
            <w:pPr>
              <w:spacing w:after="200" w:line="276" w:lineRule="auto"/>
              <w:jc w:val="both"/>
              <w:rPr>
                <w:rFonts w:cs="Calibri"/>
                <w:sz w:val="20"/>
                <w:szCs w:val="20"/>
                <w:lang w:val="cs-CZ" w:eastAsia="pl-PL"/>
              </w:rPr>
            </w:pPr>
            <w:r w:rsidRPr="00DE3A86">
              <w:rPr>
                <w:rFonts w:cs="Calibri"/>
                <w:sz w:val="20"/>
                <w:szCs w:val="20"/>
                <w:lang w:val="cs-CZ" w:eastAsia="pl-PL"/>
              </w:rPr>
              <w:t>Wyznaczeni przez Burmistrza Gminy pracownicy Urzędu Gminy</w:t>
            </w:r>
          </w:p>
        </w:tc>
      </w:tr>
      <w:tr w:rsidR="00DF18C9" w:rsidRPr="00245D51" w:rsidTr="00DE3A86">
        <w:tc>
          <w:tcPr>
            <w:tcW w:w="4606" w:type="dxa"/>
          </w:tcPr>
          <w:p w:rsidR="00DF18C9" w:rsidRPr="00DE3A86" w:rsidRDefault="00DF18C9" w:rsidP="00097B04">
            <w:pPr>
              <w:spacing w:after="200" w:line="276" w:lineRule="auto"/>
              <w:jc w:val="both"/>
              <w:rPr>
                <w:rFonts w:cs="Calibri"/>
                <w:sz w:val="20"/>
                <w:szCs w:val="20"/>
                <w:lang w:val="cs-CZ" w:eastAsia="pl-PL"/>
              </w:rPr>
            </w:pPr>
            <w:r w:rsidRPr="00DE3A86">
              <w:rPr>
                <w:rFonts w:cs="Calibri"/>
                <w:sz w:val="20"/>
                <w:szCs w:val="20"/>
                <w:lang w:val="cs-CZ" w:eastAsia="pl-PL"/>
              </w:rPr>
              <w:t>Sposób pobierania danych, częstotliwość informowania, sposób dokumentacji</w:t>
            </w:r>
          </w:p>
        </w:tc>
        <w:tc>
          <w:tcPr>
            <w:tcW w:w="4606" w:type="dxa"/>
          </w:tcPr>
          <w:p w:rsidR="00DF18C9" w:rsidRPr="00DE3A86" w:rsidRDefault="00DF18C9" w:rsidP="00097B04">
            <w:pPr>
              <w:spacing w:after="200" w:line="276" w:lineRule="auto"/>
              <w:jc w:val="both"/>
              <w:rPr>
                <w:rFonts w:cs="Calibri"/>
                <w:sz w:val="20"/>
                <w:szCs w:val="20"/>
                <w:lang w:val="cs-CZ" w:eastAsia="pl-PL"/>
              </w:rPr>
            </w:pPr>
            <w:r w:rsidRPr="00DE3A86">
              <w:rPr>
                <w:rFonts w:cs="Calibri"/>
                <w:sz w:val="20"/>
                <w:szCs w:val="20"/>
                <w:lang w:val="cs-CZ" w:eastAsia="pl-PL"/>
              </w:rPr>
              <w:t>Sposób pobierania danych: analiza protokołu powykonawczego</w:t>
            </w:r>
          </w:p>
          <w:p w:rsidR="00DF18C9" w:rsidRPr="00DE3A86" w:rsidRDefault="00DF18C9" w:rsidP="00097B04">
            <w:pPr>
              <w:spacing w:after="200" w:line="276" w:lineRule="auto"/>
              <w:jc w:val="both"/>
              <w:rPr>
                <w:rFonts w:cs="Calibri"/>
                <w:sz w:val="20"/>
                <w:szCs w:val="20"/>
                <w:lang w:val="cs-CZ" w:eastAsia="pl-PL"/>
              </w:rPr>
            </w:pPr>
            <w:r w:rsidRPr="00DE3A86">
              <w:rPr>
                <w:rFonts w:cs="Calibri"/>
                <w:sz w:val="20"/>
                <w:szCs w:val="20"/>
                <w:lang w:val="cs-CZ" w:eastAsia="pl-PL"/>
              </w:rPr>
              <w:t>Częstotliwość informowania: jednorazowo po realizacji inwestycji</w:t>
            </w:r>
          </w:p>
          <w:p w:rsidR="00DF18C9" w:rsidRPr="00DE3A86" w:rsidRDefault="00DF18C9" w:rsidP="00097B04">
            <w:pPr>
              <w:spacing w:after="200" w:line="276" w:lineRule="auto"/>
              <w:jc w:val="both"/>
              <w:rPr>
                <w:rFonts w:cs="Calibri"/>
                <w:sz w:val="20"/>
                <w:szCs w:val="20"/>
                <w:lang w:val="cs-CZ" w:eastAsia="pl-PL"/>
              </w:rPr>
            </w:pPr>
            <w:r w:rsidRPr="00DE3A86">
              <w:rPr>
                <w:rFonts w:cs="Calibri"/>
                <w:sz w:val="20"/>
                <w:szCs w:val="20"/>
                <w:lang w:val="cs-CZ" w:eastAsia="pl-PL"/>
              </w:rPr>
              <w:t>Sposób dokumentacji: Archiwizacja kopii protokołu powykonawczego</w:t>
            </w:r>
          </w:p>
        </w:tc>
      </w:tr>
      <w:tr w:rsidR="00DF18C9" w:rsidRPr="00245D51" w:rsidTr="00DE3A86">
        <w:tc>
          <w:tcPr>
            <w:tcW w:w="9212" w:type="dxa"/>
            <w:gridSpan w:val="2"/>
            <w:shd w:val="clear" w:color="auto" w:fill="C00000"/>
          </w:tcPr>
          <w:p w:rsidR="00DF18C9" w:rsidRPr="00DE3A86" w:rsidRDefault="00DF18C9" w:rsidP="00DE3A86">
            <w:pPr>
              <w:spacing w:after="200" w:line="276" w:lineRule="auto"/>
              <w:jc w:val="center"/>
              <w:rPr>
                <w:rFonts w:cs="Calibri"/>
                <w:b/>
                <w:sz w:val="20"/>
                <w:szCs w:val="20"/>
                <w:lang w:val="cs-CZ" w:eastAsia="pl-PL"/>
              </w:rPr>
            </w:pPr>
            <w:r w:rsidRPr="00DE3A86">
              <w:rPr>
                <w:rFonts w:cs="Calibri"/>
                <w:b/>
                <w:sz w:val="20"/>
                <w:szCs w:val="20"/>
                <w:lang w:val="cs-CZ" w:eastAsia="pl-PL"/>
              </w:rPr>
              <w:t>Zadanie 5.2.:</w:t>
            </w:r>
            <w:r w:rsidRPr="00DE3A86">
              <w:rPr>
                <w:rFonts w:cs="Calibri"/>
                <w:sz w:val="20"/>
                <w:szCs w:val="20"/>
                <w:lang w:val="cs-CZ" w:eastAsia="pl-PL"/>
              </w:rPr>
              <w:t xml:space="preserve"> </w:t>
            </w:r>
            <w:r w:rsidRPr="00DE3A86">
              <w:rPr>
                <w:rFonts w:cs="Calibri"/>
                <w:b/>
                <w:sz w:val="20"/>
                <w:szCs w:val="20"/>
                <w:lang w:val="cs-CZ" w:eastAsia="pl-PL"/>
              </w:rPr>
              <w:t>Rewitalizacja pasa zieleni śródmiejskiej w Blachowni</w:t>
            </w:r>
          </w:p>
        </w:tc>
      </w:tr>
      <w:tr w:rsidR="00DF18C9" w:rsidRPr="00245D51" w:rsidTr="00DE3A86">
        <w:tc>
          <w:tcPr>
            <w:tcW w:w="4606" w:type="dxa"/>
          </w:tcPr>
          <w:p w:rsidR="00DF18C9" w:rsidRPr="00DE3A86" w:rsidRDefault="00DF18C9" w:rsidP="00E62314">
            <w:pPr>
              <w:spacing w:after="200" w:line="276" w:lineRule="auto"/>
              <w:jc w:val="both"/>
              <w:rPr>
                <w:rFonts w:cs="Calibri"/>
                <w:sz w:val="20"/>
                <w:szCs w:val="20"/>
                <w:lang w:val="cs-CZ" w:eastAsia="pl-PL"/>
              </w:rPr>
            </w:pPr>
            <w:r w:rsidRPr="00DE3A86">
              <w:rPr>
                <w:rFonts w:cs="Calibri"/>
                <w:sz w:val="20"/>
                <w:szCs w:val="20"/>
                <w:lang w:val="cs-CZ" w:eastAsia="pl-PL"/>
              </w:rPr>
              <w:t>Mierniki dla zadania</w:t>
            </w:r>
          </w:p>
        </w:tc>
        <w:tc>
          <w:tcPr>
            <w:tcW w:w="4606" w:type="dxa"/>
          </w:tcPr>
          <w:p w:rsidR="00DF18C9" w:rsidRPr="00DE3A86" w:rsidRDefault="00DF18C9" w:rsidP="00E62314">
            <w:pPr>
              <w:spacing w:after="200" w:line="276" w:lineRule="auto"/>
              <w:jc w:val="both"/>
              <w:rPr>
                <w:rFonts w:cs="Calibri"/>
                <w:sz w:val="20"/>
                <w:szCs w:val="20"/>
                <w:lang w:val="cs-CZ" w:eastAsia="pl-PL"/>
              </w:rPr>
            </w:pPr>
            <w:r w:rsidRPr="00DE3A86">
              <w:rPr>
                <w:rFonts w:cs="Calibri"/>
                <w:sz w:val="20"/>
                <w:szCs w:val="20"/>
                <w:lang w:val="cs-CZ" w:eastAsia="pl-PL"/>
              </w:rPr>
              <w:t xml:space="preserve">Długość wybudowanych ciągów pieszych </w:t>
            </w:r>
            <w:r>
              <w:rPr>
                <w:rFonts w:cs="Calibri"/>
                <w:sz w:val="20"/>
                <w:szCs w:val="20"/>
                <w:lang w:val="cs-CZ" w:eastAsia="pl-PL"/>
              </w:rPr>
              <w:br/>
            </w:r>
            <w:r w:rsidRPr="00DE3A86">
              <w:rPr>
                <w:rFonts w:cs="Calibri"/>
                <w:sz w:val="20"/>
                <w:szCs w:val="20"/>
                <w:lang w:val="cs-CZ" w:eastAsia="pl-PL"/>
              </w:rPr>
              <w:t>i rowerowych [km]</w:t>
            </w:r>
          </w:p>
        </w:tc>
      </w:tr>
      <w:tr w:rsidR="00DF18C9" w:rsidRPr="00245D51" w:rsidTr="00DE3A86">
        <w:tc>
          <w:tcPr>
            <w:tcW w:w="4606" w:type="dxa"/>
          </w:tcPr>
          <w:p w:rsidR="00DF18C9" w:rsidRPr="00DE3A86" w:rsidRDefault="00DF18C9" w:rsidP="00E62314">
            <w:pPr>
              <w:spacing w:after="200" w:line="276" w:lineRule="auto"/>
              <w:jc w:val="both"/>
              <w:rPr>
                <w:rFonts w:cs="Calibri"/>
                <w:sz w:val="20"/>
                <w:szCs w:val="20"/>
                <w:lang w:val="cs-CZ" w:eastAsia="pl-PL"/>
              </w:rPr>
            </w:pPr>
            <w:r w:rsidRPr="00DE3A86">
              <w:rPr>
                <w:rFonts w:cs="Calibri"/>
                <w:sz w:val="20"/>
                <w:szCs w:val="20"/>
                <w:lang w:val="cs-CZ" w:eastAsia="pl-PL"/>
              </w:rPr>
              <w:t>Wskaźniki dla zadania</w:t>
            </w:r>
          </w:p>
        </w:tc>
        <w:tc>
          <w:tcPr>
            <w:tcW w:w="4606" w:type="dxa"/>
          </w:tcPr>
          <w:p w:rsidR="00DF18C9" w:rsidRPr="00DE3A86" w:rsidRDefault="00DF18C9" w:rsidP="00E62314">
            <w:pPr>
              <w:spacing w:after="200" w:line="276" w:lineRule="auto"/>
              <w:jc w:val="both"/>
              <w:rPr>
                <w:rFonts w:cs="Calibri"/>
                <w:sz w:val="20"/>
                <w:szCs w:val="20"/>
                <w:lang w:val="cs-CZ" w:eastAsia="pl-PL"/>
              </w:rPr>
            </w:pPr>
            <w:r w:rsidRPr="00DE3A86">
              <w:rPr>
                <w:rFonts w:cs="Calibri"/>
                <w:sz w:val="20"/>
                <w:szCs w:val="20"/>
                <w:lang w:val="cs-CZ" w:eastAsia="pl-PL"/>
              </w:rPr>
              <w:t>1</w:t>
            </w:r>
          </w:p>
        </w:tc>
      </w:tr>
      <w:tr w:rsidR="00DF18C9" w:rsidRPr="00245D51" w:rsidTr="00DE3A86">
        <w:tc>
          <w:tcPr>
            <w:tcW w:w="4606" w:type="dxa"/>
          </w:tcPr>
          <w:p w:rsidR="00DF18C9" w:rsidRPr="00DE3A86" w:rsidRDefault="00DF18C9" w:rsidP="00E62314">
            <w:pPr>
              <w:spacing w:after="200" w:line="276" w:lineRule="auto"/>
              <w:jc w:val="both"/>
              <w:rPr>
                <w:rFonts w:cs="Calibri"/>
                <w:sz w:val="20"/>
                <w:szCs w:val="20"/>
                <w:lang w:val="cs-CZ" w:eastAsia="pl-PL"/>
              </w:rPr>
            </w:pPr>
            <w:r w:rsidRPr="00DE3A86">
              <w:rPr>
                <w:rFonts w:cs="Calibri"/>
                <w:sz w:val="20"/>
                <w:szCs w:val="20"/>
                <w:lang w:val="cs-CZ" w:eastAsia="pl-PL"/>
              </w:rPr>
              <w:t>Częstotliwość prowadzenia monitoringu</w:t>
            </w:r>
          </w:p>
        </w:tc>
        <w:tc>
          <w:tcPr>
            <w:tcW w:w="4606" w:type="dxa"/>
          </w:tcPr>
          <w:p w:rsidR="00DF18C9" w:rsidRPr="00DE3A86" w:rsidRDefault="00DF18C9" w:rsidP="00E62314">
            <w:pPr>
              <w:spacing w:after="200" w:line="276" w:lineRule="auto"/>
              <w:jc w:val="both"/>
              <w:rPr>
                <w:rFonts w:cs="Calibri"/>
                <w:sz w:val="20"/>
                <w:szCs w:val="20"/>
                <w:lang w:val="cs-CZ" w:eastAsia="pl-PL"/>
              </w:rPr>
            </w:pPr>
            <w:r w:rsidRPr="00DE3A86">
              <w:rPr>
                <w:rFonts w:cs="Calibri"/>
                <w:sz w:val="20"/>
                <w:szCs w:val="20"/>
                <w:lang w:val="cs-CZ" w:eastAsia="pl-PL"/>
              </w:rPr>
              <w:t>jednorazowo po zakończeniu realizacji inwestycji</w:t>
            </w:r>
          </w:p>
        </w:tc>
      </w:tr>
      <w:tr w:rsidR="00DF18C9" w:rsidRPr="00245D51" w:rsidTr="00DE3A86">
        <w:tc>
          <w:tcPr>
            <w:tcW w:w="4606" w:type="dxa"/>
          </w:tcPr>
          <w:p w:rsidR="00DF18C9" w:rsidRPr="00DE3A86" w:rsidRDefault="00DF18C9" w:rsidP="00E62314">
            <w:pPr>
              <w:spacing w:after="200" w:line="276" w:lineRule="auto"/>
              <w:jc w:val="both"/>
              <w:rPr>
                <w:rFonts w:cs="Calibri"/>
                <w:sz w:val="20"/>
                <w:szCs w:val="20"/>
                <w:lang w:val="cs-CZ" w:eastAsia="pl-PL"/>
              </w:rPr>
            </w:pPr>
            <w:r w:rsidRPr="00DE3A86">
              <w:rPr>
                <w:rFonts w:cs="Calibri"/>
                <w:sz w:val="20"/>
                <w:szCs w:val="20"/>
                <w:lang w:val="cs-CZ" w:eastAsia="pl-PL"/>
              </w:rPr>
              <w:t>Osoba odpowiedzialna za monitorowanie wartości wskaźników</w:t>
            </w:r>
          </w:p>
        </w:tc>
        <w:tc>
          <w:tcPr>
            <w:tcW w:w="4606" w:type="dxa"/>
          </w:tcPr>
          <w:p w:rsidR="00DF18C9" w:rsidRPr="00DE3A86" w:rsidRDefault="00DF18C9" w:rsidP="00E62314">
            <w:pPr>
              <w:spacing w:after="200" w:line="276" w:lineRule="auto"/>
              <w:jc w:val="both"/>
              <w:rPr>
                <w:rFonts w:cs="Calibri"/>
                <w:sz w:val="20"/>
                <w:szCs w:val="20"/>
                <w:lang w:val="cs-CZ" w:eastAsia="pl-PL"/>
              </w:rPr>
            </w:pPr>
            <w:r w:rsidRPr="00DE3A86">
              <w:rPr>
                <w:rFonts w:cs="Calibri"/>
                <w:sz w:val="20"/>
                <w:szCs w:val="20"/>
                <w:lang w:val="cs-CZ" w:eastAsia="pl-PL"/>
              </w:rPr>
              <w:t>Wyznaczeni przez Burmistrza Gminy pracownicy Urzędu Gminy</w:t>
            </w:r>
          </w:p>
        </w:tc>
      </w:tr>
      <w:tr w:rsidR="00DF18C9" w:rsidRPr="00245D51" w:rsidTr="00DE3A86">
        <w:tc>
          <w:tcPr>
            <w:tcW w:w="4606" w:type="dxa"/>
          </w:tcPr>
          <w:p w:rsidR="00DF18C9" w:rsidRPr="00DE3A86" w:rsidRDefault="00DF18C9" w:rsidP="00E62314">
            <w:pPr>
              <w:spacing w:after="200" w:line="276" w:lineRule="auto"/>
              <w:jc w:val="both"/>
              <w:rPr>
                <w:rFonts w:cs="Calibri"/>
                <w:sz w:val="20"/>
                <w:szCs w:val="20"/>
                <w:lang w:val="cs-CZ" w:eastAsia="pl-PL"/>
              </w:rPr>
            </w:pPr>
            <w:r w:rsidRPr="00DE3A86">
              <w:rPr>
                <w:rFonts w:cs="Calibri"/>
                <w:sz w:val="20"/>
                <w:szCs w:val="20"/>
                <w:lang w:val="cs-CZ" w:eastAsia="pl-PL"/>
              </w:rPr>
              <w:t>Sposób pobierania danych, częstotliwość informowania, sposób dokumentacji</w:t>
            </w:r>
          </w:p>
        </w:tc>
        <w:tc>
          <w:tcPr>
            <w:tcW w:w="4606" w:type="dxa"/>
          </w:tcPr>
          <w:p w:rsidR="00DF18C9" w:rsidRPr="00DE3A86" w:rsidRDefault="00DF18C9" w:rsidP="00D563FD">
            <w:pPr>
              <w:spacing w:after="200" w:line="276" w:lineRule="auto"/>
              <w:jc w:val="both"/>
              <w:rPr>
                <w:rFonts w:cs="Calibri"/>
                <w:sz w:val="20"/>
                <w:szCs w:val="20"/>
                <w:lang w:val="cs-CZ" w:eastAsia="pl-PL"/>
              </w:rPr>
            </w:pPr>
            <w:r w:rsidRPr="00DE3A86">
              <w:rPr>
                <w:rFonts w:cs="Calibri"/>
                <w:sz w:val="20"/>
                <w:szCs w:val="20"/>
                <w:lang w:val="cs-CZ" w:eastAsia="pl-PL"/>
              </w:rPr>
              <w:t>Sposób pobierania danych: analiza protokołu powykonawczego</w:t>
            </w:r>
          </w:p>
          <w:p w:rsidR="00DF18C9" w:rsidRPr="00DE3A86" w:rsidRDefault="00DF18C9" w:rsidP="00D563FD">
            <w:pPr>
              <w:spacing w:after="200" w:line="276" w:lineRule="auto"/>
              <w:jc w:val="both"/>
              <w:rPr>
                <w:rFonts w:cs="Calibri"/>
                <w:sz w:val="20"/>
                <w:szCs w:val="20"/>
                <w:lang w:val="cs-CZ" w:eastAsia="pl-PL"/>
              </w:rPr>
            </w:pPr>
            <w:r w:rsidRPr="00DE3A86">
              <w:rPr>
                <w:rFonts w:cs="Calibri"/>
                <w:sz w:val="20"/>
                <w:szCs w:val="20"/>
                <w:lang w:val="cs-CZ" w:eastAsia="pl-PL"/>
              </w:rPr>
              <w:t>Częstotliwość informowania: jednorazowo po realizacji inwestycji</w:t>
            </w:r>
          </w:p>
          <w:p w:rsidR="00DF18C9" w:rsidRPr="00DE3A86" w:rsidRDefault="00DF18C9" w:rsidP="00D563FD">
            <w:pPr>
              <w:spacing w:after="200" w:line="276" w:lineRule="auto"/>
              <w:jc w:val="both"/>
              <w:rPr>
                <w:rFonts w:cs="Calibri"/>
                <w:sz w:val="20"/>
                <w:szCs w:val="20"/>
                <w:lang w:val="cs-CZ" w:eastAsia="pl-PL"/>
              </w:rPr>
            </w:pPr>
            <w:r w:rsidRPr="00DE3A86">
              <w:rPr>
                <w:rFonts w:cs="Calibri"/>
                <w:sz w:val="20"/>
                <w:szCs w:val="20"/>
                <w:lang w:val="cs-CZ" w:eastAsia="pl-PL"/>
              </w:rPr>
              <w:t>Sposób dokumentacji: Archiwizacja kopii protokołu powykonawczego</w:t>
            </w:r>
          </w:p>
        </w:tc>
      </w:tr>
      <w:tr w:rsidR="00DF18C9" w:rsidRPr="00245D51" w:rsidTr="00DE3A86">
        <w:tc>
          <w:tcPr>
            <w:tcW w:w="9212" w:type="dxa"/>
            <w:gridSpan w:val="2"/>
            <w:shd w:val="clear" w:color="auto" w:fill="C00000"/>
          </w:tcPr>
          <w:p w:rsidR="00DF18C9" w:rsidRPr="00DE3A86" w:rsidRDefault="00DF18C9" w:rsidP="00DE3A86">
            <w:pPr>
              <w:jc w:val="center"/>
              <w:rPr>
                <w:rFonts w:cs="Calibri"/>
                <w:b/>
                <w:sz w:val="20"/>
                <w:szCs w:val="20"/>
                <w:lang w:val="cs-CZ" w:eastAsia="pl-PL"/>
              </w:rPr>
            </w:pPr>
            <w:r w:rsidRPr="00DE3A86">
              <w:rPr>
                <w:rFonts w:cs="Calibri"/>
                <w:b/>
                <w:sz w:val="20"/>
                <w:szCs w:val="20"/>
                <w:lang w:val="cs-CZ" w:eastAsia="pl-PL"/>
              </w:rPr>
              <w:t>Zadanie 5.3.: Krajobraz miejski - renaturalizacja zbiornika wodnego wraz z przyległymi terenami</w:t>
            </w:r>
          </w:p>
        </w:tc>
      </w:tr>
      <w:tr w:rsidR="00DF18C9" w:rsidRPr="00245D51" w:rsidTr="00DE3A86">
        <w:tc>
          <w:tcPr>
            <w:tcW w:w="4606" w:type="dxa"/>
          </w:tcPr>
          <w:p w:rsidR="00DF18C9" w:rsidRPr="00DE3A86" w:rsidRDefault="00DF18C9" w:rsidP="00D563FD">
            <w:pPr>
              <w:spacing w:after="200" w:line="276" w:lineRule="auto"/>
              <w:jc w:val="both"/>
              <w:rPr>
                <w:rFonts w:cs="Calibri"/>
                <w:sz w:val="20"/>
                <w:szCs w:val="20"/>
                <w:lang w:val="cs-CZ" w:eastAsia="pl-PL"/>
              </w:rPr>
            </w:pPr>
            <w:r w:rsidRPr="00DE3A86">
              <w:rPr>
                <w:rFonts w:cs="Calibri"/>
                <w:sz w:val="20"/>
                <w:szCs w:val="20"/>
                <w:lang w:val="cs-CZ" w:eastAsia="pl-PL"/>
              </w:rPr>
              <w:t>Mierniki dla zadania</w:t>
            </w:r>
          </w:p>
        </w:tc>
        <w:tc>
          <w:tcPr>
            <w:tcW w:w="4606" w:type="dxa"/>
          </w:tcPr>
          <w:p w:rsidR="00DF18C9" w:rsidRPr="00DE3A86" w:rsidRDefault="00DF18C9" w:rsidP="00D563FD">
            <w:pPr>
              <w:spacing w:after="200" w:line="276" w:lineRule="auto"/>
              <w:jc w:val="both"/>
              <w:rPr>
                <w:rFonts w:cs="Calibri"/>
                <w:sz w:val="20"/>
                <w:szCs w:val="20"/>
                <w:lang w:val="cs-CZ" w:eastAsia="pl-PL"/>
              </w:rPr>
            </w:pPr>
            <w:r w:rsidRPr="00DE3A86">
              <w:rPr>
                <w:rFonts w:cs="Calibri"/>
                <w:sz w:val="20"/>
                <w:szCs w:val="20"/>
                <w:lang w:val="cs-CZ" w:eastAsia="pl-PL"/>
              </w:rPr>
              <w:t>Długość wybudowanych ciągów pieszych i rowerowych [km]</w:t>
            </w:r>
          </w:p>
        </w:tc>
      </w:tr>
      <w:tr w:rsidR="00DF18C9" w:rsidRPr="00245D51" w:rsidTr="00DE3A86">
        <w:tc>
          <w:tcPr>
            <w:tcW w:w="4606" w:type="dxa"/>
          </w:tcPr>
          <w:p w:rsidR="00DF18C9" w:rsidRPr="00DE3A86" w:rsidRDefault="00DF18C9" w:rsidP="00D563FD">
            <w:pPr>
              <w:spacing w:after="200" w:line="276" w:lineRule="auto"/>
              <w:jc w:val="both"/>
              <w:rPr>
                <w:rFonts w:cs="Calibri"/>
                <w:sz w:val="20"/>
                <w:szCs w:val="20"/>
                <w:lang w:val="cs-CZ" w:eastAsia="pl-PL"/>
              </w:rPr>
            </w:pPr>
            <w:r w:rsidRPr="00DE3A86">
              <w:rPr>
                <w:rFonts w:cs="Calibri"/>
                <w:sz w:val="20"/>
                <w:szCs w:val="20"/>
                <w:lang w:val="cs-CZ" w:eastAsia="pl-PL"/>
              </w:rPr>
              <w:t>Wskaźniki dla zadania</w:t>
            </w:r>
          </w:p>
        </w:tc>
        <w:tc>
          <w:tcPr>
            <w:tcW w:w="4606" w:type="dxa"/>
          </w:tcPr>
          <w:p w:rsidR="00DF18C9" w:rsidRPr="00DE3A86" w:rsidRDefault="00DF18C9" w:rsidP="00D563FD">
            <w:pPr>
              <w:spacing w:after="200" w:line="276" w:lineRule="auto"/>
              <w:jc w:val="both"/>
              <w:rPr>
                <w:rFonts w:cs="Calibri"/>
                <w:sz w:val="20"/>
                <w:szCs w:val="20"/>
                <w:lang w:val="cs-CZ" w:eastAsia="pl-PL"/>
              </w:rPr>
            </w:pPr>
            <w:r w:rsidRPr="00DE3A86">
              <w:rPr>
                <w:rFonts w:cs="Calibri"/>
                <w:sz w:val="20"/>
                <w:szCs w:val="20"/>
                <w:lang w:val="cs-CZ" w:eastAsia="pl-PL"/>
              </w:rPr>
              <w:t>2</w:t>
            </w:r>
          </w:p>
        </w:tc>
      </w:tr>
      <w:tr w:rsidR="00DF18C9" w:rsidRPr="00245D51" w:rsidTr="00DE3A86">
        <w:tc>
          <w:tcPr>
            <w:tcW w:w="4606" w:type="dxa"/>
          </w:tcPr>
          <w:p w:rsidR="00DF18C9" w:rsidRPr="00DE3A86" w:rsidRDefault="00DF18C9" w:rsidP="00D563FD">
            <w:pPr>
              <w:spacing w:after="200" w:line="276" w:lineRule="auto"/>
              <w:jc w:val="both"/>
              <w:rPr>
                <w:rFonts w:cs="Calibri"/>
                <w:sz w:val="20"/>
                <w:szCs w:val="20"/>
                <w:lang w:val="cs-CZ" w:eastAsia="pl-PL"/>
              </w:rPr>
            </w:pPr>
            <w:r w:rsidRPr="00DE3A86">
              <w:rPr>
                <w:rFonts w:cs="Calibri"/>
                <w:sz w:val="20"/>
                <w:szCs w:val="20"/>
                <w:lang w:val="cs-CZ" w:eastAsia="pl-PL"/>
              </w:rPr>
              <w:t>Częstotliwość prowadzenia monitoringu</w:t>
            </w:r>
          </w:p>
        </w:tc>
        <w:tc>
          <w:tcPr>
            <w:tcW w:w="4606" w:type="dxa"/>
          </w:tcPr>
          <w:p w:rsidR="00DF18C9" w:rsidRPr="00DE3A86" w:rsidRDefault="00DF18C9" w:rsidP="00D563FD">
            <w:pPr>
              <w:spacing w:after="200" w:line="276" w:lineRule="auto"/>
              <w:jc w:val="both"/>
              <w:rPr>
                <w:rFonts w:cs="Calibri"/>
                <w:sz w:val="20"/>
                <w:szCs w:val="20"/>
                <w:lang w:val="cs-CZ" w:eastAsia="pl-PL"/>
              </w:rPr>
            </w:pPr>
            <w:r w:rsidRPr="00DE3A86">
              <w:rPr>
                <w:rFonts w:cs="Calibri"/>
                <w:sz w:val="20"/>
                <w:szCs w:val="20"/>
                <w:lang w:val="cs-CZ" w:eastAsia="pl-PL"/>
              </w:rPr>
              <w:t>jednorazowo po zakończeniu realizacji inwestycji</w:t>
            </w:r>
          </w:p>
        </w:tc>
      </w:tr>
      <w:tr w:rsidR="00DF18C9" w:rsidRPr="00245D51" w:rsidTr="00DE3A86">
        <w:tc>
          <w:tcPr>
            <w:tcW w:w="4606" w:type="dxa"/>
          </w:tcPr>
          <w:p w:rsidR="00DF18C9" w:rsidRPr="00DE3A86" w:rsidRDefault="00DF18C9" w:rsidP="00D563FD">
            <w:pPr>
              <w:spacing w:after="200" w:line="276" w:lineRule="auto"/>
              <w:jc w:val="both"/>
              <w:rPr>
                <w:rFonts w:cs="Calibri"/>
                <w:sz w:val="20"/>
                <w:szCs w:val="20"/>
                <w:lang w:val="cs-CZ" w:eastAsia="pl-PL"/>
              </w:rPr>
            </w:pPr>
            <w:r w:rsidRPr="00DE3A86">
              <w:rPr>
                <w:rFonts w:cs="Calibri"/>
                <w:sz w:val="20"/>
                <w:szCs w:val="20"/>
                <w:lang w:val="cs-CZ" w:eastAsia="pl-PL"/>
              </w:rPr>
              <w:t>Osoba odpowiedzialna za monitorowanie wartości wskaźników</w:t>
            </w:r>
          </w:p>
        </w:tc>
        <w:tc>
          <w:tcPr>
            <w:tcW w:w="4606" w:type="dxa"/>
          </w:tcPr>
          <w:p w:rsidR="00DF18C9" w:rsidRPr="00DE3A86" w:rsidRDefault="00DF18C9" w:rsidP="00D563FD">
            <w:pPr>
              <w:spacing w:after="200" w:line="276" w:lineRule="auto"/>
              <w:jc w:val="both"/>
              <w:rPr>
                <w:rFonts w:cs="Calibri"/>
                <w:sz w:val="20"/>
                <w:szCs w:val="20"/>
                <w:lang w:val="cs-CZ" w:eastAsia="pl-PL"/>
              </w:rPr>
            </w:pPr>
            <w:r w:rsidRPr="00DE3A86">
              <w:rPr>
                <w:rFonts w:cs="Calibri"/>
                <w:sz w:val="20"/>
                <w:szCs w:val="20"/>
                <w:lang w:val="cs-CZ" w:eastAsia="pl-PL"/>
              </w:rPr>
              <w:t>Wyznaczeni przez Burmistrza Gminy pracownicy Urzędu Gminy</w:t>
            </w:r>
          </w:p>
        </w:tc>
      </w:tr>
      <w:tr w:rsidR="00DF18C9" w:rsidRPr="00245D51" w:rsidTr="00DE3A86">
        <w:tc>
          <w:tcPr>
            <w:tcW w:w="4606" w:type="dxa"/>
          </w:tcPr>
          <w:p w:rsidR="00DF18C9" w:rsidRPr="00DE3A86" w:rsidRDefault="00DF18C9" w:rsidP="00D563FD">
            <w:pPr>
              <w:spacing w:after="200" w:line="276" w:lineRule="auto"/>
              <w:jc w:val="both"/>
              <w:rPr>
                <w:rFonts w:cs="Calibri"/>
                <w:sz w:val="20"/>
                <w:szCs w:val="20"/>
                <w:lang w:val="cs-CZ" w:eastAsia="pl-PL"/>
              </w:rPr>
            </w:pPr>
            <w:r w:rsidRPr="00DE3A86">
              <w:rPr>
                <w:rFonts w:cs="Calibri"/>
                <w:sz w:val="20"/>
                <w:szCs w:val="20"/>
                <w:lang w:val="cs-CZ" w:eastAsia="pl-PL"/>
              </w:rPr>
              <w:t>Sposób pobierania danych, częstotliwość informowania, sposób dokumentacji</w:t>
            </w:r>
          </w:p>
        </w:tc>
        <w:tc>
          <w:tcPr>
            <w:tcW w:w="4606" w:type="dxa"/>
          </w:tcPr>
          <w:p w:rsidR="00DF18C9" w:rsidRPr="00DE3A86" w:rsidRDefault="00DF18C9" w:rsidP="00D563FD">
            <w:pPr>
              <w:spacing w:after="200" w:line="276" w:lineRule="auto"/>
              <w:jc w:val="both"/>
              <w:rPr>
                <w:rFonts w:cs="Calibri"/>
                <w:sz w:val="20"/>
                <w:szCs w:val="20"/>
                <w:lang w:val="cs-CZ" w:eastAsia="pl-PL"/>
              </w:rPr>
            </w:pPr>
            <w:r w:rsidRPr="00DE3A86">
              <w:rPr>
                <w:rFonts w:cs="Calibri"/>
                <w:sz w:val="20"/>
                <w:szCs w:val="20"/>
                <w:lang w:val="cs-CZ" w:eastAsia="pl-PL"/>
              </w:rPr>
              <w:t>Sposób pobierania danych: analiza protokołu powykonawczego</w:t>
            </w:r>
          </w:p>
          <w:p w:rsidR="00DF18C9" w:rsidRPr="00DE3A86" w:rsidRDefault="00DF18C9" w:rsidP="00D563FD">
            <w:pPr>
              <w:spacing w:after="200" w:line="276" w:lineRule="auto"/>
              <w:jc w:val="both"/>
              <w:rPr>
                <w:rFonts w:cs="Calibri"/>
                <w:sz w:val="20"/>
                <w:szCs w:val="20"/>
                <w:lang w:val="cs-CZ" w:eastAsia="pl-PL"/>
              </w:rPr>
            </w:pPr>
            <w:r w:rsidRPr="00DE3A86">
              <w:rPr>
                <w:rFonts w:cs="Calibri"/>
                <w:sz w:val="20"/>
                <w:szCs w:val="20"/>
                <w:lang w:val="cs-CZ" w:eastAsia="pl-PL"/>
              </w:rPr>
              <w:t>Częstotliwość informowania: jednorazowo po realizacji inwestycji</w:t>
            </w:r>
          </w:p>
          <w:p w:rsidR="00DF18C9" w:rsidRPr="00DE3A86" w:rsidRDefault="00DF18C9" w:rsidP="00D563FD">
            <w:pPr>
              <w:spacing w:after="200" w:line="276" w:lineRule="auto"/>
              <w:jc w:val="both"/>
              <w:rPr>
                <w:rFonts w:cs="Calibri"/>
                <w:sz w:val="20"/>
                <w:szCs w:val="20"/>
                <w:lang w:val="cs-CZ" w:eastAsia="pl-PL"/>
              </w:rPr>
            </w:pPr>
            <w:r w:rsidRPr="00DE3A86">
              <w:rPr>
                <w:rFonts w:cs="Calibri"/>
                <w:sz w:val="20"/>
                <w:szCs w:val="20"/>
                <w:lang w:val="cs-CZ" w:eastAsia="pl-PL"/>
              </w:rPr>
              <w:t>Sposób dokumentacji: Archiwizacja kopii protokołu powykonawczego</w:t>
            </w:r>
          </w:p>
        </w:tc>
      </w:tr>
      <w:tr w:rsidR="00DF18C9" w:rsidRPr="00245D51" w:rsidTr="00DE3A86">
        <w:tc>
          <w:tcPr>
            <w:tcW w:w="9212" w:type="dxa"/>
            <w:gridSpan w:val="2"/>
            <w:shd w:val="clear" w:color="auto" w:fill="C00000"/>
          </w:tcPr>
          <w:p w:rsidR="00DF18C9" w:rsidRPr="00DE3A86" w:rsidRDefault="00DF18C9" w:rsidP="00DE3A86">
            <w:pPr>
              <w:spacing w:after="200" w:line="276" w:lineRule="auto"/>
              <w:jc w:val="center"/>
              <w:rPr>
                <w:rFonts w:cs="Calibri"/>
                <w:b/>
                <w:sz w:val="20"/>
                <w:szCs w:val="20"/>
                <w:lang w:val="cs-CZ" w:eastAsia="pl-PL"/>
              </w:rPr>
            </w:pPr>
            <w:r w:rsidRPr="00DE3A86">
              <w:rPr>
                <w:rFonts w:cs="Calibri"/>
                <w:b/>
                <w:sz w:val="20"/>
                <w:szCs w:val="20"/>
                <w:lang w:val="cs-CZ" w:eastAsia="pl-PL"/>
              </w:rPr>
              <w:t>Zadanie 6.1.: Organizacja wydarzeń promujących zrównoważoną mobilność</w:t>
            </w:r>
          </w:p>
        </w:tc>
      </w:tr>
      <w:tr w:rsidR="00DF18C9" w:rsidRPr="00245D51" w:rsidTr="00DE3A86">
        <w:tc>
          <w:tcPr>
            <w:tcW w:w="4606" w:type="dxa"/>
          </w:tcPr>
          <w:p w:rsidR="00DF18C9" w:rsidRPr="00DE3A86" w:rsidRDefault="00DF18C9" w:rsidP="00E62314">
            <w:pPr>
              <w:spacing w:after="200" w:line="276" w:lineRule="auto"/>
              <w:jc w:val="both"/>
              <w:rPr>
                <w:rFonts w:cs="Calibri"/>
                <w:sz w:val="20"/>
                <w:szCs w:val="20"/>
                <w:lang w:val="cs-CZ" w:eastAsia="pl-PL"/>
              </w:rPr>
            </w:pPr>
            <w:r w:rsidRPr="00DE3A86">
              <w:rPr>
                <w:rFonts w:cs="Calibri"/>
                <w:sz w:val="20"/>
                <w:szCs w:val="20"/>
                <w:lang w:val="cs-CZ" w:eastAsia="pl-PL"/>
              </w:rPr>
              <w:t>Mierniki dla zadania</w:t>
            </w:r>
          </w:p>
        </w:tc>
        <w:tc>
          <w:tcPr>
            <w:tcW w:w="4606" w:type="dxa"/>
          </w:tcPr>
          <w:p w:rsidR="00DF18C9" w:rsidRPr="00DE3A86" w:rsidRDefault="00DF18C9" w:rsidP="00DE3A86">
            <w:pPr>
              <w:jc w:val="both"/>
              <w:rPr>
                <w:rFonts w:cs="Calibri"/>
                <w:sz w:val="20"/>
                <w:szCs w:val="20"/>
                <w:lang w:val="cs-CZ" w:eastAsia="pl-PL"/>
              </w:rPr>
            </w:pPr>
            <w:r w:rsidRPr="00DE3A86">
              <w:rPr>
                <w:rFonts w:cs="Calibri"/>
                <w:sz w:val="20"/>
                <w:szCs w:val="20"/>
                <w:lang w:val="cs-CZ" w:eastAsia="pl-PL"/>
              </w:rPr>
              <w:t>Ilość zorganizowanych wydarzeń</w:t>
            </w:r>
          </w:p>
          <w:p w:rsidR="00DF18C9" w:rsidRPr="00DE3A86" w:rsidRDefault="00DF18C9" w:rsidP="00D563FD">
            <w:pPr>
              <w:spacing w:after="200" w:line="276" w:lineRule="auto"/>
              <w:jc w:val="both"/>
              <w:rPr>
                <w:rFonts w:cs="Calibri"/>
                <w:sz w:val="20"/>
                <w:szCs w:val="20"/>
                <w:lang w:val="cs-CZ" w:eastAsia="pl-PL"/>
              </w:rPr>
            </w:pPr>
            <w:r w:rsidRPr="00DE3A86">
              <w:rPr>
                <w:rFonts w:cs="Calibri"/>
                <w:sz w:val="20"/>
                <w:szCs w:val="20"/>
                <w:lang w:val="cs-CZ" w:eastAsia="pl-PL"/>
              </w:rPr>
              <w:t>Ilość uczestników</w:t>
            </w:r>
          </w:p>
        </w:tc>
      </w:tr>
      <w:tr w:rsidR="00DF18C9" w:rsidRPr="00245D51" w:rsidTr="00DE3A86">
        <w:tc>
          <w:tcPr>
            <w:tcW w:w="4606" w:type="dxa"/>
          </w:tcPr>
          <w:p w:rsidR="00DF18C9" w:rsidRPr="00DE3A86" w:rsidRDefault="00DF18C9" w:rsidP="00E62314">
            <w:pPr>
              <w:spacing w:after="200" w:line="276" w:lineRule="auto"/>
              <w:jc w:val="both"/>
              <w:rPr>
                <w:rFonts w:cs="Calibri"/>
                <w:sz w:val="20"/>
                <w:szCs w:val="20"/>
                <w:lang w:val="cs-CZ" w:eastAsia="pl-PL"/>
              </w:rPr>
            </w:pPr>
            <w:r w:rsidRPr="00DE3A86">
              <w:rPr>
                <w:rFonts w:cs="Calibri"/>
                <w:sz w:val="20"/>
                <w:szCs w:val="20"/>
                <w:lang w:val="cs-CZ" w:eastAsia="pl-PL"/>
              </w:rPr>
              <w:t>Wskaźniki dla zadania</w:t>
            </w:r>
          </w:p>
        </w:tc>
        <w:tc>
          <w:tcPr>
            <w:tcW w:w="4606" w:type="dxa"/>
          </w:tcPr>
          <w:p w:rsidR="00DF18C9" w:rsidRPr="00DE3A86" w:rsidRDefault="00DF18C9" w:rsidP="00DE3A86">
            <w:pPr>
              <w:jc w:val="both"/>
              <w:rPr>
                <w:rFonts w:cs="Calibri"/>
                <w:sz w:val="20"/>
                <w:szCs w:val="20"/>
                <w:lang w:val="cs-CZ" w:eastAsia="pl-PL"/>
              </w:rPr>
            </w:pPr>
            <w:r w:rsidRPr="00DE3A86">
              <w:rPr>
                <w:rFonts w:cs="Calibri"/>
                <w:sz w:val="20"/>
                <w:szCs w:val="20"/>
                <w:lang w:val="cs-CZ" w:eastAsia="pl-PL"/>
              </w:rPr>
              <w:t>Ilość zorganizowanych wydarzeń – 8.</w:t>
            </w:r>
          </w:p>
          <w:p w:rsidR="00DF18C9" w:rsidRPr="00DE3A86" w:rsidRDefault="00DF18C9" w:rsidP="00D563FD">
            <w:pPr>
              <w:spacing w:after="200" w:line="276" w:lineRule="auto"/>
              <w:jc w:val="both"/>
              <w:rPr>
                <w:rFonts w:cs="Calibri"/>
                <w:sz w:val="20"/>
                <w:szCs w:val="20"/>
                <w:lang w:val="cs-CZ" w:eastAsia="pl-PL"/>
              </w:rPr>
            </w:pPr>
            <w:r w:rsidRPr="00DE3A86">
              <w:rPr>
                <w:rFonts w:cs="Calibri"/>
                <w:sz w:val="20"/>
                <w:szCs w:val="20"/>
                <w:lang w:val="cs-CZ" w:eastAsia="pl-PL"/>
              </w:rPr>
              <w:t>Ilość uczestników – 2000</w:t>
            </w:r>
          </w:p>
        </w:tc>
      </w:tr>
      <w:tr w:rsidR="00DF18C9" w:rsidRPr="00245D51" w:rsidTr="00DE3A86">
        <w:tc>
          <w:tcPr>
            <w:tcW w:w="4606" w:type="dxa"/>
          </w:tcPr>
          <w:p w:rsidR="00DF18C9" w:rsidRPr="00DE3A86" w:rsidRDefault="00DF18C9" w:rsidP="00E62314">
            <w:pPr>
              <w:spacing w:after="200" w:line="276" w:lineRule="auto"/>
              <w:jc w:val="both"/>
              <w:rPr>
                <w:rFonts w:cs="Calibri"/>
                <w:sz w:val="20"/>
                <w:szCs w:val="20"/>
                <w:lang w:val="cs-CZ" w:eastAsia="pl-PL"/>
              </w:rPr>
            </w:pPr>
            <w:r w:rsidRPr="00DE3A86">
              <w:rPr>
                <w:rFonts w:cs="Calibri"/>
                <w:sz w:val="20"/>
                <w:szCs w:val="20"/>
                <w:lang w:val="cs-CZ" w:eastAsia="pl-PL"/>
              </w:rPr>
              <w:t>Częstotliwość prowadzenia monitoringu</w:t>
            </w:r>
          </w:p>
        </w:tc>
        <w:tc>
          <w:tcPr>
            <w:tcW w:w="4606" w:type="dxa"/>
          </w:tcPr>
          <w:p w:rsidR="00DF18C9" w:rsidRPr="00DE3A86" w:rsidRDefault="00DF18C9" w:rsidP="00E62314">
            <w:pPr>
              <w:spacing w:after="200" w:line="276" w:lineRule="auto"/>
              <w:jc w:val="both"/>
              <w:rPr>
                <w:rFonts w:cs="Calibri"/>
                <w:sz w:val="20"/>
                <w:szCs w:val="20"/>
                <w:lang w:val="cs-CZ" w:eastAsia="pl-PL"/>
              </w:rPr>
            </w:pPr>
            <w:r w:rsidRPr="00DE3A86">
              <w:rPr>
                <w:rFonts w:cs="Calibri"/>
                <w:sz w:val="20"/>
                <w:szCs w:val="20"/>
                <w:lang w:val="cs-CZ" w:eastAsia="pl-PL"/>
              </w:rPr>
              <w:t>Corocznie w okresie obowiązywania Planu</w:t>
            </w:r>
          </w:p>
        </w:tc>
      </w:tr>
      <w:tr w:rsidR="00DF18C9" w:rsidRPr="00245D51" w:rsidTr="00DE3A86">
        <w:tc>
          <w:tcPr>
            <w:tcW w:w="4606" w:type="dxa"/>
          </w:tcPr>
          <w:p w:rsidR="00DF18C9" w:rsidRPr="00DE3A86" w:rsidRDefault="00DF18C9" w:rsidP="00E62314">
            <w:pPr>
              <w:spacing w:after="200" w:line="276" w:lineRule="auto"/>
              <w:jc w:val="both"/>
              <w:rPr>
                <w:rFonts w:cs="Calibri"/>
                <w:sz w:val="20"/>
                <w:szCs w:val="20"/>
                <w:lang w:val="cs-CZ" w:eastAsia="pl-PL"/>
              </w:rPr>
            </w:pPr>
            <w:r w:rsidRPr="00DE3A86">
              <w:rPr>
                <w:rFonts w:cs="Calibri"/>
                <w:sz w:val="20"/>
                <w:szCs w:val="20"/>
                <w:lang w:val="cs-CZ" w:eastAsia="pl-PL"/>
              </w:rPr>
              <w:t>Osoba odpowiedzialna za monitorowanie wartości wskaźników</w:t>
            </w:r>
          </w:p>
        </w:tc>
        <w:tc>
          <w:tcPr>
            <w:tcW w:w="4606" w:type="dxa"/>
          </w:tcPr>
          <w:p w:rsidR="00DF18C9" w:rsidRPr="00DE3A86" w:rsidRDefault="00DF18C9" w:rsidP="00E62314">
            <w:pPr>
              <w:spacing w:after="200" w:line="276" w:lineRule="auto"/>
              <w:jc w:val="both"/>
              <w:rPr>
                <w:rFonts w:cs="Calibri"/>
                <w:sz w:val="20"/>
                <w:szCs w:val="20"/>
                <w:lang w:val="cs-CZ" w:eastAsia="pl-PL"/>
              </w:rPr>
            </w:pPr>
            <w:r w:rsidRPr="00DE3A86">
              <w:rPr>
                <w:rFonts w:cs="Calibri"/>
                <w:sz w:val="20"/>
                <w:szCs w:val="20"/>
                <w:lang w:val="cs-CZ" w:eastAsia="pl-PL"/>
              </w:rPr>
              <w:t>Wyznaczeni przez Burmistrza Gminy pracownicy Urzędu Gminy</w:t>
            </w:r>
          </w:p>
        </w:tc>
      </w:tr>
      <w:tr w:rsidR="00DF18C9" w:rsidRPr="00245D51" w:rsidTr="00DE3A86">
        <w:tc>
          <w:tcPr>
            <w:tcW w:w="4606" w:type="dxa"/>
          </w:tcPr>
          <w:p w:rsidR="00DF18C9" w:rsidRPr="00DE3A86" w:rsidRDefault="00DF18C9" w:rsidP="00E62314">
            <w:pPr>
              <w:spacing w:after="200" w:line="276" w:lineRule="auto"/>
              <w:jc w:val="both"/>
              <w:rPr>
                <w:rFonts w:cs="Calibri"/>
                <w:sz w:val="20"/>
                <w:szCs w:val="20"/>
                <w:lang w:val="cs-CZ" w:eastAsia="pl-PL"/>
              </w:rPr>
            </w:pPr>
            <w:r w:rsidRPr="00DE3A86">
              <w:rPr>
                <w:rFonts w:cs="Calibri"/>
                <w:sz w:val="20"/>
                <w:szCs w:val="20"/>
                <w:lang w:val="cs-CZ" w:eastAsia="pl-PL"/>
              </w:rPr>
              <w:t>Sposób pobierania danych, częstotliwość informowania, sposób dokumentacji</w:t>
            </w:r>
          </w:p>
        </w:tc>
        <w:tc>
          <w:tcPr>
            <w:tcW w:w="4606" w:type="dxa"/>
          </w:tcPr>
          <w:p w:rsidR="00DF18C9" w:rsidRPr="00DE3A86" w:rsidRDefault="00DF18C9" w:rsidP="00E62314">
            <w:pPr>
              <w:spacing w:after="200" w:line="276" w:lineRule="auto"/>
              <w:jc w:val="both"/>
              <w:rPr>
                <w:rFonts w:cs="Calibri"/>
                <w:sz w:val="20"/>
                <w:szCs w:val="20"/>
                <w:lang w:val="cs-CZ" w:eastAsia="pl-PL"/>
              </w:rPr>
            </w:pPr>
            <w:r w:rsidRPr="00DE3A86">
              <w:rPr>
                <w:rFonts w:cs="Calibri"/>
                <w:sz w:val="20"/>
                <w:szCs w:val="20"/>
                <w:lang w:val="cs-CZ" w:eastAsia="pl-PL"/>
              </w:rPr>
              <w:t>Sposób pobierania danych: dokumentacja fotograficzna, raport z realizacji działań</w:t>
            </w:r>
          </w:p>
          <w:p w:rsidR="00DF18C9" w:rsidRPr="00DE3A86" w:rsidRDefault="00DF18C9" w:rsidP="00E62314">
            <w:pPr>
              <w:spacing w:after="200" w:line="276" w:lineRule="auto"/>
              <w:jc w:val="both"/>
              <w:rPr>
                <w:rFonts w:cs="Calibri"/>
                <w:sz w:val="20"/>
                <w:szCs w:val="20"/>
                <w:lang w:val="cs-CZ" w:eastAsia="pl-PL"/>
              </w:rPr>
            </w:pPr>
            <w:r w:rsidRPr="00DE3A86">
              <w:rPr>
                <w:rFonts w:cs="Calibri"/>
                <w:sz w:val="20"/>
                <w:szCs w:val="20"/>
                <w:lang w:val="cs-CZ" w:eastAsia="pl-PL"/>
              </w:rPr>
              <w:t>Częstotliwość informowania: jednorazowo po realizacji inwestycji</w:t>
            </w:r>
          </w:p>
          <w:p w:rsidR="00DF18C9" w:rsidRPr="00DE3A86" w:rsidRDefault="00DF18C9" w:rsidP="00E62314">
            <w:pPr>
              <w:spacing w:after="200" w:line="276" w:lineRule="auto"/>
              <w:jc w:val="both"/>
              <w:rPr>
                <w:rFonts w:cs="Calibri"/>
                <w:sz w:val="20"/>
                <w:szCs w:val="20"/>
                <w:lang w:val="cs-CZ" w:eastAsia="pl-PL"/>
              </w:rPr>
            </w:pPr>
            <w:r w:rsidRPr="00DE3A86">
              <w:rPr>
                <w:rFonts w:cs="Calibri"/>
                <w:sz w:val="20"/>
                <w:szCs w:val="20"/>
                <w:lang w:val="cs-CZ" w:eastAsia="pl-PL"/>
              </w:rPr>
              <w:t>Sposób dokumentacji: dokumentacja fotograficzna, raport z realizacji działań</w:t>
            </w:r>
          </w:p>
        </w:tc>
      </w:tr>
    </w:tbl>
    <w:p w:rsidR="00DF18C9" w:rsidRDefault="00DF18C9" w:rsidP="006E417D">
      <w:pPr>
        <w:pStyle w:val="rdo"/>
      </w:pPr>
      <w:r>
        <w:t>Źródło: opracowanie własne</w:t>
      </w:r>
    </w:p>
    <w:p w:rsidR="00DF18C9" w:rsidRDefault="00DF18C9" w:rsidP="00D563FD">
      <w:pPr>
        <w:spacing w:after="200" w:line="276" w:lineRule="auto"/>
        <w:jc w:val="both"/>
        <w:rPr>
          <w:rFonts w:cs="Calibri"/>
        </w:rPr>
      </w:pPr>
      <w:r>
        <w:rPr>
          <w:rFonts w:cs="Calibri"/>
        </w:rPr>
        <w:t>Ewaluacja Zrównoważonego Planu Mobilności Miejskiej dla Gminy Blachownia będzie prowadzona w okresach dwuletnich, tj. dla danych na koniec 2018, 2020 r. Wskaźnikami podlegającymi ewaluacji będą wskazane powyżej wskaźniki.</w:t>
      </w:r>
    </w:p>
    <w:p w:rsidR="00DF18C9" w:rsidRDefault="00DF18C9" w:rsidP="00D563FD">
      <w:pPr>
        <w:spacing w:after="200" w:line="276" w:lineRule="auto"/>
        <w:jc w:val="both"/>
        <w:rPr>
          <w:rFonts w:cs="Calibri"/>
        </w:rPr>
      </w:pPr>
      <w:r>
        <w:rPr>
          <w:rFonts w:cs="Calibri"/>
        </w:rPr>
        <w:t>Monitoring w ramach ewaluacji będzie prowadzony przez pracownika wyznaczonego przez Burmistrza Blachowni, odpowiedzialnego za bieżące nadzorowanie wdrożenia Zrównoważonego Planu Mobilności Miejskiej pod nadzorem Burmistrza. Monitoring będzie polegać na zbieraniu informacji o postępach w realizacji zadań zgodnych z Planem, oraz efektach ich realizacji. W ramach monitoringu zbierane będą następujące informacje:</w:t>
      </w:r>
    </w:p>
    <w:p w:rsidR="00DF18C9" w:rsidRDefault="00DF18C9" w:rsidP="00B278AC">
      <w:pPr>
        <w:pStyle w:val="ListParagraph"/>
        <w:numPr>
          <w:ilvl w:val="0"/>
          <w:numId w:val="66"/>
        </w:numPr>
      </w:pPr>
      <w:r>
        <w:t>terminy realizacji planowanych zadań, jednostki odpowiedzialne za realizację, stopień wdrożenia;</w:t>
      </w:r>
    </w:p>
    <w:p w:rsidR="00DF18C9" w:rsidRDefault="00DF18C9" w:rsidP="00B278AC">
      <w:pPr>
        <w:pStyle w:val="ListParagraph"/>
        <w:numPr>
          <w:ilvl w:val="0"/>
          <w:numId w:val="66"/>
        </w:numPr>
      </w:pPr>
      <w:r>
        <w:t>koszty realizacji zadań;</w:t>
      </w:r>
    </w:p>
    <w:p w:rsidR="00DF18C9" w:rsidRDefault="00DF18C9" w:rsidP="00B278AC">
      <w:pPr>
        <w:pStyle w:val="ListParagraph"/>
        <w:numPr>
          <w:ilvl w:val="0"/>
          <w:numId w:val="66"/>
        </w:numPr>
      </w:pPr>
      <w:r>
        <w:t>osiągnięte rezultaty;</w:t>
      </w:r>
    </w:p>
    <w:p w:rsidR="00DF18C9" w:rsidRDefault="00DF18C9" w:rsidP="00B278AC">
      <w:pPr>
        <w:pStyle w:val="ListParagraph"/>
        <w:numPr>
          <w:ilvl w:val="0"/>
          <w:numId w:val="66"/>
        </w:numPr>
      </w:pPr>
      <w:r>
        <w:t>ewentualne problemy w realizacji zadań.</w:t>
      </w:r>
    </w:p>
    <w:p w:rsidR="00DF18C9" w:rsidRDefault="00DF18C9" w:rsidP="00D563FD">
      <w:pPr>
        <w:spacing w:after="200" w:line="276" w:lineRule="auto"/>
        <w:jc w:val="both"/>
        <w:rPr>
          <w:rFonts w:cs="Calibri"/>
        </w:rPr>
      </w:pPr>
      <w:r>
        <w:rPr>
          <w:rFonts w:cs="Calibri"/>
        </w:rPr>
        <w:t>Ewaluacja polegać będzie na:</w:t>
      </w:r>
    </w:p>
    <w:p w:rsidR="00DF18C9" w:rsidRDefault="00DF18C9" w:rsidP="00B278AC">
      <w:pPr>
        <w:pStyle w:val="ListParagraph"/>
        <w:numPr>
          <w:ilvl w:val="0"/>
          <w:numId w:val="64"/>
        </w:numPr>
      </w:pPr>
      <w:r>
        <w:t>zebraniu, w opisanym powyżej procesie monitorowania, danych niezbędnych do określenia wartości wskaźników dla realizacji Planu;</w:t>
      </w:r>
    </w:p>
    <w:p w:rsidR="00DF18C9" w:rsidRDefault="00DF18C9" w:rsidP="00B278AC">
      <w:pPr>
        <w:pStyle w:val="ListParagraph"/>
        <w:numPr>
          <w:ilvl w:val="0"/>
          <w:numId w:val="64"/>
        </w:numPr>
      </w:pPr>
      <w:r>
        <w:t>ocenie stopnia osiągnięcia wyznaczonych celów strategicznych i działań;</w:t>
      </w:r>
    </w:p>
    <w:p w:rsidR="00DF18C9" w:rsidRDefault="00DF18C9" w:rsidP="00B278AC">
      <w:pPr>
        <w:pStyle w:val="ListParagraph"/>
        <w:numPr>
          <w:ilvl w:val="0"/>
          <w:numId w:val="64"/>
        </w:numPr>
      </w:pPr>
      <w:r>
        <w:t xml:space="preserve">analizie konieczności realizacji działań dostosowujących i/lub naprawczych i określeniu niezbędnych działań w przypadku znaczącej rozbieżności pomiędzy wyznaczonymi celami, </w:t>
      </w:r>
      <w:r>
        <w:br/>
        <w:t>a osiąganymi wskaźnikami strategicznymi.</w:t>
      </w:r>
    </w:p>
    <w:p w:rsidR="00DF18C9" w:rsidRDefault="00DF18C9" w:rsidP="00D563FD">
      <w:pPr>
        <w:spacing w:after="200" w:line="276" w:lineRule="auto"/>
        <w:jc w:val="both"/>
        <w:rPr>
          <w:rFonts w:cs="Calibri"/>
        </w:rPr>
      </w:pPr>
      <w:r>
        <w:rPr>
          <w:rFonts w:cs="Calibri"/>
        </w:rPr>
        <w:t xml:space="preserve">Ewaluacja ZPMM będzie mieć na celu kontrolę realizowanych działań pod kątem możliwości osiągnięcia postawionych celów strategicznych oraz przygotowanie ewentualnych zmian </w:t>
      </w:r>
      <w:r>
        <w:rPr>
          <w:rFonts w:cs="Calibri"/>
        </w:rPr>
        <w:br/>
        <w:t>w dokumencie.</w:t>
      </w:r>
    </w:p>
    <w:p w:rsidR="00DF18C9" w:rsidRDefault="00DF18C9" w:rsidP="00B278AC">
      <w:pPr>
        <w:pStyle w:val="ListParagraph"/>
        <w:numPr>
          <w:ilvl w:val="0"/>
          <w:numId w:val="65"/>
        </w:numPr>
      </w:pPr>
      <w:r>
        <w:t>Wyniki monitorowania wdrożenia ZPMM będą przedkładane Burmistrzowi Blachowni oraz Radzie Miejskiej do zatwierdzenia za lata 2018 oraz 2020 w postaci „Raportu z wdrożenia Zrównoważonego Planu Mobilności Miejskiej dla Gminy Blachownia”. Raport będzie składany maksymalnie do 3 miesięcy od zakończenia każdego roku sprawozdawczego (2018 i 2020) i będzie zawierać następujące informacje:</w:t>
      </w:r>
    </w:p>
    <w:p w:rsidR="00DF18C9" w:rsidRDefault="00DF18C9" w:rsidP="00B278AC">
      <w:pPr>
        <w:pStyle w:val="ListParagraph"/>
        <w:numPr>
          <w:ilvl w:val="0"/>
          <w:numId w:val="65"/>
        </w:numPr>
      </w:pPr>
      <w:r>
        <w:t>opis i charakterystykę planowanych do realizacji zadań;</w:t>
      </w:r>
    </w:p>
    <w:p w:rsidR="00DF18C9" w:rsidRDefault="00DF18C9" w:rsidP="00B278AC">
      <w:pPr>
        <w:pStyle w:val="ListParagraph"/>
        <w:numPr>
          <w:ilvl w:val="0"/>
          <w:numId w:val="65"/>
        </w:numPr>
      </w:pPr>
      <w:r>
        <w:t>analizę stanu realizacji zaplanowanych zadań;</w:t>
      </w:r>
    </w:p>
    <w:p w:rsidR="00DF18C9" w:rsidRDefault="00DF18C9" w:rsidP="00B278AC">
      <w:pPr>
        <w:pStyle w:val="ListParagraph"/>
        <w:numPr>
          <w:ilvl w:val="0"/>
          <w:numId w:val="65"/>
        </w:numPr>
      </w:pPr>
      <w:r>
        <w:t xml:space="preserve">obliczenia wartości uzyskanych rezultatów wskutek realizacji zadań, porównanie </w:t>
      </w:r>
      <w:r>
        <w:br/>
        <w:t>z wartościami planowanymi;</w:t>
      </w:r>
    </w:p>
    <w:p w:rsidR="00DF18C9" w:rsidRDefault="00DF18C9" w:rsidP="00B278AC">
      <w:pPr>
        <w:pStyle w:val="ListParagraph"/>
        <w:numPr>
          <w:ilvl w:val="0"/>
          <w:numId w:val="65"/>
        </w:numPr>
      </w:pPr>
      <w:r>
        <w:t>inwentaryzację emisji dla danego roku sprawozdawczego z uwzględnieniem zrealizowanych działań;</w:t>
      </w:r>
    </w:p>
    <w:p w:rsidR="00DF18C9" w:rsidRDefault="00DF18C9" w:rsidP="00B278AC">
      <w:pPr>
        <w:pStyle w:val="ListParagraph"/>
        <w:numPr>
          <w:ilvl w:val="0"/>
          <w:numId w:val="65"/>
        </w:numPr>
      </w:pPr>
      <w:r>
        <w:t>opis napotkanych problemów, propozycję dalszych działań, zmian, aktualizacji Planu.</w:t>
      </w:r>
    </w:p>
    <w:p w:rsidR="00DF18C9" w:rsidRDefault="00DF18C9" w:rsidP="00D563FD">
      <w:pPr>
        <w:spacing w:after="200" w:line="276" w:lineRule="auto"/>
        <w:jc w:val="both"/>
        <w:rPr>
          <w:rFonts w:cs="Calibri"/>
        </w:rPr>
      </w:pPr>
      <w:r>
        <w:rPr>
          <w:rFonts w:cs="Calibri"/>
        </w:rPr>
        <w:t xml:space="preserve">Dane do raportu będą zbierane i udostępniane przez pracownika pełniącego nadzór nad wdrożeniem Planu. </w:t>
      </w:r>
    </w:p>
    <w:p w:rsidR="00DF18C9" w:rsidRDefault="00DF18C9" w:rsidP="00D563FD">
      <w:pPr>
        <w:spacing w:after="200" w:line="276" w:lineRule="auto"/>
        <w:jc w:val="both"/>
        <w:rPr>
          <w:rFonts w:cs="Calibri"/>
        </w:rPr>
      </w:pPr>
    </w:p>
    <w:p w:rsidR="00DF18C9" w:rsidRPr="002261EE" w:rsidRDefault="00DF18C9" w:rsidP="00D563FD">
      <w:pPr>
        <w:spacing w:after="200" w:line="276" w:lineRule="auto"/>
        <w:jc w:val="both"/>
        <w:rPr>
          <w:rFonts w:cs="Calibri"/>
          <w:u w:val="single"/>
        </w:rPr>
      </w:pPr>
      <w:r w:rsidRPr="002261EE">
        <w:rPr>
          <w:rFonts w:cs="Calibri"/>
          <w:u w:val="single"/>
        </w:rPr>
        <w:t xml:space="preserve">Procedura </w:t>
      </w:r>
      <w:r>
        <w:rPr>
          <w:rFonts w:cs="Calibri"/>
          <w:u w:val="single"/>
        </w:rPr>
        <w:t>wprowadzania zmian do dokumentu</w:t>
      </w:r>
    </w:p>
    <w:p w:rsidR="00DF18C9" w:rsidRDefault="00DF18C9" w:rsidP="00D563FD">
      <w:pPr>
        <w:spacing w:after="200" w:line="276" w:lineRule="auto"/>
        <w:jc w:val="both"/>
        <w:rPr>
          <w:rFonts w:cs="Calibri"/>
        </w:rPr>
      </w:pPr>
      <w:r>
        <w:rPr>
          <w:rFonts w:cs="Calibri"/>
        </w:rPr>
        <w:t>Lista zadań ZPMM ma charakter otwarty, co oznacza, że mogą być na nią wprowadzane nowe zadania zgodne z ZPMM, a projekty istniejące mogą ulegać zmianom lub mogą być usuwane. Zmiana zapisów listy projektów zgodnych z PGN wpływać będzie na możliwość osiągnięcia celów Planu.</w:t>
      </w:r>
    </w:p>
    <w:p w:rsidR="00DF18C9" w:rsidRDefault="00DF18C9" w:rsidP="00D563FD">
      <w:pPr>
        <w:spacing w:after="200" w:line="276" w:lineRule="auto"/>
        <w:jc w:val="both"/>
        <w:rPr>
          <w:rFonts w:cs="Calibri"/>
        </w:rPr>
      </w:pPr>
      <w:r>
        <w:rPr>
          <w:rFonts w:cs="Calibri"/>
        </w:rPr>
        <w:t>Zmiana zadania na liście zadań zgodnych z ZPMM lub wpis nowego zadania na listę będzie możliwy będzie:</w:t>
      </w:r>
    </w:p>
    <w:p w:rsidR="00DF18C9" w:rsidRDefault="00DF18C9" w:rsidP="00B278AC">
      <w:pPr>
        <w:pStyle w:val="ListParagraph"/>
        <w:numPr>
          <w:ilvl w:val="0"/>
          <w:numId w:val="67"/>
        </w:numPr>
      </w:pPr>
      <w:r>
        <w:t>przy okazji najbliższej planowanej aktualizacji dokumentu – jeśli zadanie planowane do realizacji po zakończeniu danego okresu sprawozdawczego i/lub ma niewielkie znaczenie dla osiągnięcia celów ZPMM;</w:t>
      </w:r>
    </w:p>
    <w:p w:rsidR="00DF18C9" w:rsidRDefault="00DF18C9" w:rsidP="00B278AC">
      <w:pPr>
        <w:pStyle w:val="ListParagraph"/>
        <w:numPr>
          <w:ilvl w:val="0"/>
          <w:numId w:val="67"/>
        </w:numPr>
      </w:pPr>
      <w:r>
        <w:t xml:space="preserve">niezwłocznie, w danym okresie sprawozdawczym, jeśli projekt jest planowany do realizacji </w:t>
      </w:r>
      <w:r>
        <w:br/>
        <w:t>w danym okresie sprawozdawczym i ma istotne znaczenie dla osiągnięcia celów ZPMM.</w:t>
      </w:r>
    </w:p>
    <w:p w:rsidR="00DF18C9" w:rsidRPr="005753DA" w:rsidRDefault="00DF18C9" w:rsidP="00D563FD">
      <w:pPr>
        <w:spacing w:after="200" w:line="276" w:lineRule="auto"/>
        <w:jc w:val="both"/>
        <w:rPr>
          <w:rFonts w:cs="Calibri"/>
        </w:rPr>
      </w:pPr>
      <w:r>
        <w:rPr>
          <w:rFonts w:cs="Calibri"/>
        </w:rPr>
        <w:t xml:space="preserve">Istotna zmiana Zrównoważonego  Planu Mobilności Miejskiej (tj. skutkująca zmianą celów ZPMM, harmonogramu realizacji działań ZPMM, zmiany / usunięcie zadania z listy projektów zgodnych </w:t>
      </w:r>
      <w:r>
        <w:rPr>
          <w:rFonts w:cs="Calibri"/>
        </w:rPr>
        <w:br/>
        <w:t>z ZPMM, itp.) wymagać będzie przyjęcia uchwałą Rady Miejskiej w Blachowni. Wprowadzenie do ZPMM zmian mniej istotnych, np. poprawek redakcyjnych jest możliwe poprzez odpowiednie zarządzenie Burmistrza Blachowni.</w:t>
      </w:r>
    </w:p>
    <w:p w:rsidR="00DF18C9" w:rsidRPr="00FB2DA4" w:rsidRDefault="00DF18C9" w:rsidP="00D563FD">
      <w:pPr>
        <w:spacing w:after="200" w:line="276" w:lineRule="auto"/>
        <w:jc w:val="both"/>
        <w:rPr>
          <w:rFonts w:cs="Calibri"/>
        </w:rPr>
      </w:pPr>
    </w:p>
    <w:p w:rsidR="00DF18C9" w:rsidRPr="006E417D" w:rsidRDefault="00DF18C9" w:rsidP="006E417D">
      <w:pPr>
        <w:spacing w:after="200" w:line="276" w:lineRule="auto"/>
        <w:jc w:val="both"/>
        <w:rPr>
          <w:rFonts w:cs="Calibri"/>
        </w:rPr>
      </w:pPr>
    </w:p>
    <w:sectPr w:rsidR="00DF18C9" w:rsidRPr="006E417D" w:rsidSect="00CE0E50">
      <w:pgSz w:w="11906" w:h="16838"/>
      <w:pgMar w:top="1417" w:right="1417" w:bottom="1417" w:left="141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18C9" w:rsidRDefault="00DF18C9" w:rsidP="00101A62">
      <w:pPr>
        <w:jc w:val="both"/>
        <w:rPr>
          <w:rFonts w:cs="Calibri"/>
        </w:rPr>
      </w:pPr>
      <w:r>
        <w:rPr>
          <w:rFonts w:cs="Calibri"/>
        </w:rPr>
        <w:separator/>
      </w:r>
    </w:p>
  </w:endnote>
  <w:endnote w:type="continuationSeparator" w:id="0">
    <w:p w:rsidR="00DF18C9" w:rsidRDefault="00DF18C9" w:rsidP="00101A62">
      <w:pPr>
        <w:jc w:val="both"/>
        <w:rPr>
          <w:rFonts w:cs="Calibri"/>
        </w:rPr>
      </w:pPr>
      <w:r>
        <w:rPr>
          <w:rFonts w:cs="Calibri"/>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Arial">
    <w:panose1 w:val="020B0604020202020204"/>
    <w:charset w:val="EE"/>
    <w:family w:val="swiss"/>
    <w:pitch w:val="variable"/>
    <w:sig w:usb0="E0002EFF" w:usb1="C0007843"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Batang">
    <w:altName w:val="???A"/>
    <w:panose1 w:val="02030600000101010101"/>
    <w:charset w:val="81"/>
    <w:family w:val="auto"/>
    <w:notTrueType/>
    <w:pitch w:val="fixed"/>
    <w:sig w:usb0="00000001" w:usb1="09060000" w:usb2="00000010" w:usb3="00000000" w:csb0="00080000" w:csb1="00000000"/>
  </w:font>
  <w:font w:name="SimSun">
    <w:altName w:val="??¨§?"/>
    <w:panose1 w:val="02010600030101010101"/>
    <w:charset w:val="86"/>
    <w:family w:val="auto"/>
    <w:pitch w:val="variable"/>
    <w:sig w:usb0="00000003" w:usb1="288F0000" w:usb2="00000016" w:usb3="00000000" w:csb0="00040001" w:csb1="00000000"/>
  </w:font>
  <w:font w:name="CG Times">
    <w:altName w:val="Times New Roman"/>
    <w:panose1 w:val="02020603050405020304"/>
    <w:charset w:val="EE"/>
    <w:family w:val="roman"/>
    <w:pitch w:val="variable"/>
    <w:sig w:usb0="00000007" w:usb1="00000000" w:usb2="00000000" w:usb3="00000000" w:csb0="00000093" w:csb1="00000000"/>
  </w:font>
  <w:font w:name="Verdana">
    <w:panose1 w:val="020B0604030504040204"/>
    <w:charset w:val="EE"/>
    <w:family w:val="swiss"/>
    <w:pitch w:val="variable"/>
    <w:sig w:usb0="A10006FF" w:usb1="4000205B" w:usb2="00000010" w:usb3="00000000" w:csb0="0000019F" w:csb1="00000000"/>
  </w:font>
  <w:font w:name="Bookman Old Style">
    <w:panose1 w:val="02050604050505020204"/>
    <w:charset w:val="EE"/>
    <w:family w:val="roman"/>
    <w:pitch w:val="variable"/>
    <w:sig w:usb0="00000287" w:usb1="00000000" w:usb2="00000000" w:usb3="00000000" w:csb0="0000009F" w:csb1="00000000"/>
  </w:font>
  <w:font w:name="Liberation Serif">
    <w:panose1 w:val="02020603050405020304"/>
    <w:charset w:val="EE"/>
    <w:family w:val="roman"/>
    <w:pitch w:val="variable"/>
    <w:sig w:usb0="E0000AFF" w:usb1="500078FF" w:usb2="00000021" w:usb3="00000000" w:csb0="000001BF" w:csb1="00000000"/>
  </w:font>
  <w:font w:name="Mangal">
    <w:altName w:val="Gentium Book Basic"/>
    <w:panose1 w:val="02040503050203030202"/>
    <w:charset w:val="01"/>
    <w:family w:val="roman"/>
    <w:notTrueType/>
    <w:pitch w:val="variable"/>
    <w:sig w:usb0="00002003" w:usb1="00000000" w:usb2="00000000" w:usb3="00000000" w:csb0="00000003" w:csb1="00000000"/>
  </w:font>
  <w:font w:name="TT3Bo00">
    <w:altName w:val="MS Mincho"/>
    <w:panose1 w:val="00000000000000000000"/>
    <w:charset w:val="80"/>
    <w:family w:val="auto"/>
    <w:notTrueType/>
    <w:pitch w:val="default"/>
    <w:sig w:usb0="00000001" w:usb1="08070000" w:usb2="00000010" w:usb3="00000000" w:csb0="00020000" w:csb1="00000000"/>
  </w:font>
  <w:font w:name="TTE24E6D90t00">
    <w:panose1 w:val="00000000000000000000"/>
    <w:charset w:val="80"/>
    <w:family w:val="auto"/>
    <w:notTrueType/>
    <w:pitch w:val="default"/>
    <w:sig w:usb0="00000001" w:usb1="08070000" w:usb2="00000010" w:usb3="00000000" w:csb0="00020000" w:csb1="00000000"/>
  </w:font>
  <w:font w:name="Arial,Bold">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8C9" w:rsidRDefault="00DF18C9">
    <w:pPr>
      <w:pStyle w:val="Footer"/>
      <w:jc w:val="right"/>
    </w:pPr>
    <w:r>
      <w:t xml:space="preserve">Strona | </w:t>
    </w:r>
    <w:fldSimple w:instr="PAGE   \* MERGEFORMAT">
      <w:r>
        <w:rPr>
          <w:noProof/>
        </w:rPr>
        <w:t>40</w:t>
      </w:r>
    </w:fldSimple>
    <w:r>
      <w:t xml:space="preserve"> </w:t>
    </w:r>
  </w:p>
  <w:p w:rsidR="00DF18C9" w:rsidRDefault="00DF18C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18C9" w:rsidRDefault="00DF18C9" w:rsidP="00101A62">
      <w:pPr>
        <w:jc w:val="both"/>
        <w:rPr>
          <w:rFonts w:cs="Calibri"/>
        </w:rPr>
      </w:pPr>
      <w:r>
        <w:rPr>
          <w:rFonts w:cs="Calibri"/>
        </w:rPr>
        <w:separator/>
      </w:r>
    </w:p>
  </w:footnote>
  <w:footnote w:type="continuationSeparator" w:id="0">
    <w:p w:rsidR="00DF18C9" w:rsidRDefault="00DF18C9" w:rsidP="00101A62">
      <w:pPr>
        <w:jc w:val="both"/>
        <w:rPr>
          <w:rFonts w:cs="Calibri"/>
        </w:rPr>
      </w:pPr>
      <w:r>
        <w:rPr>
          <w:rFonts w:cs="Calibri"/>
        </w:rPr>
        <w:continuationSeparator/>
      </w:r>
    </w:p>
  </w:footnote>
  <w:footnote w:id="1">
    <w:p w:rsidR="00DF18C9" w:rsidRDefault="00DF18C9" w:rsidP="006D0D33">
      <w:pPr>
        <w:pStyle w:val="FootnoteText"/>
      </w:pPr>
      <w:r>
        <w:rPr>
          <w:rStyle w:val="FootnoteReference"/>
        </w:rPr>
        <w:footnoteRef/>
      </w:r>
      <w:r w:rsidRPr="006D0D33">
        <w:rPr>
          <w:lang w:val="pl-PL"/>
        </w:rPr>
        <w:t xml:space="preserve"> </w:t>
      </w:r>
      <w:r w:rsidRPr="006D0D33">
        <w:rPr>
          <w:sz w:val="20"/>
          <w:szCs w:val="20"/>
          <w:lang w:val="pl-PL"/>
        </w:rPr>
        <w:t>Suprastruktura – pod tym pojęciem rozumie się wszelkiego rodzaju środki transportu, a także urządzenia, które mogą służyć do obsługiwania środków transportu (m.in. jednostki ładunkowe, środki pracy).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Borders>
        <w:bottom w:val="single" w:sz="4" w:space="0" w:color="auto"/>
      </w:tblBorders>
      <w:tblLayout w:type="fixed"/>
      <w:tblLook w:val="00A0"/>
    </w:tblPr>
    <w:tblGrid>
      <w:gridCol w:w="1951"/>
      <w:gridCol w:w="5812"/>
      <w:gridCol w:w="1859"/>
    </w:tblGrid>
    <w:tr w:rsidR="00DF18C9" w:rsidRPr="00C85ABC" w:rsidTr="00A62BEA">
      <w:trPr>
        <w:jc w:val="center"/>
      </w:trPr>
      <w:tc>
        <w:tcPr>
          <w:tcW w:w="1951" w:type="dxa"/>
        </w:tcPr>
        <w:p w:rsidR="00DF18C9" w:rsidRPr="00C85ABC" w:rsidRDefault="00DF18C9" w:rsidP="00542A61">
          <w:pPr>
            <w:pStyle w:val="Header"/>
            <w:tabs>
              <w:tab w:val="clear" w:pos="4536"/>
              <w:tab w:val="clear" w:pos="9072"/>
              <w:tab w:val="left" w:pos="3535"/>
            </w:tabs>
            <w:rPr>
              <w:sz w:val="18"/>
              <w:szCs w:val="18"/>
            </w:rPr>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2049" type="#_x0000_t75" style="position:absolute;left:0;text-align:left;margin-left:-.35pt;margin-top:20.5pt;width:86.75pt;height:16.85pt;z-index:-251656192;visibility:visible">
                <v:imagedata r:id="rId1" o:title=""/>
              </v:shape>
            </w:pict>
          </w:r>
          <w:r w:rsidRPr="00C85ABC">
            <w:rPr>
              <w:noProof/>
              <w:sz w:val="18"/>
              <w:szCs w:val="18"/>
              <w:lang w:eastAsia="pl-PL"/>
            </w:rPr>
            <w:tab/>
          </w:r>
        </w:p>
      </w:tc>
      <w:tc>
        <w:tcPr>
          <w:tcW w:w="5812" w:type="dxa"/>
          <w:vAlign w:val="bottom"/>
        </w:tcPr>
        <w:p w:rsidR="00DF18C9" w:rsidRPr="00542A61" w:rsidRDefault="00DF18C9" w:rsidP="00007296">
          <w:pPr>
            <w:pStyle w:val="Header"/>
            <w:tabs>
              <w:tab w:val="clear" w:pos="4536"/>
              <w:tab w:val="clear" w:pos="9072"/>
            </w:tabs>
            <w:jc w:val="center"/>
            <w:rPr>
              <w:noProof/>
              <w:sz w:val="16"/>
              <w:szCs w:val="16"/>
              <w:lang w:eastAsia="pl-PL"/>
            </w:rPr>
          </w:pPr>
          <w:r w:rsidRPr="0072398A">
            <w:rPr>
              <w:noProof/>
              <w:sz w:val="16"/>
              <w:szCs w:val="16"/>
              <w:lang w:eastAsia="pl-PL"/>
            </w:rPr>
            <w:pict>
              <v:shape id="Obraz 3" o:spid="_x0000_i1026" type="#_x0000_t75" style="width:36.75pt;height:44.25pt;visibility:visible">
                <v:imagedata r:id="rId2" o:title=""/>
              </v:shape>
            </w:pict>
          </w:r>
        </w:p>
      </w:tc>
      <w:tc>
        <w:tcPr>
          <w:tcW w:w="1859" w:type="dxa"/>
          <w:vAlign w:val="center"/>
        </w:tcPr>
        <w:p w:rsidR="00DF18C9" w:rsidRPr="00C85ABC" w:rsidRDefault="00DF18C9" w:rsidP="00542A61">
          <w:pPr>
            <w:pStyle w:val="Header"/>
            <w:tabs>
              <w:tab w:val="clear" w:pos="4536"/>
              <w:tab w:val="clear" w:pos="9072"/>
            </w:tabs>
            <w:jc w:val="right"/>
            <w:rPr>
              <w:sz w:val="18"/>
              <w:szCs w:val="18"/>
            </w:rPr>
          </w:pPr>
        </w:p>
      </w:tc>
    </w:tr>
    <w:tr w:rsidR="00DF18C9" w:rsidRPr="00C85ABC" w:rsidTr="00A62BEA">
      <w:trPr>
        <w:jc w:val="center"/>
      </w:trPr>
      <w:tc>
        <w:tcPr>
          <w:tcW w:w="9622" w:type="dxa"/>
          <w:gridSpan w:val="3"/>
          <w:tcBorders>
            <w:bottom w:val="single" w:sz="4" w:space="0" w:color="auto"/>
          </w:tcBorders>
        </w:tcPr>
        <w:p w:rsidR="00DF18C9" w:rsidRPr="00C26FC6" w:rsidRDefault="00DF18C9" w:rsidP="008F179C">
          <w:pPr>
            <w:pStyle w:val="Header"/>
            <w:tabs>
              <w:tab w:val="clear" w:pos="4536"/>
              <w:tab w:val="clear" w:pos="9072"/>
            </w:tabs>
            <w:jc w:val="center"/>
            <w:rPr>
              <w:b/>
              <w:noProof/>
              <w:lang w:eastAsia="pl-PL"/>
            </w:rPr>
          </w:pPr>
          <w:r>
            <w:rPr>
              <w:noProof/>
              <w:sz w:val="16"/>
              <w:szCs w:val="16"/>
              <w:lang w:eastAsia="pl-PL"/>
            </w:rPr>
            <w:t>Zrównoważony Plan Mobilności Miejskiej dla Gminy Blachownia</w:t>
          </w:r>
        </w:p>
      </w:tc>
    </w:tr>
  </w:tbl>
  <w:p w:rsidR="00DF18C9" w:rsidRDefault="00DF18C9" w:rsidP="008A7C2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EA6260F8"/>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DA602BFC"/>
    <w:lvl w:ilvl="0">
      <w:start w:val="1"/>
      <w:numFmt w:val="bullet"/>
      <w:lvlText w:val=""/>
      <w:lvlJc w:val="left"/>
      <w:pPr>
        <w:tabs>
          <w:tab w:val="num" w:pos="360"/>
        </w:tabs>
        <w:ind w:left="360" w:hanging="360"/>
      </w:pPr>
      <w:rPr>
        <w:rFonts w:ascii="Symbol" w:hAnsi="Symbol" w:hint="default"/>
      </w:rPr>
    </w:lvl>
  </w:abstractNum>
  <w:abstractNum w:abstractNumId="2">
    <w:nsid w:val="0000000C"/>
    <w:multiLevelType w:val="multilevel"/>
    <w:tmpl w:val="160ADF42"/>
    <w:name w:val="WW8Num12"/>
    <w:lvl w:ilvl="0">
      <w:start w:val="1"/>
      <w:numFmt w:val="decimal"/>
      <w:lvlText w:val="%1."/>
      <w:lvlJc w:val="left"/>
      <w:pPr>
        <w:tabs>
          <w:tab w:val="num" w:pos="0"/>
        </w:tabs>
        <w:ind w:left="720" w:hanging="360"/>
      </w:pPr>
      <w:rPr>
        <w:rFonts w:cs="Times New Roman"/>
        <w:b/>
        <w:i/>
      </w:rPr>
    </w:lvl>
    <w:lvl w:ilvl="1">
      <w:start w:val="1"/>
      <w:numFmt w:val="lowerLetter"/>
      <w:lvlText w:val="%2)"/>
      <w:lvlJc w:val="left"/>
      <w:pPr>
        <w:tabs>
          <w:tab w:val="num" w:pos="0"/>
        </w:tabs>
        <w:ind w:left="1440" w:hanging="360"/>
      </w:pPr>
      <w:rPr>
        <w:rFonts w:cs="Times New Roman"/>
        <w:b/>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3">
    <w:nsid w:val="00000028"/>
    <w:multiLevelType w:val="singleLevel"/>
    <w:tmpl w:val="00000028"/>
    <w:name w:val="WW8Num40"/>
    <w:lvl w:ilvl="0">
      <w:start w:val="1"/>
      <w:numFmt w:val="bullet"/>
      <w:lvlText w:val="-"/>
      <w:lvlJc w:val="left"/>
      <w:pPr>
        <w:tabs>
          <w:tab w:val="num" w:pos="0"/>
        </w:tabs>
        <w:ind w:left="720" w:hanging="360"/>
      </w:pPr>
      <w:rPr>
        <w:rFonts w:ascii="Palatino Linotype" w:hAnsi="Palatino Linotype" w:hint="default"/>
      </w:rPr>
    </w:lvl>
  </w:abstractNum>
  <w:abstractNum w:abstractNumId="4">
    <w:nsid w:val="00000032"/>
    <w:multiLevelType w:val="singleLevel"/>
    <w:tmpl w:val="929E1A2A"/>
    <w:name w:val="WW8Num50"/>
    <w:lvl w:ilvl="0">
      <w:start w:val="1"/>
      <w:numFmt w:val="lowerLetter"/>
      <w:lvlText w:val="%1)"/>
      <w:lvlJc w:val="left"/>
      <w:pPr>
        <w:tabs>
          <w:tab w:val="num" w:pos="0"/>
        </w:tabs>
        <w:ind w:left="720" w:hanging="360"/>
      </w:pPr>
      <w:rPr>
        <w:rFonts w:eastAsia="Times New Roman" w:cs="Times New Roman"/>
        <w:b/>
      </w:rPr>
    </w:lvl>
  </w:abstractNum>
  <w:abstractNum w:abstractNumId="5">
    <w:nsid w:val="00000065"/>
    <w:multiLevelType w:val="singleLevel"/>
    <w:tmpl w:val="7EF06266"/>
    <w:name w:val="WW8Num101"/>
    <w:lvl w:ilvl="0">
      <w:start w:val="1"/>
      <w:numFmt w:val="lowerLetter"/>
      <w:lvlText w:val="%1)"/>
      <w:lvlJc w:val="left"/>
      <w:pPr>
        <w:tabs>
          <w:tab w:val="num" w:pos="0"/>
        </w:tabs>
        <w:ind w:left="720" w:hanging="360"/>
      </w:pPr>
      <w:rPr>
        <w:rFonts w:eastAsia="Times New Roman" w:cs="Times New Roman"/>
        <w:b/>
      </w:rPr>
    </w:lvl>
  </w:abstractNum>
  <w:abstractNum w:abstractNumId="6">
    <w:nsid w:val="04C11B63"/>
    <w:multiLevelType w:val="hybridMultilevel"/>
    <w:tmpl w:val="D9180D38"/>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nsid w:val="06AC120E"/>
    <w:multiLevelType w:val="hybridMultilevel"/>
    <w:tmpl w:val="C2282D1E"/>
    <w:lvl w:ilvl="0" w:tplc="D210383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6F16992"/>
    <w:multiLevelType w:val="hybridMultilevel"/>
    <w:tmpl w:val="D4E63A60"/>
    <w:lvl w:ilvl="0" w:tplc="D210383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7AD2F29"/>
    <w:multiLevelType w:val="hybridMultilevel"/>
    <w:tmpl w:val="CC94D958"/>
    <w:lvl w:ilvl="0" w:tplc="D210383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A2F4C80"/>
    <w:multiLevelType w:val="hybridMultilevel"/>
    <w:tmpl w:val="1570B8C8"/>
    <w:lvl w:ilvl="0" w:tplc="D210383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C26447C"/>
    <w:multiLevelType w:val="hybridMultilevel"/>
    <w:tmpl w:val="183273C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23A7314"/>
    <w:multiLevelType w:val="hybridMultilevel"/>
    <w:tmpl w:val="1C38D36E"/>
    <w:lvl w:ilvl="0" w:tplc="D210383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45C4EC3"/>
    <w:multiLevelType w:val="hybridMultilevel"/>
    <w:tmpl w:val="AD3EB166"/>
    <w:lvl w:ilvl="0" w:tplc="D210383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F8E32A2"/>
    <w:multiLevelType w:val="hybridMultilevel"/>
    <w:tmpl w:val="5E80C4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1D46D15"/>
    <w:multiLevelType w:val="hybridMultilevel"/>
    <w:tmpl w:val="078E13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6AE2C58"/>
    <w:multiLevelType w:val="hybridMultilevel"/>
    <w:tmpl w:val="AEA43788"/>
    <w:lvl w:ilvl="0" w:tplc="D210383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7A40862"/>
    <w:multiLevelType w:val="hybridMultilevel"/>
    <w:tmpl w:val="86FCF798"/>
    <w:lvl w:ilvl="0" w:tplc="D2103836">
      <w:start w:val="1"/>
      <w:numFmt w:val="bullet"/>
      <w:lvlText w:val="­"/>
      <w:lvlJc w:val="left"/>
      <w:pPr>
        <w:ind w:left="720" w:hanging="360"/>
      </w:pPr>
      <w:rPr>
        <w:rFonts w:ascii="Courier New" w:hAnsi="Courier New"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7AC3C19"/>
    <w:multiLevelType w:val="hybridMultilevel"/>
    <w:tmpl w:val="73B6906E"/>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nsid w:val="2889536C"/>
    <w:multiLevelType w:val="hybridMultilevel"/>
    <w:tmpl w:val="55B8C8CC"/>
    <w:lvl w:ilvl="0" w:tplc="D210383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88E117B"/>
    <w:multiLevelType w:val="hybridMultilevel"/>
    <w:tmpl w:val="9F1C740C"/>
    <w:lvl w:ilvl="0" w:tplc="D210383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28E80348"/>
    <w:multiLevelType w:val="hybridMultilevel"/>
    <w:tmpl w:val="146AA848"/>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nsid w:val="28F874DD"/>
    <w:multiLevelType w:val="hybridMultilevel"/>
    <w:tmpl w:val="3808DD92"/>
    <w:lvl w:ilvl="0" w:tplc="C142A5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298C263B"/>
    <w:multiLevelType w:val="hybridMultilevel"/>
    <w:tmpl w:val="D708EE8A"/>
    <w:lvl w:ilvl="0" w:tplc="D210383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2ABF0DE0"/>
    <w:multiLevelType w:val="hybridMultilevel"/>
    <w:tmpl w:val="82B4D822"/>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nsid w:val="2CE75187"/>
    <w:multiLevelType w:val="hybridMultilevel"/>
    <w:tmpl w:val="4CF4B44A"/>
    <w:lvl w:ilvl="0" w:tplc="00925AE8">
      <w:start w:val="1"/>
      <w:numFmt w:val="decimal"/>
      <w:lvlText w:val="%1."/>
      <w:lvlJc w:val="left"/>
      <w:pPr>
        <w:ind w:left="72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nsid w:val="2E5936B1"/>
    <w:multiLevelType w:val="hybridMultilevel"/>
    <w:tmpl w:val="B48CCCA6"/>
    <w:lvl w:ilvl="0" w:tplc="D210383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2ED27C95"/>
    <w:multiLevelType w:val="hybridMultilevel"/>
    <w:tmpl w:val="69D0B938"/>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
    <w:nsid w:val="317E59B7"/>
    <w:multiLevelType w:val="hybridMultilevel"/>
    <w:tmpl w:val="20BAE258"/>
    <w:lvl w:ilvl="0" w:tplc="D2103836">
      <w:start w:val="1"/>
      <w:numFmt w:val="bullet"/>
      <w:lvlText w:val="­"/>
      <w:lvlJc w:val="left"/>
      <w:pPr>
        <w:ind w:left="720" w:hanging="360"/>
      </w:pPr>
      <w:rPr>
        <w:rFonts w:ascii="Courier New" w:hAnsi="Courier New" w:hint="default"/>
      </w:rPr>
    </w:lvl>
    <w:lvl w:ilvl="1" w:tplc="00006592">
      <w:numFmt w:val="bullet"/>
      <w:lvlText w:val=""/>
      <w:lvlJc w:val="left"/>
      <w:pPr>
        <w:ind w:left="1440" w:hanging="360"/>
      </w:pPr>
      <w:rPr>
        <w:rFonts w:ascii="Calibri" w:eastAsia="Times New Roman" w:hAnsi="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32094623"/>
    <w:multiLevelType w:val="hybridMultilevel"/>
    <w:tmpl w:val="D4ECECB8"/>
    <w:lvl w:ilvl="0" w:tplc="D210383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32C55B57"/>
    <w:multiLevelType w:val="hybridMultilevel"/>
    <w:tmpl w:val="C7EC618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33283451"/>
    <w:multiLevelType w:val="hybridMultilevel"/>
    <w:tmpl w:val="89D08386"/>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nsid w:val="33835881"/>
    <w:multiLevelType w:val="hybridMultilevel"/>
    <w:tmpl w:val="25FE04BE"/>
    <w:lvl w:ilvl="0" w:tplc="D210383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36546FFE"/>
    <w:multiLevelType w:val="hybridMultilevel"/>
    <w:tmpl w:val="4D62F6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36730BE3"/>
    <w:multiLevelType w:val="hybridMultilevel"/>
    <w:tmpl w:val="5D00363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379B7F7D"/>
    <w:multiLevelType w:val="hybridMultilevel"/>
    <w:tmpl w:val="CEF2916E"/>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6">
    <w:nsid w:val="3876519E"/>
    <w:multiLevelType w:val="hybridMultilevel"/>
    <w:tmpl w:val="CF7EA88C"/>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
    <w:nsid w:val="39DD1712"/>
    <w:multiLevelType w:val="hybridMultilevel"/>
    <w:tmpl w:val="6902CFE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8">
    <w:nsid w:val="3B6D05FE"/>
    <w:multiLevelType w:val="hybridMultilevel"/>
    <w:tmpl w:val="15BE6A14"/>
    <w:lvl w:ilvl="0" w:tplc="D210383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3CAA0CF2"/>
    <w:multiLevelType w:val="hybridMultilevel"/>
    <w:tmpl w:val="A6A450E8"/>
    <w:lvl w:ilvl="0" w:tplc="D210383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3EF91639"/>
    <w:multiLevelType w:val="hybridMultilevel"/>
    <w:tmpl w:val="61E03590"/>
    <w:lvl w:ilvl="0" w:tplc="D210383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3F585919"/>
    <w:multiLevelType w:val="hybridMultilevel"/>
    <w:tmpl w:val="E0140B9C"/>
    <w:lvl w:ilvl="0" w:tplc="D210383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3FD80231"/>
    <w:multiLevelType w:val="hybridMultilevel"/>
    <w:tmpl w:val="62245F4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40315490"/>
    <w:multiLevelType w:val="singleLevel"/>
    <w:tmpl w:val="1F86C700"/>
    <w:lvl w:ilvl="0">
      <w:start w:val="1"/>
      <w:numFmt w:val="bullet"/>
      <w:pStyle w:val="ListDash"/>
      <w:lvlText w:val="–"/>
      <w:lvlJc w:val="left"/>
      <w:pPr>
        <w:tabs>
          <w:tab w:val="num" w:pos="283"/>
        </w:tabs>
        <w:ind w:left="283" w:hanging="283"/>
      </w:pPr>
      <w:rPr>
        <w:rFonts w:ascii="Times New Roman" w:hAnsi="Times New Roman"/>
      </w:rPr>
    </w:lvl>
  </w:abstractNum>
  <w:abstractNum w:abstractNumId="44">
    <w:nsid w:val="40EA0ADD"/>
    <w:multiLevelType w:val="hybridMultilevel"/>
    <w:tmpl w:val="EA24FD86"/>
    <w:lvl w:ilvl="0" w:tplc="D210383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40FE17B8"/>
    <w:multiLevelType w:val="hybridMultilevel"/>
    <w:tmpl w:val="6B2846B4"/>
    <w:lvl w:ilvl="0" w:tplc="D210383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481D4CC0"/>
    <w:multiLevelType w:val="hybridMultilevel"/>
    <w:tmpl w:val="27D45B80"/>
    <w:lvl w:ilvl="0" w:tplc="D210383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4D0A4B8B"/>
    <w:multiLevelType w:val="hybridMultilevel"/>
    <w:tmpl w:val="D41A68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4D51733B"/>
    <w:multiLevelType w:val="hybridMultilevel"/>
    <w:tmpl w:val="BED80292"/>
    <w:lvl w:ilvl="0" w:tplc="D210383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4F082A5C"/>
    <w:multiLevelType w:val="hybridMultilevel"/>
    <w:tmpl w:val="7A661AEA"/>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0">
    <w:nsid w:val="511719BA"/>
    <w:multiLevelType w:val="hybridMultilevel"/>
    <w:tmpl w:val="78C6B8CE"/>
    <w:lvl w:ilvl="0" w:tplc="D210383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52596E90"/>
    <w:multiLevelType w:val="hybridMultilevel"/>
    <w:tmpl w:val="BB3443C2"/>
    <w:lvl w:ilvl="0" w:tplc="D210383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543F45F1"/>
    <w:multiLevelType w:val="hybridMultilevel"/>
    <w:tmpl w:val="D2F22742"/>
    <w:lvl w:ilvl="0" w:tplc="D210383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54911026"/>
    <w:multiLevelType w:val="hybridMultilevel"/>
    <w:tmpl w:val="56D8207E"/>
    <w:lvl w:ilvl="0" w:tplc="D210383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57FE6207"/>
    <w:multiLevelType w:val="hybridMultilevel"/>
    <w:tmpl w:val="CE0C4EFC"/>
    <w:lvl w:ilvl="0" w:tplc="D210383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590017E2"/>
    <w:multiLevelType w:val="hybridMultilevel"/>
    <w:tmpl w:val="F2DA1EA8"/>
    <w:lvl w:ilvl="0" w:tplc="D210383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5C9748B1"/>
    <w:multiLevelType w:val="hybridMultilevel"/>
    <w:tmpl w:val="E8A23A06"/>
    <w:lvl w:ilvl="0" w:tplc="D210383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62604E0B"/>
    <w:multiLevelType w:val="hybridMultilevel"/>
    <w:tmpl w:val="949CC3AE"/>
    <w:lvl w:ilvl="0" w:tplc="D210383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6D023AE2"/>
    <w:multiLevelType w:val="multilevel"/>
    <w:tmpl w:val="E68ABDD8"/>
    <w:lvl w:ilvl="0">
      <w:start w:val="1"/>
      <w:numFmt w:val="upperRoman"/>
      <w:pStyle w:val="Heading1"/>
      <w:lvlText w:val="%1. "/>
      <w:lvlJc w:val="left"/>
      <w:pPr>
        <w:ind w:left="2428" w:hanging="432"/>
      </w:pPr>
      <w:rPr>
        <w:rFonts w:cs="Times New Roman" w:hint="default"/>
      </w:rPr>
    </w:lvl>
    <w:lvl w:ilvl="1">
      <w:start w:val="1"/>
      <w:numFmt w:val="decimal"/>
      <w:pStyle w:val="Heading2"/>
      <w:lvlText w:val="%1.%2. "/>
      <w:lvlJc w:val="left"/>
      <w:pPr>
        <w:ind w:left="1438" w:hanging="576"/>
      </w:pPr>
      <w:rPr>
        <w:rFonts w:cs="Times New Roman" w:hint="default"/>
      </w:rPr>
    </w:lvl>
    <w:lvl w:ilvl="2">
      <w:start w:val="1"/>
      <w:numFmt w:val="decimal"/>
      <w:pStyle w:val="Heading3"/>
      <w:lvlText w:val="%1.%2.%3. "/>
      <w:lvlJc w:val="left"/>
      <w:pPr>
        <w:ind w:left="1298" w:hanging="720"/>
      </w:pPr>
      <w:rPr>
        <w:rFonts w:cs="Times New Roman" w:hint="default"/>
      </w:rPr>
    </w:lvl>
    <w:lvl w:ilvl="3">
      <w:start w:val="1"/>
      <w:numFmt w:val="decimal"/>
      <w:pStyle w:val="Heading4"/>
      <w:lvlText w:val="%1.%2.%3.%4. "/>
      <w:lvlJc w:val="left"/>
      <w:pPr>
        <w:ind w:left="1442" w:hanging="864"/>
      </w:pPr>
      <w:rPr>
        <w:rFonts w:cs="Times New Roman" w:hint="default"/>
        <w:b w:val="0"/>
        <w:i w:val="0"/>
      </w:rPr>
    </w:lvl>
    <w:lvl w:ilvl="4">
      <w:start w:val="1"/>
      <w:numFmt w:val="decimal"/>
      <w:pStyle w:val="Heading5"/>
      <w:lvlText w:val="%1.%2.%3.%4.%5"/>
      <w:lvlJc w:val="left"/>
      <w:pPr>
        <w:ind w:left="1586" w:hanging="1008"/>
      </w:pPr>
      <w:rPr>
        <w:rFonts w:cs="Times New Roman" w:hint="default"/>
      </w:rPr>
    </w:lvl>
    <w:lvl w:ilvl="5">
      <w:start w:val="1"/>
      <w:numFmt w:val="decimal"/>
      <w:pStyle w:val="Heading6"/>
      <w:lvlText w:val="%1.%2.%3.%4.%5.%6"/>
      <w:lvlJc w:val="left"/>
      <w:pPr>
        <w:ind w:left="1730" w:hanging="1152"/>
      </w:pPr>
      <w:rPr>
        <w:rFonts w:cs="Times New Roman" w:hint="default"/>
      </w:rPr>
    </w:lvl>
    <w:lvl w:ilvl="6">
      <w:start w:val="1"/>
      <w:numFmt w:val="decimal"/>
      <w:pStyle w:val="Heading7"/>
      <w:lvlText w:val="%1.%2.%3.%4.%5.%6.%7"/>
      <w:lvlJc w:val="left"/>
      <w:pPr>
        <w:ind w:left="1874" w:hanging="1296"/>
      </w:pPr>
      <w:rPr>
        <w:rFonts w:cs="Times New Roman" w:hint="default"/>
      </w:rPr>
    </w:lvl>
    <w:lvl w:ilvl="7">
      <w:start w:val="1"/>
      <w:numFmt w:val="decimal"/>
      <w:pStyle w:val="Heading8"/>
      <w:lvlText w:val="%1.%2.%3.%4.%5.%6.%7.%8"/>
      <w:lvlJc w:val="left"/>
      <w:pPr>
        <w:ind w:left="2018" w:hanging="1440"/>
      </w:pPr>
      <w:rPr>
        <w:rFonts w:cs="Times New Roman" w:hint="default"/>
      </w:rPr>
    </w:lvl>
    <w:lvl w:ilvl="8">
      <w:start w:val="1"/>
      <w:numFmt w:val="decimal"/>
      <w:pStyle w:val="Heading9"/>
      <w:lvlText w:val="%1.%2.%3.%4.%5.%6.%7.%8.%9"/>
      <w:lvlJc w:val="left"/>
      <w:pPr>
        <w:ind w:left="2162" w:hanging="1584"/>
      </w:pPr>
      <w:rPr>
        <w:rFonts w:cs="Times New Roman" w:hint="default"/>
      </w:rPr>
    </w:lvl>
  </w:abstractNum>
  <w:abstractNum w:abstractNumId="59">
    <w:nsid w:val="6D21503D"/>
    <w:multiLevelType w:val="hybridMultilevel"/>
    <w:tmpl w:val="39142EEA"/>
    <w:lvl w:ilvl="0" w:tplc="3D44DF54">
      <w:start w:val="1"/>
      <w:numFmt w:val="decimal"/>
      <w:lvlText w:val="%1."/>
      <w:lvlJc w:val="left"/>
      <w:pPr>
        <w:ind w:left="720" w:hanging="360"/>
      </w:pPr>
      <w:rPr>
        <w:rFonts w:ascii="Calibri" w:eastAsia="Times New Roman" w:hAnsi="Calibri" w:cs="Calibri"/>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748F5DA0"/>
    <w:multiLevelType w:val="hybridMultilevel"/>
    <w:tmpl w:val="F9F49E8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74EA7AFB"/>
    <w:multiLevelType w:val="hybridMultilevel"/>
    <w:tmpl w:val="387A108A"/>
    <w:lvl w:ilvl="0" w:tplc="D210383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778F063C"/>
    <w:multiLevelType w:val="hybridMultilevel"/>
    <w:tmpl w:val="CDB6775C"/>
    <w:lvl w:ilvl="0" w:tplc="D210383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77A8477F"/>
    <w:multiLevelType w:val="hybridMultilevel"/>
    <w:tmpl w:val="08E8149C"/>
    <w:lvl w:ilvl="0" w:tplc="D210383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790B5AA6"/>
    <w:multiLevelType w:val="hybridMultilevel"/>
    <w:tmpl w:val="B672DA8A"/>
    <w:lvl w:ilvl="0" w:tplc="D2103836">
      <w:start w:val="1"/>
      <w:numFmt w:val="bullet"/>
      <w:lvlText w:val="­"/>
      <w:lvlJc w:val="left"/>
      <w:pPr>
        <w:ind w:left="720" w:hanging="360"/>
      </w:pPr>
      <w:rPr>
        <w:rFonts w:ascii="Courier New" w:hAnsi="Courier New"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79C548E6"/>
    <w:multiLevelType w:val="hybridMultilevel"/>
    <w:tmpl w:val="E75C31C6"/>
    <w:lvl w:ilvl="0" w:tplc="D210383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79EE67C1"/>
    <w:multiLevelType w:val="hybridMultilevel"/>
    <w:tmpl w:val="6DE2D6B4"/>
    <w:lvl w:ilvl="0" w:tplc="D210383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7AC64304"/>
    <w:multiLevelType w:val="hybridMultilevel"/>
    <w:tmpl w:val="AC8040F0"/>
    <w:lvl w:ilvl="0" w:tplc="0415000F">
      <w:start w:val="1"/>
      <w:numFmt w:val="decimal"/>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7B617E23"/>
    <w:multiLevelType w:val="hybridMultilevel"/>
    <w:tmpl w:val="C914B34A"/>
    <w:lvl w:ilvl="0" w:tplc="C142A5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7BF95597"/>
    <w:multiLevelType w:val="hybridMultilevel"/>
    <w:tmpl w:val="2466AED6"/>
    <w:lvl w:ilvl="0" w:tplc="190A1A66">
      <w:start w:val="1"/>
      <w:numFmt w:val="decimal"/>
      <w:lvlText w:val="%1."/>
      <w:lvlJc w:val="left"/>
      <w:pPr>
        <w:tabs>
          <w:tab w:val="num" w:pos="717"/>
        </w:tabs>
        <w:ind w:left="717" w:hanging="360"/>
      </w:pPr>
      <w:rPr>
        <w:rFonts w:cs="Times New Roman" w:hint="default"/>
      </w:rPr>
    </w:lvl>
    <w:lvl w:ilvl="1" w:tplc="04150019" w:tentative="1">
      <w:start w:val="1"/>
      <w:numFmt w:val="lowerLetter"/>
      <w:lvlText w:val="%2."/>
      <w:lvlJc w:val="left"/>
      <w:pPr>
        <w:tabs>
          <w:tab w:val="num" w:pos="1437"/>
        </w:tabs>
        <w:ind w:left="1437" w:hanging="360"/>
      </w:pPr>
      <w:rPr>
        <w:rFonts w:cs="Times New Roman"/>
      </w:rPr>
    </w:lvl>
    <w:lvl w:ilvl="2" w:tplc="0415001B" w:tentative="1">
      <w:start w:val="1"/>
      <w:numFmt w:val="lowerRoman"/>
      <w:lvlText w:val="%3."/>
      <w:lvlJc w:val="right"/>
      <w:pPr>
        <w:tabs>
          <w:tab w:val="num" w:pos="2157"/>
        </w:tabs>
        <w:ind w:left="2157" w:hanging="180"/>
      </w:pPr>
      <w:rPr>
        <w:rFonts w:cs="Times New Roman"/>
      </w:rPr>
    </w:lvl>
    <w:lvl w:ilvl="3" w:tplc="0415000F" w:tentative="1">
      <w:start w:val="1"/>
      <w:numFmt w:val="decimal"/>
      <w:lvlText w:val="%4."/>
      <w:lvlJc w:val="left"/>
      <w:pPr>
        <w:tabs>
          <w:tab w:val="num" w:pos="2877"/>
        </w:tabs>
        <w:ind w:left="2877" w:hanging="360"/>
      </w:pPr>
      <w:rPr>
        <w:rFonts w:cs="Times New Roman"/>
      </w:rPr>
    </w:lvl>
    <w:lvl w:ilvl="4" w:tplc="04150019" w:tentative="1">
      <w:start w:val="1"/>
      <w:numFmt w:val="lowerLetter"/>
      <w:lvlText w:val="%5."/>
      <w:lvlJc w:val="left"/>
      <w:pPr>
        <w:tabs>
          <w:tab w:val="num" w:pos="3597"/>
        </w:tabs>
        <w:ind w:left="3597" w:hanging="360"/>
      </w:pPr>
      <w:rPr>
        <w:rFonts w:cs="Times New Roman"/>
      </w:rPr>
    </w:lvl>
    <w:lvl w:ilvl="5" w:tplc="0415001B" w:tentative="1">
      <w:start w:val="1"/>
      <w:numFmt w:val="lowerRoman"/>
      <w:lvlText w:val="%6."/>
      <w:lvlJc w:val="right"/>
      <w:pPr>
        <w:tabs>
          <w:tab w:val="num" w:pos="4317"/>
        </w:tabs>
        <w:ind w:left="4317" w:hanging="180"/>
      </w:pPr>
      <w:rPr>
        <w:rFonts w:cs="Times New Roman"/>
      </w:rPr>
    </w:lvl>
    <w:lvl w:ilvl="6" w:tplc="0415000F" w:tentative="1">
      <w:start w:val="1"/>
      <w:numFmt w:val="decimal"/>
      <w:lvlText w:val="%7."/>
      <w:lvlJc w:val="left"/>
      <w:pPr>
        <w:tabs>
          <w:tab w:val="num" w:pos="5037"/>
        </w:tabs>
        <w:ind w:left="5037" w:hanging="360"/>
      </w:pPr>
      <w:rPr>
        <w:rFonts w:cs="Times New Roman"/>
      </w:rPr>
    </w:lvl>
    <w:lvl w:ilvl="7" w:tplc="04150019" w:tentative="1">
      <w:start w:val="1"/>
      <w:numFmt w:val="lowerLetter"/>
      <w:lvlText w:val="%8."/>
      <w:lvlJc w:val="left"/>
      <w:pPr>
        <w:tabs>
          <w:tab w:val="num" w:pos="5757"/>
        </w:tabs>
        <w:ind w:left="5757" w:hanging="360"/>
      </w:pPr>
      <w:rPr>
        <w:rFonts w:cs="Times New Roman"/>
      </w:rPr>
    </w:lvl>
    <w:lvl w:ilvl="8" w:tplc="0415001B" w:tentative="1">
      <w:start w:val="1"/>
      <w:numFmt w:val="lowerRoman"/>
      <w:lvlText w:val="%9."/>
      <w:lvlJc w:val="right"/>
      <w:pPr>
        <w:tabs>
          <w:tab w:val="num" w:pos="6477"/>
        </w:tabs>
        <w:ind w:left="6477" w:hanging="180"/>
      </w:pPr>
      <w:rPr>
        <w:rFonts w:cs="Times New Roman"/>
      </w:rPr>
    </w:lvl>
  </w:abstractNum>
  <w:abstractNum w:abstractNumId="70">
    <w:nsid w:val="7F495AE6"/>
    <w:multiLevelType w:val="hybridMultilevel"/>
    <w:tmpl w:val="D4A8B94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
  </w:num>
  <w:num w:numId="4">
    <w:abstractNumId w:val="0"/>
  </w:num>
  <w:num w:numId="5">
    <w:abstractNumId w:val="43"/>
  </w:num>
  <w:num w:numId="6">
    <w:abstractNumId w:val="58"/>
  </w:num>
  <w:num w:numId="7">
    <w:abstractNumId w:val="30"/>
  </w:num>
  <w:num w:numId="8">
    <w:abstractNumId w:val="42"/>
  </w:num>
  <w:num w:numId="9">
    <w:abstractNumId w:val="14"/>
  </w:num>
  <w:num w:numId="10">
    <w:abstractNumId w:val="59"/>
  </w:num>
  <w:num w:numId="11">
    <w:abstractNumId w:val="11"/>
  </w:num>
  <w:num w:numId="12">
    <w:abstractNumId w:val="36"/>
  </w:num>
  <w:num w:numId="13">
    <w:abstractNumId w:val="35"/>
  </w:num>
  <w:num w:numId="14">
    <w:abstractNumId w:val="24"/>
  </w:num>
  <w:num w:numId="15">
    <w:abstractNumId w:val="12"/>
  </w:num>
  <w:num w:numId="16">
    <w:abstractNumId w:val="28"/>
  </w:num>
  <w:num w:numId="17">
    <w:abstractNumId w:val="41"/>
  </w:num>
  <w:num w:numId="18">
    <w:abstractNumId w:val="68"/>
  </w:num>
  <w:num w:numId="19">
    <w:abstractNumId w:val="22"/>
  </w:num>
  <w:num w:numId="20">
    <w:abstractNumId w:val="16"/>
  </w:num>
  <w:num w:numId="21">
    <w:abstractNumId w:val="49"/>
  </w:num>
  <w:num w:numId="22">
    <w:abstractNumId w:val="53"/>
  </w:num>
  <w:num w:numId="23">
    <w:abstractNumId w:val="17"/>
  </w:num>
  <w:num w:numId="24">
    <w:abstractNumId w:val="13"/>
  </w:num>
  <w:num w:numId="25">
    <w:abstractNumId w:val="5"/>
    <w:lvlOverride w:ilvl="0">
      <w:startOverride w:val="1"/>
    </w:lvlOverride>
  </w:num>
  <w:num w:numId="26">
    <w:abstractNumId w:val="8"/>
  </w:num>
  <w:num w:numId="27">
    <w:abstractNumId w:val="4"/>
    <w:lvlOverride w:ilvl="0">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57"/>
  </w:num>
  <w:num w:numId="31">
    <w:abstractNumId w:val="34"/>
  </w:num>
  <w:num w:numId="32">
    <w:abstractNumId w:val="70"/>
  </w:num>
  <w:num w:numId="33">
    <w:abstractNumId w:val="60"/>
  </w:num>
  <w:num w:numId="34">
    <w:abstractNumId w:val="15"/>
  </w:num>
  <w:num w:numId="35">
    <w:abstractNumId w:val="37"/>
  </w:num>
  <w:num w:numId="36">
    <w:abstractNumId w:val="69"/>
  </w:num>
  <w:num w:numId="37">
    <w:abstractNumId w:val="67"/>
  </w:num>
  <w:num w:numId="38">
    <w:abstractNumId w:val="7"/>
  </w:num>
  <w:num w:numId="39">
    <w:abstractNumId w:val="45"/>
  </w:num>
  <w:num w:numId="40">
    <w:abstractNumId w:val="44"/>
  </w:num>
  <w:num w:numId="41">
    <w:abstractNumId w:val="19"/>
  </w:num>
  <w:num w:numId="42">
    <w:abstractNumId w:val="51"/>
  </w:num>
  <w:num w:numId="43">
    <w:abstractNumId w:val="10"/>
  </w:num>
  <w:num w:numId="44">
    <w:abstractNumId w:val="32"/>
  </w:num>
  <w:num w:numId="45">
    <w:abstractNumId w:val="63"/>
  </w:num>
  <w:num w:numId="46">
    <w:abstractNumId w:val="25"/>
  </w:num>
  <w:num w:numId="47">
    <w:abstractNumId w:val="46"/>
  </w:num>
  <w:num w:numId="48">
    <w:abstractNumId w:val="21"/>
  </w:num>
  <w:num w:numId="49">
    <w:abstractNumId w:val="31"/>
  </w:num>
  <w:num w:numId="50">
    <w:abstractNumId w:val="18"/>
  </w:num>
  <w:num w:numId="51">
    <w:abstractNumId w:val="6"/>
  </w:num>
  <w:num w:numId="52">
    <w:abstractNumId w:val="27"/>
  </w:num>
  <w:num w:numId="53">
    <w:abstractNumId w:val="20"/>
  </w:num>
  <w:num w:numId="54">
    <w:abstractNumId w:val="65"/>
  </w:num>
  <w:num w:numId="55">
    <w:abstractNumId w:val="48"/>
  </w:num>
  <w:num w:numId="56">
    <w:abstractNumId w:val="23"/>
  </w:num>
  <w:num w:numId="57">
    <w:abstractNumId w:val="47"/>
  </w:num>
  <w:num w:numId="58">
    <w:abstractNumId w:val="61"/>
  </w:num>
  <w:num w:numId="59">
    <w:abstractNumId w:val="33"/>
  </w:num>
  <w:num w:numId="60">
    <w:abstractNumId w:val="39"/>
  </w:num>
  <w:num w:numId="61">
    <w:abstractNumId w:val="50"/>
  </w:num>
  <w:num w:numId="62">
    <w:abstractNumId w:val="56"/>
  </w:num>
  <w:num w:numId="63">
    <w:abstractNumId w:val="29"/>
  </w:num>
  <w:num w:numId="64">
    <w:abstractNumId w:val="38"/>
  </w:num>
  <w:num w:numId="65">
    <w:abstractNumId w:val="40"/>
  </w:num>
  <w:num w:numId="66">
    <w:abstractNumId w:val="62"/>
  </w:num>
  <w:num w:numId="67">
    <w:abstractNumId w:val="54"/>
  </w:num>
  <w:num w:numId="68">
    <w:abstractNumId w:val="26"/>
  </w:num>
  <w:num w:numId="69">
    <w:abstractNumId w:val="64"/>
  </w:num>
  <w:num w:numId="70">
    <w:abstractNumId w:val="52"/>
  </w:num>
  <w:num w:numId="71">
    <w:abstractNumId w:val="66"/>
  </w:num>
  <w:num w:numId="72">
    <w:abstractNumId w:val="9"/>
  </w:num>
  <w:num w:numId="73">
    <w:abstractNumId w:val="55"/>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05"/>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01A62"/>
    <w:rsid w:val="00001D65"/>
    <w:rsid w:val="00006D9B"/>
    <w:rsid w:val="00007296"/>
    <w:rsid w:val="00012E7B"/>
    <w:rsid w:val="00013B7F"/>
    <w:rsid w:val="00015914"/>
    <w:rsid w:val="00016BE8"/>
    <w:rsid w:val="00017F9F"/>
    <w:rsid w:val="00025AC1"/>
    <w:rsid w:val="00027294"/>
    <w:rsid w:val="0003247D"/>
    <w:rsid w:val="00032BAE"/>
    <w:rsid w:val="00033AC5"/>
    <w:rsid w:val="00040267"/>
    <w:rsid w:val="000402D4"/>
    <w:rsid w:val="00040F35"/>
    <w:rsid w:val="0004363A"/>
    <w:rsid w:val="000464DF"/>
    <w:rsid w:val="0004656C"/>
    <w:rsid w:val="0005298F"/>
    <w:rsid w:val="00055061"/>
    <w:rsid w:val="00055A64"/>
    <w:rsid w:val="00057E1E"/>
    <w:rsid w:val="00060302"/>
    <w:rsid w:val="00060676"/>
    <w:rsid w:val="000640CC"/>
    <w:rsid w:val="000646C6"/>
    <w:rsid w:val="0007260D"/>
    <w:rsid w:val="00075D87"/>
    <w:rsid w:val="000771DE"/>
    <w:rsid w:val="00084361"/>
    <w:rsid w:val="00084435"/>
    <w:rsid w:val="000858C9"/>
    <w:rsid w:val="00096D2C"/>
    <w:rsid w:val="00096EC1"/>
    <w:rsid w:val="00097B04"/>
    <w:rsid w:val="000A23F7"/>
    <w:rsid w:val="000A26FB"/>
    <w:rsid w:val="000A42DD"/>
    <w:rsid w:val="000A6F40"/>
    <w:rsid w:val="000A7181"/>
    <w:rsid w:val="000B1023"/>
    <w:rsid w:val="000B3032"/>
    <w:rsid w:val="000B5297"/>
    <w:rsid w:val="000B5EB6"/>
    <w:rsid w:val="000B7D03"/>
    <w:rsid w:val="000C1946"/>
    <w:rsid w:val="000C1948"/>
    <w:rsid w:val="000C3C55"/>
    <w:rsid w:val="000C4128"/>
    <w:rsid w:val="000C5F24"/>
    <w:rsid w:val="000C660A"/>
    <w:rsid w:val="000C6DD3"/>
    <w:rsid w:val="000D4514"/>
    <w:rsid w:val="000D4B46"/>
    <w:rsid w:val="000D5ED9"/>
    <w:rsid w:val="000E0223"/>
    <w:rsid w:val="000E0462"/>
    <w:rsid w:val="000E0FDA"/>
    <w:rsid w:val="000E1F7F"/>
    <w:rsid w:val="000E350F"/>
    <w:rsid w:val="000E4AF1"/>
    <w:rsid w:val="000E4F1F"/>
    <w:rsid w:val="000E4FE4"/>
    <w:rsid w:val="000E6126"/>
    <w:rsid w:val="000E7FA2"/>
    <w:rsid w:val="000F1679"/>
    <w:rsid w:val="000F19D0"/>
    <w:rsid w:val="000F4F3A"/>
    <w:rsid w:val="000F55B5"/>
    <w:rsid w:val="000F5F29"/>
    <w:rsid w:val="000F7BC7"/>
    <w:rsid w:val="0010112C"/>
    <w:rsid w:val="00101A62"/>
    <w:rsid w:val="0010325A"/>
    <w:rsid w:val="00104C96"/>
    <w:rsid w:val="00104D1D"/>
    <w:rsid w:val="001058FD"/>
    <w:rsid w:val="00112B1F"/>
    <w:rsid w:val="001158CC"/>
    <w:rsid w:val="00116673"/>
    <w:rsid w:val="001214A8"/>
    <w:rsid w:val="00122AAE"/>
    <w:rsid w:val="0012322B"/>
    <w:rsid w:val="00125667"/>
    <w:rsid w:val="00126771"/>
    <w:rsid w:val="00130C48"/>
    <w:rsid w:val="001316F7"/>
    <w:rsid w:val="00137AF4"/>
    <w:rsid w:val="00142E08"/>
    <w:rsid w:val="00143DF7"/>
    <w:rsid w:val="00144BEB"/>
    <w:rsid w:val="001520D4"/>
    <w:rsid w:val="0015619F"/>
    <w:rsid w:val="001564BB"/>
    <w:rsid w:val="00157B2E"/>
    <w:rsid w:val="001602A1"/>
    <w:rsid w:val="00160829"/>
    <w:rsid w:val="00161327"/>
    <w:rsid w:val="001624DA"/>
    <w:rsid w:val="0016321C"/>
    <w:rsid w:val="001644CE"/>
    <w:rsid w:val="00172016"/>
    <w:rsid w:val="00175A13"/>
    <w:rsid w:val="001773BE"/>
    <w:rsid w:val="00180D0A"/>
    <w:rsid w:val="00182546"/>
    <w:rsid w:val="00183A9B"/>
    <w:rsid w:val="00187447"/>
    <w:rsid w:val="00187A90"/>
    <w:rsid w:val="00193933"/>
    <w:rsid w:val="001A3364"/>
    <w:rsid w:val="001A4D9D"/>
    <w:rsid w:val="001A6042"/>
    <w:rsid w:val="001A791C"/>
    <w:rsid w:val="001B0258"/>
    <w:rsid w:val="001B7D34"/>
    <w:rsid w:val="001C229F"/>
    <w:rsid w:val="001C26FE"/>
    <w:rsid w:val="001C3C17"/>
    <w:rsid w:val="001C58A6"/>
    <w:rsid w:val="001C58DC"/>
    <w:rsid w:val="001C5B4F"/>
    <w:rsid w:val="001D10A9"/>
    <w:rsid w:val="001D4FD5"/>
    <w:rsid w:val="001D5B2B"/>
    <w:rsid w:val="001D6EDB"/>
    <w:rsid w:val="001E0AAA"/>
    <w:rsid w:val="001E2B99"/>
    <w:rsid w:val="001E2C4E"/>
    <w:rsid w:val="001E6B33"/>
    <w:rsid w:val="001E6BA6"/>
    <w:rsid w:val="001F1DB1"/>
    <w:rsid w:val="001F2BE5"/>
    <w:rsid w:val="001F4B93"/>
    <w:rsid w:val="001F630D"/>
    <w:rsid w:val="00200869"/>
    <w:rsid w:val="00200A21"/>
    <w:rsid w:val="00202A2C"/>
    <w:rsid w:val="002040F3"/>
    <w:rsid w:val="00204252"/>
    <w:rsid w:val="002056D5"/>
    <w:rsid w:val="002061C6"/>
    <w:rsid w:val="00206553"/>
    <w:rsid w:val="00207E7F"/>
    <w:rsid w:val="0021107D"/>
    <w:rsid w:val="0021190C"/>
    <w:rsid w:val="002120A9"/>
    <w:rsid w:val="0021492A"/>
    <w:rsid w:val="00214B3C"/>
    <w:rsid w:val="00214DDF"/>
    <w:rsid w:val="00216BDD"/>
    <w:rsid w:val="00221656"/>
    <w:rsid w:val="002239BA"/>
    <w:rsid w:val="00225F39"/>
    <w:rsid w:val="002261EE"/>
    <w:rsid w:val="00226DF7"/>
    <w:rsid w:val="0022765A"/>
    <w:rsid w:val="00227C82"/>
    <w:rsid w:val="00227E5D"/>
    <w:rsid w:val="00227EEF"/>
    <w:rsid w:val="00230205"/>
    <w:rsid w:val="00232035"/>
    <w:rsid w:val="00232620"/>
    <w:rsid w:val="0023311E"/>
    <w:rsid w:val="00233AA2"/>
    <w:rsid w:val="002343A2"/>
    <w:rsid w:val="00234664"/>
    <w:rsid w:val="00234AC9"/>
    <w:rsid w:val="0023559B"/>
    <w:rsid w:val="002358DA"/>
    <w:rsid w:val="002365BB"/>
    <w:rsid w:val="0024040C"/>
    <w:rsid w:val="00240ECD"/>
    <w:rsid w:val="00241BA0"/>
    <w:rsid w:val="00243DEB"/>
    <w:rsid w:val="00244260"/>
    <w:rsid w:val="00245D51"/>
    <w:rsid w:val="002479A1"/>
    <w:rsid w:val="002535BA"/>
    <w:rsid w:val="002574EE"/>
    <w:rsid w:val="002609C8"/>
    <w:rsid w:val="00261547"/>
    <w:rsid w:val="002636ED"/>
    <w:rsid w:val="0026635F"/>
    <w:rsid w:val="002665EF"/>
    <w:rsid w:val="0027599D"/>
    <w:rsid w:val="002759AC"/>
    <w:rsid w:val="0027753E"/>
    <w:rsid w:val="00280D1C"/>
    <w:rsid w:val="00282908"/>
    <w:rsid w:val="00283D64"/>
    <w:rsid w:val="00284538"/>
    <w:rsid w:val="00284BA0"/>
    <w:rsid w:val="00285DD5"/>
    <w:rsid w:val="002861A4"/>
    <w:rsid w:val="00290BBF"/>
    <w:rsid w:val="00291915"/>
    <w:rsid w:val="00292855"/>
    <w:rsid w:val="00292D4A"/>
    <w:rsid w:val="0029374D"/>
    <w:rsid w:val="00294CD1"/>
    <w:rsid w:val="00296747"/>
    <w:rsid w:val="00296E27"/>
    <w:rsid w:val="00297F9B"/>
    <w:rsid w:val="002A10F5"/>
    <w:rsid w:val="002A6416"/>
    <w:rsid w:val="002A70B6"/>
    <w:rsid w:val="002A7701"/>
    <w:rsid w:val="002A7A6B"/>
    <w:rsid w:val="002B0ACC"/>
    <w:rsid w:val="002B3F54"/>
    <w:rsid w:val="002B6382"/>
    <w:rsid w:val="002B6D10"/>
    <w:rsid w:val="002C32E1"/>
    <w:rsid w:val="002C40E0"/>
    <w:rsid w:val="002C55BD"/>
    <w:rsid w:val="002C5F63"/>
    <w:rsid w:val="002C7031"/>
    <w:rsid w:val="002C710F"/>
    <w:rsid w:val="002D300D"/>
    <w:rsid w:val="002D3302"/>
    <w:rsid w:val="002D5635"/>
    <w:rsid w:val="002D76D9"/>
    <w:rsid w:val="002E0D02"/>
    <w:rsid w:val="002E0DB4"/>
    <w:rsid w:val="002E16B8"/>
    <w:rsid w:val="002E2A32"/>
    <w:rsid w:val="002E3913"/>
    <w:rsid w:val="002E6AAE"/>
    <w:rsid w:val="002E6AE8"/>
    <w:rsid w:val="002E7B33"/>
    <w:rsid w:val="002F0C98"/>
    <w:rsid w:val="002F140C"/>
    <w:rsid w:val="002F4146"/>
    <w:rsid w:val="0030109E"/>
    <w:rsid w:val="00301E74"/>
    <w:rsid w:val="003057F9"/>
    <w:rsid w:val="003069AD"/>
    <w:rsid w:val="00310762"/>
    <w:rsid w:val="00310DEB"/>
    <w:rsid w:val="00310F74"/>
    <w:rsid w:val="00313D20"/>
    <w:rsid w:val="00322819"/>
    <w:rsid w:val="003233E4"/>
    <w:rsid w:val="00325693"/>
    <w:rsid w:val="00325D5C"/>
    <w:rsid w:val="00327104"/>
    <w:rsid w:val="00330D2F"/>
    <w:rsid w:val="00331205"/>
    <w:rsid w:val="003315F9"/>
    <w:rsid w:val="0033558B"/>
    <w:rsid w:val="0033572D"/>
    <w:rsid w:val="00335E24"/>
    <w:rsid w:val="00336C9C"/>
    <w:rsid w:val="00336DA9"/>
    <w:rsid w:val="003373AF"/>
    <w:rsid w:val="00340DCF"/>
    <w:rsid w:val="003423BD"/>
    <w:rsid w:val="003458D6"/>
    <w:rsid w:val="0034622D"/>
    <w:rsid w:val="00347DC2"/>
    <w:rsid w:val="00350650"/>
    <w:rsid w:val="003507CF"/>
    <w:rsid w:val="0035195B"/>
    <w:rsid w:val="00351E0F"/>
    <w:rsid w:val="0035245A"/>
    <w:rsid w:val="00353EC0"/>
    <w:rsid w:val="00357FCD"/>
    <w:rsid w:val="00365BC6"/>
    <w:rsid w:val="0036667D"/>
    <w:rsid w:val="003728EC"/>
    <w:rsid w:val="00373897"/>
    <w:rsid w:val="00373D67"/>
    <w:rsid w:val="00374B00"/>
    <w:rsid w:val="0038055B"/>
    <w:rsid w:val="00380D96"/>
    <w:rsid w:val="00381286"/>
    <w:rsid w:val="00384B2A"/>
    <w:rsid w:val="00386107"/>
    <w:rsid w:val="003871CC"/>
    <w:rsid w:val="00393175"/>
    <w:rsid w:val="003A525F"/>
    <w:rsid w:val="003A72E4"/>
    <w:rsid w:val="003A75C3"/>
    <w:rsid w:val="003B0844"/>
    <w:rsid w:val="003B12A1"/>
    <w:rsid w:val="003B3DD8"/>
    <w:rsid w:val="003B3DE4"/>
    <w:rsid w:val="003B6F35"/>
    <w:rsid w:val="003C099C"/>
    <w:rsid w:val="003C1969"/>
    <w:rsid w:val="003C5BF9"/>
    <w:rsid w:val="003C684B"/>
    <w:rsid w:val="003C711A"/>
    <w:rsid w:val="003D2F4D"/>
    <w:rsid w:val="003D30F2"/>
    <w:rsid w:val="003D694E"/>
    <w:rsid w:val="003D7C59"/>
    <w:rsid w:val="003E61EB"/>
    <w:rsid w:val="003F096A"/>
    <w:rsid w:val="003F1ED8"/>
    <w:rsid w:val="003F4600"/>
    <w:rsid w:val="003F75A0"/>
    <w:rsid w:val="003F7F0B"/>
    <w:rsid w:val="00402936"/>
    <w:rsid w:val="00402A6F"/>
    <w:rsid w:val="0040317D"/>
    <w:rsid w:val="00404FB3"/>
    <w:rsid w:val="00415953"/>
    <w:rsid w:val="00416103"/>
    <w:rsid w:val="004214EF"/>
    <w:rsid w:val="0042433D"/>
    <w:rsid w:val="00425D23"/>
    <w:rsid w:val="004274C7"/>
    <w:rsid w:val="00431F87"/>
    <w:rsid w:val="00433D25"/>
    <w:rsid w:val="00434C47"/>
    <w:rsid w:val="00434ED5"/>
    <w:rsid w:val="004357A1"/>
    <w:rsid w:val="00441D52"/>
    <w:rsid w:val="004449DC"/>
    <w:rsid w:val="00444ECF"/>
    <w:rsid w:val="0044522F"/>
    <w:rsid w:val="0044760C"/>
    <w:rsid w:val="0045301E"/>
    <w:rsid w:val="00454CFD"/>
    <w:rsid w:val="004558A0"/>
    <w:rsid w:val="00462DA3"/>
    <w:rsid w:val="0046329B"/>
    <w:rsid w:val="004640F0"/>
    <w:rsid w:val="00464AE7"/>
    <w:rsid w:val="00464FE3"/>
    <w:rsid w:val="00466123"/>
    <w:rsid w:val="00466F2C"/>
    <w:rsid w:val="004714E2"/>
    <w:rsid w:val="00473782"/>
    <w:rsid w:val="004749C2"/>
    <w:rsid w:val="00474A0B"/>
    <w:rsid w:val="00474AB6"/>
    <w:rsid w:val="00476436"/>
    <w:rsid w:val="0048208E"/>
    <w:rsid w:val="00482E4F"/>
    <w:rsid w:val="0048561C"/>
    <w:rsid w:val="0048569C"/>
    <w:rsid w:val="004910B3"/>
    <w:rsid w:val="004973FB"/>
    <w:rsid w:val="004A04A6"/>
    <w:rsid w:val="004A10B1"/>
    <w:rsid w:val="004A2698"/>
    <w:rsid w:val="004A2A3C"/>
    <w:rsid w:val="004A37C3"/>
    <w:rsid w:val="004A436A"/>
    <w:rsid w:val="004A4F19"/>
    <w:rsid w:val="004B1222"/>
    <w:rsid w:val="004B5F6B"/>
    <w:rsid w:val="004B61B6"/>
    <w:rsid w:val="004B7166"/>
    <w:rsid w:val="004B73B1"/>
    <w:rsid w:val="004B77EA"/>
    <w:rsid w:val="004C059C"/>
    <w:rsid w:val="004C1056"/>
    <w:rsid w:val="004C1AB3"/>
    <w:rsid w:val="004C350F"/>
    <w:rsid w:val="004C6B32"/>
    <w:rsid w:val="004C7CFB"/>
    <w:rsid w:val="004D249B"/>
    <w:rsid w:val="004D4F05"/>
    <w:rsid w:val="004D55C1"/>
    <w:rsid w:val="004E037A"/>
    <w:rsid w:val="004E3682"/>
    <w:rsid w:val="004F3951"/>
    <w:rsid w:val="004F44BB"/>
    <w:rsid w:val="004F5502"/>
    <w:rsid w:val="004F5D44"/>
    <w:rsid w:val="004F5E6F"/>
    <w:rsid w:val="004F65D3"/>
    <w:rsid w:val="004F7274"/>
    <w:rsid w:val="004F75D2"/>
    <w:rsid w:val="0050298D"/>
    <w:rsid w:val="00511D92"/>
    <w:rsid w:val="005131AF"/>
    <w:rsid w:val="005143D9"/>
    <w:rsid w:val="0051456E"/>
    <w:rsid w:val="00515018"/>
    <w:rsid w:val="00521A21"/>
    <w:rsid w:val="00524C59"/>
    <w:rsid w:val="005262D0"/>
    <w:rsid w:val="00527A74"/>
    <w:rsid w:val="005311C3"/>
    <w:rsid w:val="00531EDF"/>
    <w:rsid w:val="00532927"/>
    <w:rsid w:val="00536D2E"/>
    <w:rsid w:val="005400AA"/>
    <w:rsid w:val="00542A61"/>
    <w:rsid w:val="00546535"/>
    <w:rsid w:val="0054770A"/>
    <w:rsid w:val="00550949"/>
    <w:rsid w:val="00551BFA"/>
    <w:rsid w:val="00552B6B"/>
    <w:rsid w:val="005578ED"/>
    <w:rsid w:val="00557FE9"/>
    <w:rsid w:val="005613E1"/>
    <w:rsid w:val="00563651"/>
    <w:rsid w:val="00564D2B"/>
    <w:rsid w:val="00565720"/>
    <w:rsid w:val="00570B13"/>
    <w:rsid w:val="00570BA0"/>
    <w:rsid w:val="005713FA"/>
    <w:rsid w:val="00573D75"/>
    <w:rsid w:val="005753DA"/>
    <w:rsid w:val="005768B7"/>
    <w:rsid w:val="0057692B"/>
    <w:rsid w:val="00583D07"/>
    <w:rsid w:val="00583EA7"/>
    <w:rsid w:val="00586AA7"/>
    <w:rsid w:val="005879A3"/>
    <w:rsid w:val="00590EAD"/>
    <w:rsid w:val="00590EE8"/>
    <w:rsid w:val="0059234A"/>
    <w:rsid w:val="0059278D"/>
    <w:rsid w:val="005932E9"/>
    <w:rsid w:val="005934CF"/>
    <w:rsid w:val="005945BB"/>
    <w:rsid w:val="005974DD"/>
    <w:rsid w:val="005A27B2"/>
    <w:rsid w:val="005A3C13"/>
    <w:rsid w:val="005A47AE"/>
    <w:rsid w:val="005A47F2"/>
    <w:rsid w:val="005A61CC"/>
    <w:rsid w:val="005A6AB9"/>
    <w:rsid w:val="005B09BA"/>
    <w:rsid w:val="005B0D04"/>
    <w:rsid w:val="005B1194"/>
    <w:rsid w:val="005B17B4"/>
    <w:rsid w:val="005B26BC"/>
    <w:rsid w:val="005B2C45"/>
    <w:rsid w:val="005B521C"/>
    <w:rsid w:val="005B7DC1"/>
    <w:rsid w:val="005C0493"/>
    <w:rsid w:val="005C0A93"/>
    <w:rsid w:val="005C4796"/>
    <w:rsid w:val="005C540B"/>
    <w:rsid w:val="005D5989"/>
    <w:rsid w:val="005D63E1"/>
    <w:rsid w:val="005D65D5"/>
    <w:rsid w:val="005D69B7"/>
    <w:rsid w:val="005E0621"/>
    <w:rsid w:val="005E1181"/>
    <w:rsid w:val="005E2412"/>
    <w:rsid w:val="005E4592"/>
    <w:rsid w:val="005E5AA8"/>
    <w:rsid w:val="005F13E2"/>
    <w:rsid w:val="005F2E25"/>
    <w:rsid w:val="005F3A42"/>
    <w:rsid w:val="005F5BBB"/>
    <w:rsid w:val="005F6DAC"/>
    <w:rsid w:val="005F7823"/>
    <w:rsid w:val="00600BBF"/>
    <w:rsid w:val="00602898"/>
    <w:rsid w:val="0060443B"/>
    <w:rsid w:val="00611537"/>
    <w:rsid w:val="00613434"/>
    <w:rsid w:val="0061557F"/>
    <w:rsid w:val="0061694B"/>
    <w:rsid w:val="00621531"/>
    <w:rsid w:val="00627A4B"/>
    <w:rsid w:val="00631505"/>
    <w:rsid w:val="00634840"/>
    <w:rsid w:val="00634A53"/>
    <w:rsid w:val="00634AB8"/>
    <w:rsid w:val="00634B36"/>
    <w:rsid w:val="006416B5"/>
    <w:rsid w:val="006419E6"/>
    <w:rsid w:val="00641AE1"/>
    <w:rsid w:val="006467B3"/>
    <w:rsid w:val="00646D8E"/>
    <w:rsid w:val="006478BC"/>
    <w:rsid w:val="0065021E"/>
    <w:rsid w:val="00650D59"/>
    <w:rsid w:val="00651BFD"/>
    <w:rsid w:val="00651CAD"/>
    <w:rsid w:val="006526C5"/>
    <w:rsid w:val="0065579E"/>
    <w:rsid w:val="00655E5C"/>
    <w:rsid w:val="0066536C"/>
    <w:rsid w:val="00674DC2"/>
    <w:rsid w:val="00675282"/>
    <w:rsid w:val="00675C67"/>
    <w:rsid w:val="0067652A"/>
    <w:rsid w:val="006803A8"/>
    <w:rsid w:val="006875A3"/>
    <w:rsid w:val="006927A4"/>
    <w:rsid w:val="0069298B"/>
    <w:rsid w:val="00692DF3"/>
    <w:rsid w:val="00694C51"/>
    <w:rsid w:val="0069678F"/>
    <w:rsid w:val="006A0483"/>
    <w:rsid w:val="006A0DA3"/>
    <w:rsid w:val="006A189F"/>
    <w:rsid w:val="006A2856"/>
    <w:rsid w:val="006A3368"/>
    <w:rsid w:val="006A347D"/>
    <w:rsid w:val="006A49AD"/>
    <w:rsid w:val="006A519A"/>
    <w:rsid w:val="006B27EC"/>
    <w:rsid w:val="006B40E1"/>
    <w:rsid w:val="006B5661"/>
    <w:rsid w:val="006C1431"/>
    <w:rsid w:val="006C387B"/>
    <w:rsid w:val="006C6FB9"/>
    <w:rsid w:val="006C773F"/>
    <w:rsid w:val="006D0D33"/>
    <w:rsid w:val="006D0FEC"/>
    <w:rsid w:val="006D1210"/>
    <w:rsid w:val="006D1235"/>
    <w:rsid w:val="006D1285"/>
    <w:rsid w:val="006D13F9"/>
    <w:rsid w:val="006D20E5"/>
    <w:rsid w:val="006D5612"/>
    <w:rsid w:val="006D56E0"/>
    <w:rsid w:val="006E0A82"/>
    <w:rsid w:val="006E417D"/>
    <w:rsid w:val="006E6897"/>
    <w:rsid w:val="006E7828"/>
    <w:rsid w:val="006F12BA"/>
    <w:rsid w:val="006F25CB"/>
    <w:rsid w:val="006F47D3"/>
    <w:rsid w:val="006F6640"/>
    <w:rsid w:val="006F6C1A"/>
    <w:rsid w:val="006F7D80"/>
    <w:rsid w:val="007004AE"/>
    <w:rsid w:val="007052DE"/>
    <w:rsid w:val="00705CFA"/>
    <w:rsid w:val="00712979"/>
    <w:rsid w:val="00716527"/>
    <w:rsid w:val="00717531"/>
    <w:rsid w:val="00717A07"/>
    <w:rsid w:val="0072059A"/>
    <w:rsid w:val="00722851"/>
    <w:rsid w:val="0072398A"/>
    <w:rsid w:val="00723AF9"/>
    <w:rsid w:val="00724253"/>
    <w:rsid w:val="007243FF"/>
    <w:rsid w:val="0072472F"/>
    <w:rsid w:val="00726590"/>
    <w:rsid w:val="00727AB3"/>
    <w:rsid w:val="00730E4C"/>
    <w:rsid w:val="007310E0"/>
    <w:rsid w:val="00733B58"/>
    <w:rsid w:val="00733CE2"/>
    <w:rsid w:val="00735FD3"/>
    <w:rsid w:val="0073649B"/>
    <w:rsid w:val="00737503"/>
    <w:rsid w:val="00741792"/>
    <w:rsid w:val="00742232"/>
    <w:rsid w:val="00742A99"/>
    <w:rsid w:val="00744F3F"/>
    <w:rsid w:val="00745691"/>
    <w:rsid w:val="00750CBE"/>
    <w:rsid w:val="007520EB"/>
    <w:rsid w:val="00752D2E"/>
    <w:rsid w:val="007553D2"/>
    <w:rsid w:val="00756F23"/>
    <w:rsid w:val="00761231"/>
    <w:rsid w:val="007634FF"/>
    <w:rsid w:val="00764495"/>
    <w:rsid w:val="007651A6"/>
    <w:rsid w:val="00765F63"/>
    <w:rsid w:val="00766B3D"/>
    <w:rsid w:val="00767999"/>
    <w:rsid w:val="007709EE"/>
    <w:rsid w:val="00770F5B"/>
    <w:rsid w:val="0077136B"/>
    <w:rsid w:val="00776979"/>
    <w:rsid w:val="00780B69"/>
    <w:rsid w:val="00783781"/>
    <w:rsid w:val="007857D4"/>
    <w:rsid w:val="00786BFF"/>
    <w:rsid w:val="0078736A"/>
    <w:rsid w:val="00787D9F"/>
    <w:rsid w:val="007928FD"/>
    <w:rsid w:val="00795853"/>
    <w:rsid w:val="00796684"/>
    <w:rsid w:val="00797AF6"/>
    <w:rsid w:val="00797F80"/>
    <w:rsid w:val="007A34D4"/>
    <w:rsid w:val="007A6A96"/>
    <w:rsid w:val="007A7B6F"/>
    <w:rsid w:val="007B101B"/>
    <w:rsid w:val="007B1078"/>
    <w:rsid w:val="007B1C66"/>
    <w:rsid w:val="007B2990"/>
    <w:rsid w:val="007B2C20"/>
    <w:rsid w:val="007B383D"/>
    <w:rsid w:val="007B5EF6"/>
    <w:rsid w:val="007B6358"/>
    <w:rsid w:val="007B78FD"/>
    <w:rsid w:val="007C4081"/>
    <w:rsid w:val="007C6326"/>
    <w:rsid w:val="007C6679"/>
    <w:rsid w:val="007C7494"/>
    <w:rsid w:val="007C7EDA"/>
    <w:rsid w:val="007D0A75"/>
    <w:rsid w:val="007D0DEB"/>
    <w:rsid w:val="007D0ED1"/>
    <w:rsid w:val="007D2C9E"/>
    <w:rsid w:val="007D3871"/>
    <w:rsid w:val="007D4C36"/>
    <w:rsid w:val="007D5256"/>
    <w:rsid w:val="007D62B8"/>
    <w:rsid w:val="007D6E59"/>
    <w:rsid w:val="007E204A"/>
    <w:rsid w:val="007E2C71"/>
    <w:rsid w:val="007E3A42"/>
    <w:rsid w:val="007E53EB"/>
    <w:rsid w:val="007F35FF"/>
    <w:rsid w:val="007F3BFB"/>
    <w:rsid w:val="007F448D"/>
    <w:rsid w:val="00802972"/>
    <w:rsid w:val="008059CC"/>
    <w:rsid w:val="008061D9"/>
    <w:rsid w:val="0081188F"/>
    <w:rsid w:val="008149A0"/>
    <w:rsid w:val="0081532C"/>
    <w:rsid w:val="008157FA"/>
    <w:rsid w:val="00815B10"/>
    <w:rsid w:val="008214BE"/>
    <w:rsid w:val="00822823"/>
    <w:rsid w:val="008232C3"/>
    <w:rsid w:val="008243F8"/>
    <w:rsid w:val="008244B7"/>
    <w:rsid w:val="008245F4"/>
    <w:rsid w:val="008278DA"/>
    <w:rsid w:val="008300A8"/>
    <w:rsid w:val="00830EBE"/>
    <w:rsid w:val="008321FE"/>
    <w:rsid w:val="00832200"/>
    <w:rsid w:val="00832D25"/>
    <w:rsid w:val="00833099"/>
    <w:rsid w:val="00836833"/>
    <w:rsid w:val="008411B3"/>
    <w:rsid w:val="00842967"/>
    <w:rsid w:val="0084366A"/>
    <w:rsid w:val="00845484"/>
    <w:rsid w:val="0084626A"/>
    <w:rsid w:val="00846A75"/>
    <w:rsid w:val="00852A46"/>
    <w:rsid w:val="008567E4"/>
    <w:rsid w:val="00856FB3"/>
    <w:rsid w:val="00864A3D"/>
    <w:rsid w:val="00864E5F"/>
    <w:rsid w:val="00866474"/>
    <w:rsid w:val="0087185D"/>
    <w:rsid w:val="00874074"/>
    <w:rsid w:val="00874628"/>
    <w:rsid w:val="00874AAD"/>
    <w:rsid w:val="00874C86"/>
    <w:rsid w:val="0087516F"/>
    <w:rsid w:val="00875A75"/>
    <w:rsid w:val="008771F3"/>
    <w:rsid w:val="00877C11"/>
    <w:rsid w:val="00881F52"/>
    <w:rsid w:val="00882079"/>
    <w:rsid w:val="00884B36"/>
    <w:rsid w:val="00893768"/>
    <w:rsid w:val="00893796"/>
    <w:rsid w:val="008A0AFA"/>
    <w:rsid w:val="008A7A6D"/>
    <w:rsid w:val="008A7C2E"/>
    <w:rsid w:val="008A7D7F"/>
    <w:rsid w:val="008B3C38"/>
    <w:rsid w:val="008B3E01"/>
    <w:rsid w:val="008B65D4"/>
    <w:rsid w:val="008C0B7C"/>
    <w:rsid w:val="008C1118"/>
    <w:rsid w:val="008C33E9"/>
    <w:rsid w:val="008C5A78"/>
    <w:rsid w:val="008C60BB"/>
    <w:rsid w:val="008C6413"/>
    <w:rsid w:val="008C6C31"/>
    <w:rsid w:val="008D05D2"/>
    <w:rsid w:val="008D15BA"/>
    <w:rsid w:val="008D2153"/>
    <w:rsid w:val="008D2BE6"/>
    <w:rsid w:val="008D3F70"/>
    <w:rsid w:val="008D4B5D"/>
    <w:rsid w:val="008D5C4E"/>
    <w:rsid w:val="008D6436"/>
    <w:rsid w:val="008D66C5"/>
    <w:rsid w:val="008E06F3"/>
    <w:rsid w:val="008E0C55"/>
    <w:rsid w:val="008E23FE"/>
    <w:rsid w:val="008E2630"/>
    <w:rsid w:val="008E2BEF"/>
    <w:rsid w:val="008E4063"/>
    <w:rsid w:val="008E7CAB"/>
    <w:rsid w:val="008F179C"/>
    <w:rsid w:val="008F35B2"/>
    <w:rsid w:val="008F3889"/>
    <w:rsid w:val="008F3969"/>
    <w:rsid w:val="008F42C7"/>
    <w:rsid w:val="00901054"/>
    <w:rsid w:val="00904D20"/>
    <w:rsid w:val="00905C85"/>
    <w:rsid w:val="00905E16"/>
    <w:rsid w:val="00906780"/>
    <w:rsid w:val="00910332"/>
    <w:rsid w:val="00912C38"/>
    <w:rsid w:val="00913B47"/>
    <w:rsid w:val="00914039"/>
    <w:rsid w:val="009149B0"/>
    <w:rsid w:val="00915672"/>
    <w:rsid w:val="00920DA2"/>
    <w:rsid w:val="00922C2E"/>
    <w:rsid w:val="00922F65"/>
    <w:rsid w:val="009245A8"/>
    <w:rsid w:val="00925319"/>
    <w:rsid w:val="00926813"/>
    <w:rsid w:val="0092752A"/>
    <w:rsid w:val="009328BF"/>
    <w:rsid w:val="0093649E"/>
    <w:rsid w:val="00936D9D"/>
    <w:rsid w:val="00940B4E"/>
    <w:rsid w:val="00941369"/>
    <w:rsid w:val="00950914"/>
    <w:rsid w:val="0095149D"/>
    <w:rsid w:val="00952469"/>
    <w:rsid w:val="009524AF"/>
    <w:rsid w:val="00952C65"/>
    <w:rsid w:val="009542AA"/>
    <w:rsid w:val="009567D8"/>
    <w:rsid w:val="00957865"/>
    <w:rsid w:val="00957B5C"/>
    <w:rsid w:val="00964D47"/>
    <w:rsid w:val="00966363"/>
    <w:rsid w:val="0097029F"/>
    <w:rsid w:val="00971052"/>
    <w:rsid w:val="00972752"/>
    <w:rsid w:val="00973018"/>
    <w:rsid w:val="009744B7"/>
    <w:rsid w:val="00975BBF"/>
    <w:rsid w:val="009778A5"/>
    <w:rsid w:val="00977CA2"/>
    <w:rsid w:val="009807F8"/>
    <w:rsid w:val="00983F75"/>
    <w:rsid w:val="00985E24"/>
    <w:rsid w:val="00991E3C"/>
    <w:rsid w:val="00994638"/>
    <w:rsid w:val="009948D4"/>
    <w:rsid w:val="00995917"/>
    <w:rsid w:val="00995F23"/>
    <w:rsid w:val="00997139"/>
    <w:rsid w:val="009A19B6"/>
    <w:rsid w:val="009A30CF"/>
    <w:rsid w:val="009B6AE6"/>
    <w:rsid w:val="009B7283"/>
    <w:rsid w:val="009C0B8A"/>
    <w:rsid w:val="009C1D8B"/>
    <w:rsid w:val="009C1F0F"/>
    <w:rsid w:val="009C31F1"/>
    <w:rsid w:val="009C5B2E"/>
    <w:rsid w:val="009C5C15"/>
    <w:rsid w:val="009D381B"/>
    <w:rsid w:val="009D3C67"/>
    <w:rsid w:val="009D60C5"/>
    <w:rsid w:val="009E0FC0"/>
    <w:rsid w:val="009E2BFF"/>
    <w:rsid w:val="009E341F"/>
    <w:rsid w:val="009E6025"/>
    <w:rsid w:val="009F1FB3"/>
    <w:rsid w:val="009F2151"/>
    <w:rsid w:val="009F238B"/>
    <w:rsid w:val="009F494E"/>
    <w:rsid w:val="009F5688"/>
    <w:rsid w:val="009F7566"/>
    <w:rsid w:val="00A035FA"/>
    <w:rsid w:val="00A049AB"/>
    <w:rsid w:val="00A05968"/>
    <w:rsid w:val="00A1204E"/>
    <w:rsid w:val="00A13F2B"/>
    <w:rsid w:val="00A214E4"/>
    <w:rsid w:val="00A22E5F"/>
    <w:rsid w:val="00A23962"/>
    <w:rsid w:val="00A23E47"/>
    <w:rsid w:val="00A24960"/>
    <w:rsid w:val="00A258E4"/>
    <w:rsid w:val="00A30A1E"/>
    <w:rsid w:val="00A34A58"/>
    <w:rsid w:val="00A3507F"/>
    <w:rsid w:val="00A36DD6"/>
    <w:rsid w:val="00A36E5C"/>
    <w:rsid w:val="00A3795F"/>
    <w:rsid w:val="00A40A7E"/>
    <w:rsid w:val="00A46487"/>
    <w:rsid w:val="00A51002"/>
    <w:rsid w:val="00A52C06"/>
    <w:rsid w:val="00A60FF1"/>
    <w:rsid w:val="00A61D05"/>
    <w:rsid w:val="00A62BEA"/>
    <w:rsid w:val="00A73D14"/>
    <w:rsid w:val="00A75854"/>
    <w:rsid w:val="00A823FA"/>
    <w:rsid w:val="00A83D1A"/>
    <w:rsid w:val="00A846EC"/>
    <w:rsid w:val="00A85E21"/>
    <w:rsid w:val="00A9471D"/>
    <w:rsid w:val="00A94F5B"/>
    <w:rsid w:val="00A965B1"/>
    <w:rsid w:val="00A96AA0"/>
    <w:rsid w:val="00AA1ED2"/>
    <w:rsid w:val="00AA31FB"/>
    <w:rsid w:val="00AA69FD"/>
    <w:rsid w:val="00AB0A46"/>
    <w:rsid w:val="00AB3684"/>
    <w:rsid w:val="00AB4C6D"/>
    <w:rsid w:val="00AB50EE"/>
    <w:rsid w:val="00AB5591"/>
    <w:rsid w:val="00AB63AC"/>
    <w:rsid w:val="00AB64CA"/>
    <w:rsid w:val="00AB664D"/>
    <w:rsid w:val="00AB7AC8"/>
    <w:rsid w:val="00AC1BBF"/>
    <w:rsid w:val="00AC3469"/>
    <w:rsid w:val="00AC583C"/>
    <w:rsid w:val="00AC6117"/>
    <w:rsid w:val="00AC6F5E"/>
    <w:rsid w:val="00AC78A6"/>
    <w:rsid w:val="00AC7B2A"/>
    <w:rsid w:val="00AD3E82"/>
    <w:rsid w:val="00AE0770"/>
    <w:rsid w:val="00AE4D88"/>
    <w:rsid w:val="00AE596B"/>
    <w:rsid w:val="00AF48AE"/>
    <w:rsid w:val="00AF634A"/>
    <w:rsid w:val="00AF7080"/>
    <w:rsid w:val="00AF77D5"/>
    <w:rsid w:val="00B004F0"/>
    <w:rsid w:val="00B005D3"/>
    <w:rsid w:val="00B01861"/>
    <w:rsid w:val="00B02469"/>
    <w:rsid w:val="00B0744D"/>
    <w:rsid w:val="00B07990"/>
    <w:rsid w:val="00B07DD0"/>
    <w:rsid w:val="00B10BC7"/>
    <w:rsid w:val="00B14891"/>
    <w:rsid w:val="00B17759"/>
    <w:rsid w:val="00B24282"/>
    <w:rsid w:val="00B24307"/>
    <w:rsid w:val="00B278AC"/>
    <w:rsid w:val="00B305F6"/>
    <w:rsid w:val="00B32E44"/>
    <w:rsid w:val="00B33421"/>
    <w:rsid w:val="00B34091"/>
    <w:rsid w:val="00B345E9"/>
    <w:rsid w:val="00B37000"/>
    <w:rsid w:val="00B41DEE"/>
    <w:rsid w:val="00B430FD"/>
    <w:rsid w:val="00B44561"/>
    <w:rsid w:val="00B45492"/>
    <w:rsid w:val="00B4616E"/>
    <w:rsid w:val="00B4700E"/>
    <w:rsid w:val="00B5003D"/>
    <w:rsid w:val="00B50040"/>
    <w:rsid w:val="00B51E8B"/>
    <w:rsid w:val="00B52495"/>
    <w:rsid w:val="00B53E6F"/>
    <w:rsid w:val="00B55946"/>
    <w:rsid w:val="00B5608D"/>
    <w:rsid w:val="00B56428"/>
    <w:rsid w:val="00B62399"/>
    <w:rsid w:val="00B66F54"/>
    <w:rsid w:val="00B673C8"/>
    <w:rsid w:val="00B71BA9"/>
    <w:rsid w:val="00B720D5"/>
    <w:rsid w:val="00B745C7"/>
    <w:rsid w:val="00B745FC"/>
    <w:rsid w:val="00B7504A"/>
    <w:rsid w:val="00B77637"/>
    <w:rsid w:val="00B819A0"/>
    <w:rsid w:val="00B9111C"/>
    <w:rsid w:val="00B92626"/>
    <w:rsid w:val="00B94A61"/>
    <w:rsid w:val="00BA538A"/>
    <w:rsid w:val="00BA565D"/>
    <w:rsid w:val="00BA7700"/>
    <w:rsid w:val="00BB5225"/>
    <w:rsid w:val="00BC149B"/>
    <w:rsid w:val="00BC1B31"/>
    <w:rsid w:val="00BC3C4C"/>
    <w:rsid w:val="00BC77E2"/>
    <w:rsid w:val="00BD0ACA"/>
    <w:rsid w:val="00BD1B0F"/>
    <w:rsid w:val="00BD1DC9"/>
    <w:rsid w:val="00BD28AC"/>
    <w:rsid w:val="00BD7836"/>
    <w:rsid w:val="00BE04E4"/>
    <w:rsid w:val="00BE23D1"/>
    <w:rsid w:val="00BE248C"/>
    <w:rsid w:val="00BE2BCC"/>
    <w:rsid w:val="00BE4F47"/>
    <w:rsid w:val="00BE569A"/>
    <w:rsid w:val="00BE653F"/>
    <w:rsid w:val="00BE6E33"/>
    <w:rsid w:val="00BE7DC2"/>
    <w:rsid w:val="00BF0D1C"/>
    <w:rsid w:val="00BF338B"/>
    <w:rsid w:val="00BF418B"/>
    <w:rsid w:val="00BF4C30"/>
    <w:rsid w:val="00BF4F36"/>
    <w:rsid w:val="00BF5E3A"/>
    <w:rsid w:val="00BF75E1"/>
    <w:rsid w:val="00BF771C"/>
    <w:rsid w:val="00C00811"/>
    <w:rsid w:val="00C0295A"/>
    <w:rsid w:val="00C03250"/>
    <w:rsid w:val="00C056A6"/>
    <w:rsid w:val="00C07A33"/>
    <w:rsid w:val="00C11AC0"/>
    <w:rsid w:val="00C11BCD"/>
    <w:rsid w:val="00C1306F"/>
    <w:rsid w:val="00C1767C"/>
    <w:rsid w:val="00C1769F"/>
    <w:rsid w:val="00C23F35"/>
    <w:rsid w:val="00C2407B"/>
    <w:rsid w:val="00C254A3"/>
    <w:rsid w:val="00C26B70"/>
    <w:rsid w:val="00C26FC6"/>
    <w:rsid w:val="00C32B26"/>
    <w:rsid w:val="00C34D9C"/>
    <w:rsid w:val="00C36A71"/>
    <w:rsid w:val="00C37586"/>
    <w:rsid w:val="00C414EA"/>
    <w:rsid w:val="00C42A83"/>
    <w:rsid w:val="00C43FD9"/>
    <w:rsid w:val="00C44BD1"/>
    <w:rsid w:val="00C476E1"/>
    <w:rsid w:val="00C53253"/>
    <w:rsid w:val="00C54446"/>
    <w:rsid w:val="00C55AE8"/>
    <w:rsid w:val="00C55AF6"/>
    <w:rsid w:val="00C568E2"/>
    <w:rsid w:val="00C56AED"/>
    <w:rsid w:val="00C60824"/>
    <w:rsid w:val="00C65441"/>
    <w:rsid w:val="00C7008D"/>
    <w:rsid w:val="00C711C6"/>
    <w:rsid w:val="00C717DA"/>
    <w:rsid w:val="00C73C0F"/>
    <w:rsid w:val="00C74CB1"/>
    <w:rsid w:val="00C76BB0"/>
    <w:rsid w:val="00C76F1C"/>
    <w:rsid w:val="00C85ABC"/>
    <w:rsid w:val="00C86637"/>
    <w:rsid w:val="00C9152B"/>
    <w:rsid w:val="00C97B33"/>
    <w:rsid w:val="00CA322D"/>
    <w:rsid w:val="00CA4607"/>
    <w:rsid w:val="00CA7F33"/>
    <w:rsid w:val="00CB6EA6"/>
    <w:rsid w:val="00CC0974"/>
    <w:rsid w:val="00CC2086"/>
    <w:rsid w:val="00CC6180"/>
    <w:rsid w:val="00CC7281"/>
    <w:rsid w:val="00CD0CCD"/>
    <w:rsid w:val="00CD1B9E"/>
    <w:rsid w:val="00CD26E3"/>
    <w:rsid w:val="00CD413B"/>
    <w:rsid w:val="00CD5130"/>
    <w:rsid w:val="00CD5492"/>
    <w:rsid w:val="00CD5641"/>
    <w:rsid w:val="00CD5823"/>
    <w:rsid w:val="00CD690D"/>
    <w:rsid w:val="00CD7C2B"/>
    <w:rsid w:val="00CE0E50"/>
    <w:rsid w:val="00CE1F09"/>
    <w:rsid w:val="00CE2FF5"/>
    <w:rsid w:val="00CE5C75"/>
    <w:rsid w:val="00CE6D43"/>
    <w:rsid w:val="00CE7544"/>
    <w:rsid w:val="00CF01B4"/>
    <w:rsid w:val="00CF1416"/>
    <w:rsid w:val="00CF20DB"/>
    <w:rsid w:val="00CF3DDD"/>
    <w:rsid w:val="00CF588A"/>
    <w:rsid w:val="00CF5E5F"/>
    <w:rsid w:val="00D01C16"/>
    <w:rsid w:val="00D01CE2"/>
    <w:rsid w:val="00D045A4"/>
    <w:rsid w:val="00D07642"/>
    <w:rsid w:val="00D15BEC"/>
    <w:rsid w:val="00D16B8B"/>
    <w:rsid w:val="00D16C57"/>
    <w:rsid w:val="00D235D1"/>
    <w:rsid w:val="00D26E02"/>
    <w:rsid w:val="00D30126"/>
    <w:rsid w:val="00D3039E"/>
    <w:rsid w:val="00D3448A"/>
    <w:rsid w:val="00D34EE1"/>
    <w:rsid w:val="00D3754F"/>
    <w:rsid w:val="00D37F68"/>
    <w:rsid w:val="00D417DB"/>
    <w:rsid w:val="00D422C1"/>
    <w:rsid w:val="00D44E92"/>
    <w:rsid w:val="00D454DD"/>
    <w:rsid w:val="00D47853"/>
    <w:rsid w:val="00D563FD"/>
    <w:rsid w:val="00D60EDB"/>
    <w:rsid w:val="00D62E7F"/>
    <w:rsid w:val="00D645D1"/>
    <w:rsid w:val="00D67A50"/>
    <w:rsid w:val="00D67CCE"/>
    <w:rsid w:val="00D71960"/>
    <w:rsid w:val="00D72C9C"/>
    <w:rsid w:val="00D72CE9"/>
    <w:rsid w:val="00D748C9"/>
    <w:rsid w:val="00D75269"/>
    <w:rsid w:val="00D80F0C"/>
    <w:rsid w:val="00D83391"/>
    <w:rsid w:val="00D839A6"/>
    <w:rsid w:val="00D845AF"/>
    <w:rsid w:val="00D8504C"/>
    <w:rsid w:val="00D85504"/>
    <w:rsid w:val="00D868D0"/>
    <w:rsid w:val="00D86917"/>
    <w:rsid w:val="00D92535"/>
    <w:rsid w:val="00D928CF"/>
    <w:rsid w:val="00D9355F"/>
    <w:rsid w:val="00D947FD"/>
    <w:rsid w:val="00D94945"/>
    <w:rsid w:val="00DA1353"/>
    <w:rsid w:val="00DA22EF"/>
    <w:rsid w:val="00DA5648"/>
    <w:rsid w:val="00DB17FF"/>
    <w:rsid w:val="00DB2C3D"/>
    <w:rsid w:val="00DB3D80"/>
    <w:rsid w:val="00DB5F3A"/>
    <w:rsid w:val="00DB6475"/>
    <w:rsid w:val="00DB6ECB"/>
    <w:rsid w:val="00DC01C0"/>
    <w:rsid w:val="00DC123C"/>
    <w:rsid w:val="00DC1B81"/>
    <w:rsid w:val="00DC2054"/>
    <w:rsid w:val="00DC21F9"/>
    <w:rsid w:val="00DC2FE6"/>
    <w:rsid w:val="00DC6594"/>
    <w:rsid w:val="00DD1168"/>
    <w:rsid w:val="00DD2A8E"/>
    <w:rsid w:val="00DD3947"/>
    <w:rsid w:val="00DD41FA"/>
    <w:rsid w:val="00DD544F"/>
    <w:rsid w:val="00DD694C"/>
    <w:rsid w:val="00DD7BC3"/>
    <w:rsid w:val="00DE3A86"/>
    <w:rsid w:val="00DE4FFC"/>
    <w:rsid w:val="00DE65DB"/>
    <w:rsid w:val="00DE6D79"/>
    <w:rsid w:val="00DE7E0D"/>
    <w:rsid w:val="00DF08FE"/>
    <w:rsid w:val="00DF09C3"/>
    <w:rsid w:val="00DF18C9"/>
    <w:rsid w:val="00DF2FA3"/>
    <w:rsid w:val="00DF47AB"/>
    <w:rsid w:val="00DF5DD1"/>
    <w:rsid w:val="00DF5EE1"/>
    <w:rsid w:val="00E015DE"/>
    <w:rsid w:val="00E0208E"/>
    <w:rsid w:val="00E0260C"/>
    <w:rsid w:val="00E125AF"/>
    <w:rsid w:val="00E15A33"/>
    <w:rsid w:val="00E17745"/>
    <w:rsid w:val="00E2261F"/>
    <w:rsid w:val="00E22AFF"/>
    <w:rsid w:val="00E23E39"/>
    <w:rsid w:val="00E24E33"/>
    <w:rsid w:val="00E25AAA"/>
    <w:rsid w:val="00E337D7"/>
    <w:rsid w:val="00E33D3F"/>
    <w:rsid w:val="00E35534"/>
    <w:rsid w:val="00E373F7"/>
    <w:rsid w:val="00E43978"/>
    <w:rsid w:val="00E506A8"/>
    <w:rsid w:val="00E50925"/>
    <w:rsid w:val="00E51671"/>
    <w:rsid w:val="00E5341C"/>
    <w:rsid w:val="00E55D92"/>
    <w:rsid w:val="00E61C43"/>
    <w:rsid w:val="00E62314"/>
    <w:rsid w:val="00E63A78"/>
    <w:rsid w:val="00E64565"/>
    <w:rsid w:val="00E678FE"/>
    <w:rsid w:val="00E73115"/>
    <w:rsid w:val="00E74C67"/>
    <w:rsid w:val="00E7591E"/>
    <w:rsid w:val="00E75AEC"/>
    <w:rsid w:val="00E805E9"/>
    <w:rsid w:val="00E80730"/>
    <w:rsid w:val="00E82BD1"/>
    <w:rsid w:val="00E84878"/>
    <w:rsid w:val="00E90F33"/>
    <w:rsid w:val="00E91816"/>
    <w:rsid w:val="00E9463F"/>
    <w:rsid w:val="00EA52AD"/>
    <w:rsid w:val="00EA5E22"/>
    <w:rsid w:val="00EB0905"/>
    <w:rsid w:val="00EB36E5"/>
    <w:rsid w:val="00EB3AB8"/>
    <w:rsid w:val="00EB4504"/>
    <w:rsid w:val="00EB50F7"/>
    <w:rsid w:val="00EB5A4D"/>
    <w:rsid w:val="00EC40B6"/>
    <w:rsid w:val="00EC5EA3"/>
    <w:rsid w:val="00EC6F5F"/>
    <w:rsid w:val="00ED19F1"/>
    <w:rsid w:val="00EE35AF"/>
    <w:rsid w:val="00EE3603"/>
    <w:rsid w:val="00EE3CC5"/>
    <w:rsid w:val="00EE422C"/>
    <w:rsid w:val="00EE6429"/>
    <w:rsid w:val="00EF08AD"/>
    <w:rsid w:val="00EF0BBF"/>
    <w:rsid w:val="00EF122E"/>
    <w:rsid w:val="00EF5DBC"/>
    <w:rsid w:val="00F010F3"/>
    <w:rsid w:val="00F02F2E"/>
    <w:rsid w:val="00F07211"/>
    <w:rsid w:val="00F0791C"/>
    <w:rsid w:val="00F07DA5"/>
    <w:rsid w:val="00F15B15"/>
    <w:rsid w:val="00F2092C"/>
    <w:rsid w:val="00F22D6C"/>
    <w:rsid w:val="00F25C10"/>
    <w:rsid w:val="00F26FEB"/>
    <w:rsid w:val="00F31EEE"/>
    <w:rsid w:val="00F323C5"/>
    <w:rsid w:val="00F33426"/>
    <w:rsid w:val="00F403E9"/>
    <w:rsid w:val="00F44AA4"/>
    <w:rsid w:val="00F506AF"/>
    <w:rsid w:val="00F55EB1"/>
    <w:rsid w:val="00F56CE0"/>
    <w:rsid w:val="00F5788B"/>
    <w:rsid w:val="00F655BC"/>
    <w:rsid w:val="00F760C7"/>
    <w:rsid w:val="00F80BC0"/>
    <w:rsid w:val="00F830C1"/>
    <w:rsid w:val="00F85725"/>
    <w:rsid w:val="00F85E3E"/>
    <w:rsid w:val="00F85E49"/>
    <w:rsid w:val="00F901B0"/>
    <w:rsid w:val="00F912BF"/>
    <w:rsid w:val="00F92886"/>
    <w:rsid w:val="00F940EA"/>
    <w:rsid w:val="00F972E4"/>
    <w:rsid w:val="00F9754D"/>
    <w:rsid w:val="00FA01D7"/>
    <w:rsid w:val="00FA1ED1"/>
    <w:rsid w:val="00FA64B7"/>
    <w:rsid w:val="00FB017D"/>
    <w:rsid w:val="00FB0442"/>
    <w:rsid w:val="00FB1050"/>
    <w:rsid w:val="00FB120E"/>
    <w:rsid w:val="00FB1510"/>
    <w:rsid w:val="00FB15C6"/>
    <w:rsid w:val="00FB1ECF"/>
    <w:rsid w:val="00FB25AB"/>
    <w:rsid w:val="00FB2DA4"/>
    <w:rsid w:val="00FB41BA"/>
    <w:rsid w:val="00FC50BB"/>
    <w:rsid w:val="00FC6205"/>
    <w:rsid w:val="00FD3B88"/>
    <w:rsid w:val="00FE2B68"/>
    <w:rsid w:val="00FE4078"/>
    <w:rsid w:val="00FE603A"/>
    <w:rsid w:val="00FE6208"/>
    <w:rsid w:val="00FE635E"/>
    <w:rsid w:val="00FE6820"/>
    <w:rsid w:val="00FE7AA7"/>
    <w:rsid w:val="00FF3807"/>
    <w:rsid w:val="00FF6036"/>
    <w:rsid w:val="00FF60E1"/>
    <w:rsid w:val="00FF6837"/>
    <w:rsid w:val="00FF754D"/>
    <w:rsid w:val="00FF7873"/>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locked="1" w:uiPriority="0"/>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aliases w:val="No Spacing2"/>
    <w:qFormat/>
    <w:rsid w:val="0003247D"/>
    <w:rPr>
      <w:lang w:eastAsia="en-US"/>
    </w:rPr>
  </w:style>
  <w:style w:type="paragraph" w:styleId="Heading1">
    <w:name w:val="heading 1"/>
    <w:aliases w:val="Nagłówek 1 EKO"/>
    <w:basedOn w:val="Normal"/>
    <w:next w:val="Normal"/>
    <w:link w:val="Heading1Char"/>
    <w:uiPriority w:val="99"/>
    <w:qFormat/>
    <w:rsid w:val="0036667D"/>
    <w:pPr>
      <w:keepNext/>
      <w:keepLines/>
      <w:numPr>
        <w:numId w:val="6"/>
      </w:numPr>
      <w:spacing w:before="120" w:after="120" w:line="276" w:lineRule="auto"/>
      <w:ind w:left="431" w:hanging="431"/>
      <w:jc w:val="both"/>
      <w:outlineLvl w:val="0"/>
    </w:pPr>
    <w:rPr>
      <w:rFonts w:eastAsia="Times New Roman" w:cs="Calibri"/>
      <w:b/>
      <w:bCs/>
      <w:smallCaps/>
      <w:color w:val="C00000"/>
      <w:sz w:val="26"/>
      <w:szCs w:val="28"/>
    </w:rPr>
  </w:style>
  <w:style w:type="paragraph" w:styleId="Heading2">
    <w:name w:val="heading 2"/>
    <w:aliases w:val="Nagłówek 2 Eko"/>
    <w:basedOn w:val="Normal"/>
    <w:next w:val="Normal"/>
    <w:link w:val="Heading2Char"/>
    <w:uiPriority w:val="99"/>
    <w:qFormat/>
    <w:rsid w:val="0036667D"/>
    <w:pPr>
      <w:keepNext/>
      <w:keepLines/>
      <w:numPr>
        <w:ilvl w:val="1"/>
        <w:numId w:val="6"/>
      </w:numPr>
      <w:spacing w:before="160" w:after="120" w:line="276" w:lineRule="auto"/>
      <w:ind w:left="578" w:hanging="578"/>
      <w:jc w:val="both"/>
      <w:outlineLvl w:val="1"/>
    </w:pPr>
    <w:rPr>
      <w:rFonts w:eastAsia="Times New Roman" w:cs="Calibri"/>
      <w:b/>
      <w:bCs/>
      <w:color w:val="C00000"/>
      <w:sz w:val="24"/>
      <w:szCs w:val="26"/>
    </w:rPr>
  </w:style>
  <w:style w:type="paragraph" w:styleId="Heading3">
    <w:name w:val="heading 3"/>
    <w:basedOn w:val="Normal"/>
    <w:next w:val="Normal"/>
    <w:link w:val="Heading3Char"/>
    <w:uiPriority w:val="99"/>
    <w:qFormat/>
    <w:rsid w:val="00CD0CCD"/>
    <w:pPr>
      <w:keepNext/>
      <w:keepLines/>
      <w:numPr>
        <w:ilvl w:val="2"/>
        <w:numId w:val="6"/>
      </w:numPr>
      <w:snapToGrid w:val="0"/>
      <w:spacing w:before="120" w:after="120" w:line="276" w:lineRule="auto"/>
      <w:jc w:val="both"/>
      <w:outlineLvl w:val="2"/>
    </w:pPr>
    <w:rPr>
      <w:rFonts w:eastAsia="Times New Roman"/>
      <w:b/>
      <w:bCs/>
      <w:color w:val="C00000"/>
      <w:szCs w:val="24"/>
    </w:rPr>
  </w:style>
  <w:style w:type="paragraph" w:styleId="Heading4">
    <w:name w:val="heading 4"/>
    <w:aliases w:val="Nagłówek 4 EKO"/>
    <w:basedOn w:val="Normal"/>
    <w:next w:val="Normal"/>
    <w:link w:val="Heading4Char"/>
    <w:uiPriority w:val="99"/>
    <w:qFormat/>
    <w:rsid w:val="005E4592"/>
    <w:pPr>
      <w:keepNext/>
      <w:keepLines/>
      <w:numPr>
        <w:ilvl w:val="3"/>
        <w:numId w:val="6"/>
      </w:numPr>
      <w:spacing w:before="160" w:after="40" w:line="276" w:lineRule="auto"/>
      <w:jc w:val="both"/>
      <w:outlineLvl w:val="3"/>
    </w:pPr>
    <w:rPr>
      <w:rFonts w:eastAsia="Times New Roman" w:cs="Calibri"/>
      <w:bCs/>
      <w:iCs/>
      <w:color w:val="C00000"/>
    </w:rPr>
  </w:style>
  <w:style w:type="paragraph" w:styleId="Heading5">
    <w:name w:val="heading 5"/>
    <w:aliases w:val="Nagłówek 5 Eko"/>
    <w:basedOn w:val="Normal"/>
    <w:next w:val="Normal"/>
    <w:link w:val="Heading5Char"/>
    <w:uiPriority w:val="99"/>
    <w:qFormat/>
    <w:rsid w:val="00431F87"/>
    <w:pPr>
      <w:keepNext/>
      <w:keepLines/>
      <w:numPr>
        <w:ilvl w:val="4"/>
        <w:numId w:val="6"/>
      </w:numPr>
      <w:spacing w:before="200" w:line="360" w:lineRule="auto"/>
      <w:jc w:val="both"/>
      <w:outlineLvl w:val="4"/>
    </w:pPr>
    <w:rPr>
      <w:rFonts w:eastAsia="Times New Roman"/>
      <w:u w:val="single"/>
      <w:lang w:val="cs-CZ"/>
    </w:rPr>
  </w:style>
  <w:style w:type="paragraph" w:styleId="Heading6">
    <w:name w:val="heading 6"/>
    <w:basedOn w:val="Normal"/>
    <w:next w:val="Normal"/>
    <w:link w:val="Heading6Char"/>
    <w:uiPriority w:val="99"/>
    <w:qFormat/>
    <w:rsid w:val="00101A62"/>
    <w:pPr>
      <w:keepNext/>
      <w:keepLines/>
      <w:numPr>
        <w:ilvl w:val="5"/>
        <w:numId w:val="6"/>
      </w:numPr>
      <w:spacing w:before="200" w:line="276" w:lineRule="auto"/>
      <w:jc w:val="both"/>
      <w:outlineLvl w:val="5"/>
    </w:pPr>
    <w:rPr>
      <w:rFonts w:ascii="Cambria" w:eastAsia="Times New Roman" w:hAnsi="Cambria"/>
      <w:i/>
      <w:iCs/>
      <w:color w:val="243F60"/>
      <w:lang w:val="cs-CZ"/>
    </w:rPr>
  </w:style>
  <w:style w:type="paragraph" w:styleId="Heading7">
    <w:name w:val="heading 7"/>
    <w:basedOn w:val="Normal"/>
    <w:next w:val="Normal"/>
    <w:link w:val="Heading7Char"/>
    <w:uiPriority w:val="99"/>
    <w:qFormat/>
    <w:rsid w:val="00101A62"/>
    <w:pPr>
      <w:keepNext/>
      <w:keepLines/>
      <w:numPr>
        <w:ilvl w:val="6"/>
        <w:numId w:val="6"/>
      </w:numPr>
      <w:spacing w:before="200" w:line="276" w:lineRule="auto"/>
      <w:jc w:val="both"/>
      <w:outlineLvl w:val="6"/>
    </w:pPr>
    <w:rPr>
      <w:rFonts w:ascii="Cambria" w:eastAsia="Times New Roman" w:hAnsi="Cambria"/>
      <w:i/>
      <w:iCs/>
      <w:color w:val="404040"/>
      <w:lang w:val="cs-CZ"/>
    </w:rPr>
  </w:style>
  <w:style w:type="paragraph" w:styleId="Heading8">
    <w:name w:val="heading 8"/>
    <w:basedOn w:val="Normal"/>
    <w:next w:val="Normal"/>
    <w:link w:val="Heading8Char"/>
    <w:uiPriority w:val="99"/>
    <w:qFormat/>
    <w:rsid w:val="00101A62"/>
    <w:pPr>
      <w:keepNext/>
      <w:keepLines/>
      <w:numPr>
        <w:ilvl w:val="7"/>
        <w:numId w:val="6"/>
      </w:numPr>
      <w:spacing w:before="200" w:line="276" w:lineRule="auto"/>
      <w:jc w:val="both"/>
      <w:outlineLvl w:val="7"/>
    </w:pPr>
    <w:rPr>
      <w:rFonts w:ascii="Cambria" w:eastAsia="Times New Roman" w:hAnsi="Cambria"/>
      <w:color w:val="404040"/>
      <w:szCs w:val="20"/>
    </w:rPr>
  </w:style>
  <w:style w:type="paragraph" w:styleId="Heading9">
    <w:name w:val="heading 9"/>
    <w:basedOn w:val="Normal"/>
    <w:next w:val="Normal"/>
    <w:link w:val="Heading9Char"/>
    <w:uiPriority w:val="99"/>
    <w:qFormat/>
    <w:rsid w:val="00101A62"/>
    <w:pPr>
      <w:keepNext/>
      <w:keepLines/>
      <w:numPr>
        <w:ilvl w:val="8"/>
        <w:numId w:val="6"/>
      </w:numPr>
      <w:spacing w:before="200" w:line="276" w:lineRule="auto"/>
      <w:jc w:val="both"/>
      <w:outlineLvl w:val="8"/>
    </w:pPr>
    <w:rPr>
      <w:rFonts w:ascii="Cambria" w:eastAsia="Times New Roman" w:hAnsi="Cambria"/>
      <w:i/>
      <w:iCs/>
      <w:color w:val="40404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agłówek 1 EKO Char"/>
    <w:basedOn w:val="DefaultParagraphFont"/>
    <w:link w:val="Heading1"/>
    <w:uiPriority w:val="99"/>
    <w:locked/>
    <w:rsid w:val="0036667D"/>
    <w:rPr>
      <w:rFonts w:eastAsia="Times New Roman" w:cs="Calibri"/>
      <w:b/>
      <w:bCs/>
      <w:smallCaps/>
      <w:color w:val="C00000"/>
      <w:sz w:val="26"/>
      <w:szCs w:val="28"/>
      <w:lang w:eastAsia="en-US"/>
    </w:rPr>
  </w:style>
  <w:style w:type="character" w:customStyle="1" w:styleId="Heading2Char">
    <w:name w:val="Heading 2 Char"/>
    <w:aliases w:val="Nagłówek 2 Eko Char"/>
    <w:basedOn w:val="DefaultParagraphFont"/>
    <w:link w:val="Heading2"/>
    <w:uiPriority w:val="99"/>
    <w:locked/>
    <w:rsid w:val="0036667D"/>
    <w:rPr>
      <w:rFonts w:eastAsia="Times New Roman" w:cs="Calibri"/>
      <w:b/>
      <w:bCs/>
      <w:color w:val="C00000"/>
      <w:sz w:val="24"/>
      <w:szCs w:val="26"/>
      <w:lang w:eastAsia="en-US"/>
    </w:rPr>
  </w:style>
  <w:style w:type="character" w:customStyle="1" w:styleId="Heading3Char">
    <w:name w:val="Heading 3 Char"/>
    <w:basedOn w:val="DefaultParagraphFont"/>
    <w:link w:val="Heading3"/>
    <w:uiPriority w:val="99"/>
    <w:locked/>
    <w:rsid w:val="00CD0CCD"/>
    <w:rPr>
      <w:rFonts w:eastAsia="Times New Roman"/>
      <w:b/>
      <w:bCs/>
      <w:color w:val="C00000"/>
      <w:szCs w:val="24"/>
      <w:lang w:eastAsia="en-US"/>
    </w:rPr>
  </w:style>
  <w:style w:type="character" w:customStyle="1" w:styleId="Heading4Char">
    <w:name w:val="Heading 4 Char"/>
    <w:aliases w:val="Nagłówek 4 EKO Char"/>
    <w:basedOn w:val="DefaultParagraphFont"/>
    <w:link w:val="Heading4"/>
    <w:uiPriority w:val="99"/>
    <w:locked/>
    <w:rsid w:val="005E4592"/>
    <w:rPr>
      <w:rFonts w:eastAsia="Times New Roman" w:cs="Calibri"/>
      <w:bCs/>
      <w:iCs/>
      <w:color w:val="C00000"/>
      <w:lang w:eastAsia="en-US"/>
    </w:rPr>
  </w:style>
  <w:style w:type="character" w:customStyle="1" w:styleId="Heading5Char">
    <w:name w:val="Heading 5 Char"/>
    <w:aliases w:val="Nagłówek 5 Eko Char"/>
    <w:basedOn w:val="DefaultParagraphFont"/>
    <w:link w:val="Heading5"/>
    <w:uiPriority w:val="99"/>
    <w:locked/>
    <w:rsid w:val="00431F87"/>
    <w:rPr>
      <w:rFonts w:eastAsia="Times New Roman"/>
      <w:u w:val="single"/>
      <w:lang w:val="cs-CZ" w:eastAsia="en-US"/>
    </w:rPr>
  </w:style>
  <w:style w:type="character" w:customStyle="1" w:styleId="Heading6Char">
    <w:name w:val="Heading 6 Char"/>
    <w:basedOn w:val="DefaultParagraphFont"/>
    <w:link w:val="Heading6"/>
    <w:uiPriority w:val="99"/>
    <w:locked/>
    <w:rsid w:val="00101A62"/>
    <w:rPr>
      <w:rFonts w:ascii="Cambria" w:eastAsia="Times New Roman" w:hAnsi="Cambria"/>
      <w:i/>
      <w:iCs/>
      <w:color w:val="243F60"/>
      <w:lang w:val="cs-CZ" w:eastAsia="en-US"/>
    </w:rPr>
  </w:style>
  <w:style w:type="character" w:customStyle="1" w:styleId="Heading7Char">
    <w:name w:val="Heading 7 Char"/>
    <w:basedOn w:val="DefaultParagraphFont"/>
    <w:link w:val="Heading7"/>
    <w:uiPriority w:val="99"/>
    <w:locked/>
    <w:rsid w:val="00101A62"/>
    <w:rPr>
      <w:rFonts w:ascii="Cambria" w:eastAsia="Times New Roman" w:hAnsi="Cambria"/>
      <w:i/>
      <w:iCs/>
      <w:color w:val="404040"/>
      <w:lang w:val="cs-CZ" w:eastAsia="en-US"/>
    </w:rPr>
  </w:style>
  <w:style w:type="character" w:customStyle="1" w:styleId="Heading8Char">
    <w:name w:val="Heading 8 Char"/>
    <w:basedOn w:val="DefaultParagraphFont"/>
    <w:link w:val="Heading8"/>
    <w:uiPriority w:val="99"/>
    <w:locked/>
    <w:rsid w:val="00101A62"/>
    <w:rPr>
      <w:rFonts w:ascii="Cambria" w:eastAsia="Times New Roman" w:hAnsi="Cambria"/>
      <w:color w:val="404040"/>
      <w:szCs w:val="20"/>
      <w:lang w:eastAsia="en-US"/>
    </w:rPr>
  </w:style>
  <w:style w:type="character" w:customStyle="1" w:styleId="Heading9Char">
    <w:name w:val="Heading 9 Char"/>
    <w:basedOn w:val="DefaultParagraphFont"/>
    <w:link w:val="Heading9"/>
    <w:uiPriority w:val="99"/>
    <w:locked/>
    <w:rsid w:val="00101A62"/>
    <w:rPr>
      <w:rFonts w:ascii="Cambria" w:eastAsia="Times New Roman" w:hAnsi="Cambria"/>
      <w:i/>
      <w:iCs/>
      <w:color w:val="404040"/>
      <w:szCs w:val="20"/>
      <w:lang w:eastAsia="en-US"/>
    </w:rPr>
  </w:style>
  <w:style w:type="character" w:styleId="Hyperlink">
    <w:name w:val="Hyperlink"/>
    <w:basedOn w:val="DefaultParagraphFont"/>
    <w:uiPriority w:val="99"/>
    <w:rsid w:val="00101A62"/>
    <w:rPr>
      <w:rFonts w:cs="Times New Roman"/>
      <w:color w:val="0000FF"/>
      <w:u w:val="single"/>
    </w:rPr>
  </w:style>
  <w:style w:type="character" w:styleId="FollowedHyperlink">
    <w:name w:val="FollowedHyperlink"/>
    <w:basedOn w:val="DefaultParagraphFont"/>
    <w:uiPriority w:val="99"/>
    <w:semiHidden/>
    <w:rsid w:val="00101A62"/>
    <w:rPr>
      <w:rFonts w:cs="Times New Roman"/>
      <w:color w:val="800080"/>
      <w:u w:val="single"/>
    </w:rPr>
  </w:style>
  <w:style w:type="character" w:customStyle="1" w:styleId="Nagwek1Znak1">
    <w:name w:val="Nagłówek 1 Znak1"/>
    <w:aliases w:val="Nagłówek 1 EKO Znak1"/>
    <w:basedOn w:val="DefaultParagraphFont"/>
    <w:uiPriority w:val="99"/>
    <w:rsid w:val="00101A62"/>
    <w:rPr>
      <w:rFonts w:ascii="Calibri Light" w:hAnsi="Calibri Light" w:cs="Times New Roman"/>
      <w:color w:val="2E74B5"/>
      <w:sz w:val="32"/>
      <w:szCs w:val="32"/>
      <w:lang w:val="pl-PL" w:eastAsia="en-US"/>
    </w:rPr>
  </w:style>
  <w:style w:type="character" w:customStyle="1" w:styleId="Nagwek2Znak1">
    <w:name w:val="Nagłówek 2 Znak1"/>
    <w:aliases w:val="Nagłówek 2 Eko Znak1"/>
    <w:basedOn w:val="DefaultParagraphFont"/>
    <w:uiPriority w:val="99"/>
    <w:semiHidden/>
    <w:rsid w:val="00101A62"/>
    <w:rPr>
      <w:rFonts w:ascii="Calibri Light" w:hAnsi="Calibri Light" w:cs="Times New Roman"/>
      <w:color w:val="2E74B5"/>
      <w:sz w:val="26"/>
      <w:szCs w:val="26"/>
      <w:lang w:val="pl-PL" w:eastAsia="en-US"/>
    </w:rPr>
  </w:style>
  <w:style w:type="character" w:customStyle="1" w:styleId="Nagwek4Znak1">
    <w:name w:val="Nagłówek 4 Znak1"/>
    <w:aliases w:val="Nagłówek 4 EKO Znak1"/>
    <w:basedOn w:val="DefaultParagraphFont"/>
    <w:uiPriority w:val="99"/>
    <w:semiHidden/>
    <w:rsid w:val="00101A62"/>
    <w:rPr>
      <w:rFonts w:ascii="Calibri Light" w:hAnsi="Calibri Light" w:cs="Times New Roman"/>
      <w:i/>
      <w:iCs/>
      <w:color w:val="2E74B5"/>
      <w:sz w:val="22"/>
      <w:szCs w:val="22"/>
      <w:lang w:val="pl-PL" w:eastAsia="en-US"/>
    </w:rPr>
  </w:style>
  <w:style w:type="character" w:customStyle="1" w:styleId="Nagwek5Znak1">
    <w:name w:val="Nagłówek 5 Znak1"/>
    <w:aliases w:val="Nagłówek 5 Eko Znak1"/>
    <w:basedOn w:val="DefaultParagraphFont"/>
    <w:uiPriority w:val="99"/>
    <w:semiHidden/>
    <w:rsid w:val="00101A62"/>
    <w:rPr>
      <w:rFonts w:ascii="Calibri Light" w:hAnsi="Calibri Light" w:cs="Times New Roman"/>
      <w:color w:val="2E74B5"/>
      <w:sz w:val="22"/>
      <w:szCs w:val="22"/>
      <w:lang w:val="pl-PL" w:eastAsia="en-US"/>
    </w:rPr>
  </w:style>
  <w:style w:type="paragraph" w:styleId="HTMLPreformatted">
    <w:name w:val="HTML Preformatted"/>
    <w:basedOn w:val="Normal"/>
    <w:link w:val="HTMLPreformattedChar"/>
    <w:uiPriority w:val="99"/>
    <w:semiHidden/>
    <w:rsid w:val="00101A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pPr>
    <w:rPr>
      <w:rFonts w:ascii="Courier New" w:hAnsi="Courier New"/>
      <w:sz w:val="20"/>
      <w:szCs w:val="20"/>
    </w:rPr>
  </w:style>
  <w:style w:type="character" w:customStyle="1" w:styleId="HTMLPreformattedChar">
    <w:name w:val="HTML Preformatted Char"/>
    <w:basedOn w:val="DefaultParagraphFont"/>
    <w:link w:val="HTMLPreformatted"/>
    <w:uiPriority w:val="99"/>
    <w:semiHidden/>
    <w:locked/>
    <w:rsid w:val="00101A62"/>
    <w:rPr>
      <w:rFonts w:ascii="Courier New" w:hAnsi="Courier New" w:cs="Times New Roman"/>
      <w:sz w:val="20"/>
      <w:szCs w:val="20"/>
    </w:rPr>
  </w:style>
  <w:style w:type="paragraph" w:styleId="NormalWeb">
    <w:name w:val="Normal (Web)"/>
    <w:basedOn w:val="Normal"/>
    <w:uiPriority w:val="99"/>
    <w:semiHidden/>
    <w:rsid w:val="00101A62"/>
    <w:pPr>
      <w:spacing w:after="75" w:line="276" w:lineRule="auto"/>
    </w:pPr>
    <w:rPr>
      <w:rFonts w:ascii="Times New Roman" w:eastAsia="Times New Roman" w:hAnsi="Times New Roman"/>
      <w:sz w:val="18"/>
      <w:szCs w:val="18"/>
      <w:lang w:eastAsia="pl-PL"/>
    </w:rPr>
  </w:style>
  <w:style w:type="paragraph" w:styleId="TOC1">
    <w:name w:val="toc 1"/>
    <w:basedOn w:val="Normal"/>
    <w:next w:val="Normal"/>
    <w:autoRedefine/>
    <w:uiPriority w:val="99"/>
    <w:rsid w:val="00101A62"/>
    <w:pPr>
      <w:tabs>
        <w:tab w:val="right" w:leader="dot" w:pos="9060"/>
      </w:tabs>
      <w:spacing w:before="120" w:after="120" w:line="276" w:lineRule="auto"/>
    </w:pPr>
    <w:rPr>
      <w:rFonts w:cs="Calibri"/>
      <w:b/>
      <w:bCs/>
      <w:caps/>
      <w:szCs w:val="24"/>
    </w:rPr>
  </w:style>
  <w:style w:type="paragraph" w:styleId="TOC2">
    <w:name w:val="toc 2"/>
    <w:basedOn w:val="Normal"/>
    <w:next w:val="Normal"/>
    <w:autoRedefine/>
    <w:uiPriority w:val="99"/>
    <w:rsid w:val="00101A62"/>
    <w:pPr>
      <w:spacing w:line="276" w:lineRule="auto"/>
    </w:pPr>
    <w:rPr>
      <w:rFonts w:cs="Calibri"/>
      <w:bCs/>
      <w:sz w:val="20"/>
      <w:szCs w:val="20"/>
    </w:rPr>
  </w:style>
  <w:style w:type="paragraph" w:styleId="TOC3">
    <w:name w:val="toc 3"/>
    <w:basedOn w:val="Normal"/>
    <w:next w:val="Normal"/>
    <w:autoRedefine/>
    <w:uiPriority w:val="99"/>
    <w:rsid w:val="006F12BA"/>
    <w:pPr>
      <w:tabs>
        <w:tab w:val="left" w:pos="1100"/>
        <w:tab w:val="right" w:leader="dot" w:pos="9072"/>
      </w:tabs>
      <w:spacing w:line="276" w:lineRule="auto"/>
      <w:ind w:left="1134" w:hanging="914"/>
    </w:pPr>
    <w:rPr>
      <w:rFonts w:cs="Calibri"/>
      <w:sz w:val="18"/>
      <w:szCs w:val="20"/>
    </w:rPr>
  </w:style>
  <w:style w:type="paragraph" w:styleId="TOC4">
    <w:name w:val="toc 4"/>
    <w:basedOn w:val="Normal"/>
    <w:next w:val="Normal"/>
    <w:autoRedefine/>
    <w:uiPriority w:val="99"/>
    <w:rsid w:val="00F15B15"/>
    <w:pPr>
      <w:tabs>
        <w:tab w:val="left" w:pos="1320"/>
        <w:tab w:val="right" w:leader="dot" w:pos="9062"/>
      </w:tabs>
      <w:spacing w:line="276" w:lineRule="auto"/>
      <w:ind w:left="440"/>
    </w:pPr>
    <w:rPr>
      <w:rFonts w:cs="Calibri"/>
      <w:sz w:val="18"/>
      <w:szCs w:val="20"/>
    </w:rPr>
  </w:style>
  <w:style w:type="paragraph" w:styleId="TOC5">
    <w:name w:val="toc 5"/>
    <w:basedOn w:val="Normal"/>
    <w:next w:val="Normal"/>
    <w:autoRedefine/>
    <w:uiPriority w:val="99"/>
    <w:semiHidden/>
    <w:rsid w:val="00101A62"/>
    <w:pPr>
      <w:spacing w:line="276" w:lineRule="auto"/>
      <w:ind w:left="660"/>
    </w:pPr>
    <w:rPr>
      <w:rFonts w:cs="Calibri"/>
      <w:sz w:val="20"/>
      <w:szCs w:val="20"/>
    </w:rPr>
  </w:style>
  <w:style w:type="paragraph" w:styleId="TOC6">
    <w:name w:val="toc 6"/>
    <w:basedOn w:val="Normal"/>
    <w:next w:val="Normal"/>
    <w:autoRedefine/>
    <w:uiPriority w:val="99"/>
    <w:semiHidden/>
    <w:rsid w:val="00101A62"/>
    <w:pPr>
      <w:spacing w:line="276" w:lineRule="auto"/>
      <w:ind w:left="880"/>
    </w:pPr>
    <w:rPr>
      <w:rFonts w:cs="Calibri"/>
      <w:sz w:val="20"/>
      <w:szCs w:val="20"/>
    </w:rPr>
  </w:style>
  <w:style w:type="paragraph" w:styleId="TOC7">
    <w:name w:val="toc 7"/>
    <w:basedOn w:val="Normal"/>
    <w:next w:val="Normal"/>
    <w:autoRedefine/>
    <w:uiPriority w:val="99"/>
    <w:semiHidden/>
    <w:rsid w:val="00101A62"/>
    <w:pPr>
      <w:spacing w:line="276" w:lineRule="auto"/>
      <w:ind w:left="1100"/>
    </w:pPr>
    <w:rPr>
      <w:rFonts w:cs="Calibri"/>
      <w:sz w:val="20"/>
      <w:szCs w:val="20"/>
    </w:rPr>
  </w:style>
  <w:style w:type="paragraph" w:styleId="TOC8">
    <w:name w:val="toc 8"/>
    <w:basedOn w:val="Normal"/>
    <w:next w:val="Normal"/>
    <w:autoRedefine/>
    <w:uiPriority w:val="99"/>
    <w:semiHidden/>
    <w:rsid w:val="00101A62"/>
    <w:pPr>
      <w:spacing w:line="276" w:lineRule="auto"/>
      <w:ind w:left="1320"/>
    </w:pPr>
    <w:rPr>
      <w:rFonts w:cs="Calibri"/>
      <w:sz w:val="20"/>
      <w:szCs w:val="20"/>
    </w:rPr>
  </w:style>
  <w:style w:type="paragraph" w:styleId="TOC9">
    <w:name w:val="toc 9"/>
    <w:basedOn w:val="Normal"/>
    <w:next w:val="Normal"/>
    <w:autoRedefine/>
    <w:uiPriority w:val="99"/>
    <w:semiHidden/>
    <w:rsid w:val="00101A62"/>
    <w:pPr>
      <w:spacing w:line="276" w:lineRule="auto"/>
      <w:ind w:left="1540"/>
    </w:pPr>
    <w:rPr>
      <w:rFonts w:cs="Calibri"/>
      <w:sz w:val="20"/>
      <w:szCs w:val="20"/>
    </w:rPr>
  </w:style>
  <w:style w:type="character" w:customStyle="1" w:styleId="FootnoteTextChar">
    <w:name w:val="Footnote Text Char"/>
    <w:aliases w:val="Podrozdział Char,Znak Char,Tekst przypisu Char,Footnote Char,Podrozdzia3 Char,-E Fuﬂnotentext Char,Fuﬂnotentext Ursprung Char,Fußnotentext Ursprung Char,-E Fußnotentext Char,Fußnote Char,Footnote text Char,Znak Znak Znak Char,fn Char"/>
    <w:basedOn w:val="DefaultParagraphFont"/>
    <w:link w:val="FootnoteText"/>
    <w:uiPriority w:val="99"/>
    <w:semiHidden/>
    <w:locked/>
    <w:rsid w:val="00101A62"/>
    <w:rPr>
      <w:rFonts w:ascii="Times New Roman" w:hAnsi="Times New Roman" w:cs="Times New Roman"/>
      <w:lang w:val="en-US" w:eastAsia="ar-SA" w:bidi="ar-SA"/>
    </w:rPr>
  </w:style>
  <w:style w:type="paragraph" w:styleId="FootnoteText">
    <w:name w:val="footnote text"/>
    <w:aliases w:val="Podrozdział,Znak,Tekst przypisu,Footnote,Podrozdzia3,-E Fuﬂnotentext,Fuﬂnotentext Ursprung,Fußnotentext Ursprung,-E Fußnotentext,Fußnote,Footnote text,Tekst przypisu Znak Znak Znak Znak,Znak Znak Znak,Znak1,fn"/>
    <w:basedOn w:val="Normal"/>
    <w:link w:val="FootnoteTextChar"/>
    <w:uiPriority w:val="99"/>
    <w:semiHidden/>
    <w:rsid w:val="00101A62"/>
    <w:pPr>
      <w:suppressAutoHyphens/>
      <w:spacing w:after="200" w:line="276" w:lineRule="auto"/>
      <w:jc w:val="both"/>
    </w:pPr>
    <w:rPr>
      <w:rFonts w:ascii="Times New Roman" w:eastAsia="Times New Roman" w:hAnsi="Times New Roman"/>
      <w:lang w:val="en-US" w:eastAsia="ar-SA"/>
    </w:rPr>
  </w:style>
  <w:style w:type="character" w:customStyle="1" w:styleId="FootnoteTextChar1">
    <w:name w:val="Footnote Text Char1"/>
    <w:aliases w:val="Podrozdział Char1,Znak Char1,Tekst przypisu Char1,Footnote Char1,Podrozdzia3 Char1,-E Fuﬂnotentext Char1,Fuﬂnotentext Ursprung Char1,Fußnotentext Ursprung Char1,-E Fußnotentext Char1,Fußnote Char1,Footnote text Char1,Znak1 Char"/>
    <w:basedOn w:val="DefaultParagraphFont"/>
    <w:link w:val="FootnoteText"/>
    <w:uiPriority w:val="99"/>
    <w:semiHidden/>
    <w:rPr>
      <w:rFonts w:cs="Times New Roman"/>
      <w:sz w:val="20"/>
      <w:szCs w:val="20"/>
      <w:lang w:eastAsia="en-US"/>
    </w:rPr>
  </w:style>
  <w:style w:type="character" w:customStyle="1" w:styleId="TekstprzypisudolnegoZnak1">
    <w:name w:val="Tekst przypisu dolnego Znak1"/>
    <w:aliases w:val="Podrozdział Znak1,Znak Znak1,Tekst przypisu Znak1,Footnote Znak1,Podrozdzia3 Znak1,-E Fuﬂnotentext Znak1,Fuﬂnotentext Ursprung Znak1,footnote text Znak1,Fußnotentext Ursprung Znak1,-E Fußnotentext Znak1,Fußnote Znak1,fn Zna"/>
    <w:basedOn w:val="DefaultParagraphFont"/>
    <w:uiPriority w:val="99"/>
    <w:semiHidden/>
    <w:rsid w:val="00101A62"/>
    <w:rPr>
      <w:rFonts w:ascii="Calibri" w:hAnsi="Calibri" w:cs="Calibri"/>
      <w:sz w:val="20"/>
      <w:szCs w:val="20"/>
    </w:rPr>
  </w:style>
  <w:style w:type="paragraph" w:styleId="CommentText">
    <w:name w:val="annotation text"/>
    <w:basedOn w:val="Normal"/>
    <w:link w:val="CommentTextChar"/>
    <w:uiPriority w:val="99"/>
    <w:semiHidden/>
    <w:rsid w:val="00101A62"/>
    <w:pPr>
      <w:spacing w:after="200" w:line="276" w:lineRule="auto"/>
      <w:jc w:val="both"/>
    </w:pPr>
    <w:rPr>
      <w:sz w:val="20"/>
      <w:szCs w:val="20"/>
    </w:rPr>
  </w:style>
  <w:style w:type="character" w:customStyle="1" w:styleId="CommentTextChar">
    <w:name w:val="Comment Text Char"/>
    <w:basedOn w:val="DefaultParagraphFont"/>
    <w:link w:val="CommentText"/>
    <w:uiPriority w:val="99"/>
    <w:semiHidden/>
    <w:locked/>
    <w:rsid w:val="00101A62"/>
    <w:rPr>
      <w:rFonts w:ascii="Calibri" w:hAnsi="Calibri" w:cs="Times New Roman"/>
      <w:sz w:val="20"/>
      <w:szCs w:val="20"/>
    </w:rPr>
  </w:style>
  <w:style w:type="paragraph" w:styleId="Header">
    <w:name w:val="header"/>
    <w:basedOn w:val="Normal"/>
    <w:link w:val="HeaderChar"/>
    <w:uiPriority w:val="99"/>
    <w:rsid w:val="00101A62"/>
    <w:pPr>
      <w:tabs>
        <w:tab w:val="center" w:pos="4536"/>
        <w:tab w:val="right" w:pos="9072"/>
      </w:tabs>
      <w:spacing w:line="276" w:lineRule="auto"/>
      <w:jc w:val="both"/>
    </w:pPr>
    <w:rPr>
      <w:rFonts w:ascii="Tahoma" w:hAnsi="Tahoma"/>
      <w:sz w:val="20"/>
      <w:szCs w:val="20"/>
    </w:rPr>
  </w:style>
  <w:style w:type="character" w:customStyle="1" w:styleId="HeaderChar">
    <w:name w:val="Header Char"/>
    <w:basedOn w:val="DefaultParagraphFont"/>
    <w:link w:val="Header"/>
    <w:uiPriority w:val="99"/>
    <w:locked/>
    <w:rsid w:val="00101A62"/>
    <w:rPr>
      <w:rFonts w:ascii="Tahoma" w:hAnsi="Tahoma" w:cs="Times New Roman"/>
      <w:sz w:val="20"/>
      <w:szCs w:val="20"/>
    </w:rPr>
  </w:style>
  <w:style w:type="paragraph" w:styleId="Footer">
    <w:name w:val="footer"/>
    <w:basedOn w:val="Normal"/>
    <w:link w:val="FooterChar"/>
    <w:uiPriority w:val="99"/>
    <w:rsid w:val="00101A62"/>
    <w:pPr>
      <w:tabs>
        <w:tab w:val="center" w:pos="4536"/>
        <w:tab w:val="right" w:pos="9072"/>
      </w:tabs>
      <w:spacing w:line="276" w:lineRule="auto"/>
      <w:jc w:val="both"/>
    </w:pPr>
    <w:rPr>
      <w:rFonts w:ascii="Tahoma" w:hAnsi="Tahoma"/>
      <w:sz w:val="20"/>
      <w:szCs w:val="20"/>
    </w:rPr>
  </w:style>
  <w:style w:type="character" w:customStyle="1" w:styleId="FooterChar">
    <w:name w:val="Footer Char"/>
    <w:basedOn w:val="DefaultParagraphFont"/>
    <w:link w:val="Footer"/>
    <w:uiPriority w:val="99"/>
    <w:locked/>
    <w:rsid w:val="00101A62"/>
    <w:rPr>
      <w:rFonts w:ascii="Tahoma" w:hAnsi="Tahoma" w:cs="Times New Roman"/>
      <w:sz w:val="20"/>
      <w:szCs w:val="20"/>
    </w:rPr>
  </w:style>
  <w:style w:type="character" w:customStyle="1" w:styleId="CaptionChar">
    <w:name w:val="Caption Char"/>
    <w:aliases w:val="Legenda EKO Char,Legenda Znak Znak Znak Char,Legenda Znak Znak Char,Legenda Znak Znak Znak Znak Char,Legenda Znak Znak Znak Znak Znak Znak Char,Legenda Znak Znak Znak Znak Znak Znak Znak Char,Legenda Znak Znak Z Znak Char"/>
    <w:link w:val="Caption"/>
    <w:uiPriority w:val="99"/>
    <w:locked/>
    <w:rsid w:val="00101A62"/>
    <w:rPr>
      <w:b/>
      <w:sz w:val="18"/>
    </w:rPr>
  </w:style>
  <w:style w:type="paragraph" w:styleId="Caption">
    <w:name w:val="caption"/>
    <w:aliases w:val="Legenda EKO,Legenda Znak Znak Znak,Legenda Znak Znak,Legenda Znak Znak Znak Znak,Legenda Znak Znak Znak Znak Znak Znak,Legenda Znak Znak Znak Znak Znak Znak Znak,Legenda Znak Znak Znak Znak Znak Znak Znak Znak Znak Z,Legenda Znak Znak Z Znak"/>
    <w:basedOn w:val="Normal"/>
    <w:next w:val="Normal"/>
    <w:link w:val="CaptionChar"/>
    <w:uiPriority w:val="99"/>
    <w:qFormat/>
    <w:rsid w:val="00101A62"/>
    <w:pPr>
      <w:keepNext/>
      <w:spacing w:after="100" w:line="276" w:lineRule="auto"/>
    </w:pPr>
    <w:rPr>
      <w:b/>
      <w:sz w:val="18"/>
      <w:szCs w:val="20"/>
      <w:lang w:eastAsia="pl-PL"/>
    </w:rPr>
  </w:style>
  <w:style w:type="paragraph" w:styleId="TableofFigures">
    <w:name w:val="table of figures"/>
    <w:basedOn w:val="Normal"/>
    <w:next w:val="Normal"/>
    <w:uiPriority w:val="99"/>
    <w:rsid w:val="00101A62"/>
    <w:pPr>
      <w:spacing w:line="276" w:lineRule="auto"/>
      <w:ind w:left="440" w:hanging="440"/>
    </w:pPr>
    <w:rPr>
      <w:rFonts w:cs="Calibri"/>
      <w:caps/>
      <w:sz w:val="20"/>
      <w:szCs w:val="20"/>
    </w:rPr>
  </w:style>
  <w:style w:type="paragraph" w:styleId="EndnoteText">
    <w:name w:val="endnote text"/>
    <w:basedOn w:val="Normal"/>
    <w:link w:val="EndnoteTextChar"/>
    <w:uiPriority w:val="99"/>
    <w:semiHidden/>
    <w:rsid w:val="00101A62"/>
    <w:pPr>
      <w:spacing w:after="200" w:line="276" w:lineRule="auto"/>
      <w:jc w:val="both"/>
    </w:pPr>
    <w:rPr>
      <w:sz w:val="20"/>
      <w:szCs w:val="20"/>
    </w:rPr>
  </w:style>
  <w:style w:type="character" w:customStyle="1" w:styleId="EndnoteTextChar">
    <w:name w:val="Endnote Text Char"/>
    <w:basedOn w:val="DefaultParagraphFont"/>
    <w:link w:val="EndnoteText"/>
    <w:uiPriority w:val="99"/>
    <w:semiHidden/>
    <w:locked/>
    <w:rsid w:val="00101A62"/>
    <w:rPr>
      <w:rFonts w:ascii="Calibri" w:hAnsi="Calibri" w:cs="Times New Roman"/>
      <w:sz w:val="20"/>
      <w:szCs w:val="20"/>
    </w:rPr>
  </w:style>
  <w:style w:type="paragraph" w:styleId="ListBullet">
    <w:name w:val="List Bullet"/>
    <w:basedOn w:val="Normal"/>
    <w:uiPriority w:val="99"/>
    <w:semiHidden/>
    <w:rsid w:val="00101A62"/>
    <w:pPr>
      <w:numPr>
        <w:numId w:val="1"/>
      </w:numPr>
      <w:spacing w:after="200" w:line="276" w:lineRule="auto"/>
      <w:contextualSpacing/>
      <w:jc w:val="both"/>
    </w:pPr>
    <w:rPr>
      <w:rFonts w:cs="Calibri"/>
    </w:rPr>
  </w:style>
  <w:style w:type="paragraph" w:styleId="List2">
    <w:name w:val="List 2"/>
    <w:basedOn w:val="Normal"/>
    <w:uiPriority w:val="99"/>
    <w:semiHidden/>
    <w:rsid w:val="00101A62"/>
    <w:pPr>
      <w:spacing w:after="200" w:line="276" w:lineRule="auto"/>
      <w:ind w:left="566" w:hanging="283"/>
      <w:contextualSpacing/>
      <w:jc w:val="both"/>
    </w:pPr>
    <w:rPr>
      <w:rFonts w:cs="Calibri"/>
    </w:rPr>
  </w:style>
  <w:style w:type="paragraph" w:styleId="ListBullet2">
    <w:name w:val="List Bullet 2"/>
    <w:basedOn w:val="Normal"/>
    <w:uiPriority w:val="99"/>
    <w:semiHidden/>
    <w:rsid w:val="00101A62"/>
    <w:pPr>
      <w:numPr>
        <w:numId w:val="2"/>
      </w:numPr>
      <w:spacing w:after="200" w:line="276" w:lineRule="auto"/>
      <w:contextualSpacing/>
    </w:pPr>
  </w:style>
  <w:style w:type="paragraph" w:styleId="BodyText">
    <w:name w:val="Body Text"/>
    <w:basedOn w:val="Normal"/>
    <w:link w:val="BodyTextChar"/>
    <w:uiPriority w:val="99"/>
    <w:rsid w:val="00101A62"/>
    <w:pPr>
      <w:spacing w:after="120" w:line="276" w:lineRule="auto"/>
      <w:jc w:val="both"/>
    </w:pPr>
    <w:rPr>
      <w:sz w:val="20"/>
      <w:szCs w:val="20"/>
    </w:rPr>
  </w:style>
  <w:style w:type="character" w:customStyle="1" w:styleId="BodyTextChar">
    <w:name w:val="Body Text Char"/>
    <w:basedOn w:val="DefaultParagraphFont"/>
    <w:link w:val="BodyText"/>
    <w:uiPriority w:val="99"/>
    <w:locked/>
    <w:rsid w:val="00101A62"/>
    <w:rPr>
      <w:rFonts w:ascii="Calibri" w:hAnsi="Calibri" w:cs="Times New Roman"/>
      <w:sz w:val="20"/>
      <w:szCs w:val="20"/>
    </w:rPr>
  </w:style>
  <w:style w:type="paragraph" w:styleId="BodyText2">
    <w:name w:val="Body Text 2"/>
    <w:basedOn w:val="Normal"/>
    <w:link w:val="BodyText2Char"/>
    <w:uiPriority w:val="99"/>
    <w:semiHidden/>
    <w:rsid w:val="00101A62"/>
    <w:pPr>
      <w:spacing w:after="120" w:line="480" w:lineRule="auto"/>
      <w:jc w:val="both"/>
    </w:pPr>
    <w:rPr>
      <w:rFonts w:cs="Calibri"/>
    </w:rPr>
  </w:style>
  <w:style w:type="character" w:customStyle="1" w:styleId="BodyText2Char">
    <w:name w:val="Body Text 2 Char"/>
    <w:basedOn w:val="DefaultParagraphFont"/>
    <w:link w:val="BodyText2"/>
    <w:uiPriority w:val="99"/>
    <w:semiHidden/>
    <w:locked/>
    <w:rsid w:val="00101A62"/>
    <w:rPr>
      <w:rFonts w:ascii="Calibri" w:hAnsi="Calibri" w:cs="Calibri"/>
    </w:rPr>
  </w:style>
  <w:style w:type="paragraph" w:styleId="DocumentMap">
    <w:name w:val="Document Map"/>
    <w:basedOn w:val="Normal"/>
    <w:link w:val="DocumentMapChar"/>
    <w:uiPriority w:val="99"/>
    <w:semiHidden/>
    <w:rsid w:val="00101A62"/>
    <w:pPr>
      <w:spacing w:after="200" w:line="276" w:lineRule="auto"/>
      <w:jc w:val="both"/>
    </w:pPr>
    <w:rPr>
      <w:rFonts w:ascii="Tahoma" w:hAnsi="Tahoma"/>
      <w:sz w:val="16"/>
      <w:szCs w:val="16"/>
    </w:rPr>
  </w:style>
  <w:style w:type="character" w:customStyle="1" w:styleId="DocumentMapChar">
    <w:name w:val="Document Map Char"/>
    <w:basedOn w:val="DefaultParagraphFont"/>
    <w:link w:val="DocumentMap"/>
    <w:uiPriority w:val="99"/>
    <w:semiHidden/>
    <w:locked/>
    <w:rsid w:val="00101A62"/>
    <w:rPr>
      <w:rFonts w:ascii="Tahoma" w:hAnsi="Tahoma" w:cs="Times New Roman"/>
      <w:sz w:val="16"/>
      <w:szCs w:val="16"/>
    </w:rPr>
  </w:style>
  <w:style w:type="paragraph" w:styleId="PlainText">
    <w:name w:val="Plain Text"/>
    <w:basedOn w:val="Normal"/>
    <w:link w:val="PlainTextChar"/>
    <w:uiPriority w:val="99"/>
    <w:semiHidden/>
    <w:rsid w:val="00101A62"/>
    <w:pPr>
      <w:spacing w:line="276" w:lineRule="auto"/>
    </w:pPr>
    <w:rPr>
      <w:rFonts w:ascii="Consolas" w:hAnsi="Consolas"/>
      <w:sz w:val="21"/>
      <w:szCs w:val="21"/>
    </w:rPr>
  </w:style>
  <w:style w:type="character" w:customStyle="1" w:styleId="PlainTextChar">
    <w:name w:val="Plain Text Char"/>
    <w:basedOn w:val="DefaultParagraphFont"/>
    <w:link w:val="PlainText"/>
    <w:uiPriority w:val="99"/>
    <w:semiHidden/>
    <w:locked/>
    <w:rsid w:val="00101A62"/>
    <w:rPr>
      <w:rFonts w:ascii="Consolas" w:hAnsi="Consolas" w:cs="Times New Roman"/>
      <w:sz w:val="21"/>
      <w:szCs w:val="21"/>
    </w:rPr>
  </w:style>
  <w:style w:type="paragraph" w:styleId="CommentSubject">
    <w:name w:val="annotation subject"/>
    <w:basedOn w:val="CommentText"/>
    <w:next w:val="CommentText"/>
    <w:link w:val="CommentSubjectChar"/>
    <w:uiPriority w:val="99"/>
    <w:semiHidden/>
    <w:rsid w:val="00101A62"/>
    <w:rPr>
      <w:b/>
      <w:bCs/>
    </w:rPr>
  </w:style>
  <w:style w:type="character" w:customStyle="1" w:styleId="CommentSubjectChar">
    <w:name w:val="Comment Subject Char"/>
    <w:basedOn w:val="CommentTextChar"/>
    <w:link w:val="CommentSubject"/>
    <w:uiPriority w:val="99"/>
    <w:semiHidden/>
    <w:locked/>
    <w:rsid w:val="00101A62"/>
    <w:rPr>
      <w:b/>
      <w:bCs/>
    </w:rPr>
  </w:style>
  <w:style w:type="paragraph" w:styleId="BalloonText">
    <w:name w:val="Balloon Text"/>
    <w:basedOn w:val="Normal"/>
    <w:link w:val="BalloonTextChar"/>
    <w:uiPriority w:val="99"/>
    <w:semiHidden/>
    <w:rsid w:val="00101A62"/>
    <w:pPr>
      <w:spacing w:line="276" w:lineRule="auto"/>
      <w:jc w:val="both"/>
    </w:pPr>
    <w:rPr>
      <w:rFonts w:ascii="Tahoma" w:hAnsi="Tahoma"/>
      <w:sz w:val="16"/>
      <w:szCs w:val="16"/>
    </w:rPr>
  </w:style>
  <w:style w:type="character" w:customStyle="1" w:styleId="BalloonTextChar">
    <w:name w:val="Balloon Text Char"/>
    <w:basedOn w:val="DefaultParagraphFont"/>
    <w:link w:val="BalloonText"/>
    <w:uiPriority w:val="99"/>
    <w:semiHidden/>
    <w:locked/>
    <w:rsid w:val="00101A62"/>
    <w:rPr>
      <w:rFonts w:ascii="Tahoma" w:hAnsi="Tahoma" w:cs="Times New Roman"/>
      <w:sz w:val="16"/>
      <w:szCs w:val="16"/>
    </w:rPr>
  </w:style>
  <w:style w:type="character" w:customStyle="1" w:styleId="NoSpacingChar">
    <w:name w:val="No Spacing Char"/>
    <w:aliases w:val="Normal Char"/>
    <w:uiPriority w:val="99"/>
    <w:locked/>
    <w:rsid w:val="00101A62"/>
    <w:rPr>
      <w:sz w:val="22"/>
      <w:lang w:val="pl-PL" w:eastAsia="en-US"/>
    </w:rPr>
  </w:style>
  <w:style w:type="paragraph" w:styleId="Revision">
    <w:name w:val="Revision"/>
    <w:uiPriority w:val="99"/>
    <w:semiHidden/>
    <w:rsid w:val="00101A62"/>
    <w:rPr>
      <w:rFonts w:cs="Calibri"/>
      <w:lang w:eastAsia="en-US"/>
    </w:rPr>
  </w:style>
  <w:style w:type="paragraph" w:styleId="ListParagraph">
    <w:name w:val="List Paragraph"/>
    <w:basedOn w:val="Normal"/>
    <w:uiPriority w:val="99"/>
    <w:qFormat/>
    <w:rsid w:val="00101A62"/>
    <w:pPr>
      <w:spacing w:after="200" w:line="276" w:lineRule="auto"/>
      <w:ind w:left="720"/>
      <w:contextualSpacing/>
      <w:jc w:val="both"/>
    </w:pPr>
    <w:rPr>
      <w:rFonts w:cs="Calibri"/>
    </w:rPr>
  </w:style>
  <w:style w:type="paragraph" w:styleId="TOCHeading">
    <w:name w:val="TOC Heading"/>
    <w:basedOn w:val="Heading1"/>
    <w:next w:val="Normal"/>
    <w:uiPriority w:val="99"/>
    <w:qFormat/>
    <w:rsid w:val="00101A62"/>
    <w:pPr>
      <w:numPr>
        <w:numId w:val="0"/>
      </w:numPr>
      <w:outlineLvl w:val="9"/>
    </w:pPr>
  </w:style>
  <w:style w:type="paragraph" w:customStyle="1" w:styleId="pkt">
    <w:name w:val="pkt"/>
    <w:basedOn w:val="Normal"/>
    <w:uiPriority w:val="99"/>
    <w:locked/>
    <w:rsid w:val="00101A62"/>
    <w:pPr>
      <w:suppressAutoHyphens/>
      <w:overflowPunct w:val="0"/>
      <w:autoSpaceDE w:val="0"/>
      <w:spacing w:before="60" w:after="60" w:line="276" w:lineRule="auto"/>
      <w:ind w:left="851" w:hanging="295"/>
      <w:jc w:val="both"/>
    </w:pPr>
    <w:rPr>
      <w:rFonts w:eastAsia="Times New Roman"/>
      <w:lang w:val="en-US" w:eastAsia="ar-SA"/>
    </w:rPr>
  </w:style>
  <w:style w:type="paragraph" w:customStyle="1" w:styleId="Default">
    <w:name w:val="Default"/>
    <w:uiPriority w:val="99"/>
    <w:locked/>
    <w:rsid w:val="00101A62"/>
    <w:pPr>
      <w:autoSpaceDE w:val="0"/>
      <w:autoSpaceDN w:val="0"/>
      <w:adjustRightInd w:val="0"/>
    </w:pPr>
    <w:rPr>
      <w:rFonts w:ascii="Arial" w:hAnsi="Arial" w:cs="Arial"/>
      <w:color w:val="000000"/>
      <w:sz w:val="24"/>
      <w:szCs w:val="24"/>
      <w:lang w:eastAsia="en-US"/>
    </w:rPr>
  </w:style>
  <w:style w:type="character" w:customStyle="1" w:styleId="Styl1Znak1">
    <w:name w:val="Styl1 Znak1"/>
    <w:basedOn w:val="DefaultParagraphFont"/>
    <w:link w:val="Styl1"/>
    <w:uiPriority w:val="99"/>
    <w:locked/>
    <w:rsid w:val="00101A62"/>
    <w:rPr>
      <w:rFonts w:ascii="Times New Roman" w:hAnsi="Times New Roman" w:cs="Times New Roman"/>
      <w:lang w:val="en-US" w:eastAsia="ar-SA" w:bidi="ar-SA"/>
    </w:rPr>
  </w:style>
  <w:style w:type="paragraph" w:customStyle="1" w:styleId="Styl1">
    <w:name w:val="Styl1"/>
    <w:basedOn w:val="Normal"/>
    <w:link w:val="Styl1Znak1"/>
    <w:uiPriority w:val="99"/>
    <w:locked/>
    <w:rsid w:val="00101A62"/>
    <w:pPr>
      <w:suppressAutoHyphens/>
      <w:spacing w:before="120" w:after="120" w:line="276" w:lineRule="auto"/>
      <w:jc w:val="both"/>
    </w:pPr>
    <w:rPr>
      <w:rFonts w:ascii="Times New Roman" w:eastAsia="Times New Roman" w:hAnsi="Times New Roman"/>
      <w:lang w:val="en-US" w:eastAsia="ar-SA"/>
    </w:rPr>
  </w:style>
  <w:style w:type="paragraph" w:customStyle="1" w:styleId="EJNormalny">
    <w:name w:val="EJ Normalny"/>
    <w:basedOn w:val="Normal"/>
    <w:uiPriority w:val="99"/>
    <w:locked/>
    <w:rsid w:val="00101A62"/>
    <w:pPr>
      <w:spacing w:after="200" w:line="360" w:lineRule="auto"/>
      <w:jc w:val="both"/>
    </w:pPr>
    <w:rPr>
      <w:rFonts w:ascii="Times New Roman" w:hAnsi="Times New Roman"/>
    </w:rPr>
  </w:style>
  <w:style w:type="paragraph" w:customStyle="1" w:styleId="celp">
    <w:name w:val="cel_p"/>
    <w:basedOn w:val="Normal"/>
    <w:uiPriority w:val="99"/>
    <w:locked/>
    <w:rsid w:val="00101A62"/>
    <w:pPr>
      <w:spacing w:after="14" w:line="276" w:lineRule="auto"/>
      <w:ind w:left="14" w:right="14"/>
      <w:jc w:val="both"/>
    </w:pPr>
    <w:rPr>
      <w:rFonts w:ascii="Times New Roman" w:eastAsia="Times New Roman" w:hAnsi="Times New Roman"/>
      <w:sz w:val="24"/>
      <w:szCs w:val="24"/>
      <w:lang w:eastAsia="pl-PL"/>
    </w:rPr>
  </w:style>
  <w:style w:type="character" w:customStyle="1" w:styleId="PrzypisyEKOZnak">
    <w:name w:val="Przypisy EKO Znak"/>
    <w:link w:val="PrzypisyEKO"/>
    <w:uiPriority w:val="99"/>
    <w:locked/>
    <w:rsid w:val="00101A62"/>
    <w:rPr>
      <w:sz w:val="16"/>
    </w:rPr>
  </w:style>
  <w:style w:type="paragraph" w:customStyle="1" w:styleId="PrzypisyEKO">
    <w:name w:val="Przypisy EKO"/>
    <w:basedOn w:val="Normal"/>
    <w:link w:val="PrzypisyEKOZnak"/>
    <w:uiPriority w:val="99"/>
    <w:rsid w:val="00101A62"/>
    <w:pPr>
      <w:spacing w:line="276" w:lineRule="auto"/>
    </w:pPr>
    <w:rPr>
      <w:sz w:val="16"/>
      <w:szCs w:val="20"/>
      <w:lang w:eastAsia="pl-PL"/>
    </w:rPr>
  </w:style>
  <w:style w:type="character" w:customStyle="1" w:styleId="TabeleEKOZnak">
    <w:name w:val="Tabele EKO Znak"/>
    <w:link w:val="TabeleEKO"/>
    <w:uiPriority w:val="99"/>
    <w:locked/>
    <w:rsid w:val="00101A62"/>
    <w:rPr>
      <w:sz w:val="18"/>
    </w:rPr>
  </w:style>
  <w:style w:type="paragraph" w:customStyle="1" w:styleId="TabeleEKO">
    <w:name w:val="Tabele EKO"/>
    <w:basedOn w:val="Normal"/>
    <w:link w:val="TabeleEKOZnak"/>
    <w:uiPriority w:val="99"/>
    <w:rsid w:val="00101A62"/>
    <w:pPr>
      <w:spacing w:line="276" w:lineRule="auto"/>
      <w:jc w:val="both"/>
    </w:pPr>
    <w:rPr>
      <w:sz w:val="18"/>
      <w:szCs w:val="20"/>
      <w:lang w:eastAsia="pl-PL"/>
    </w:rPr>
  </w:style>
  <w:style w:type="character" w:customStyle="1" w:styleId="EJpodpisyZnak">
    <w:name w:val="EJ podpisy Znak"/>
    <w:link w:val="EJpodpisy"/>
    <w:uiPriority w:val="99"/>
    <w:locked/>
    <w:rsid w:val="00101A62"/>
    <w:rPr>
      <w:rFonts w:ascii="Times New Roman" w:hAnsi="Times New Roman"/>
      <w:b/>
      <w:sz w:val="18"/>
    </w:rPr>
  </w:style>
  <w:style w:type="paragraph" w:customStyle="1" w:styleId="EJpodpisy">
    <w:name w:val="EJ podpisy"/>
    <w:basedOn w:val="Normal"/>
    <w:link w:val="EJpodpisyZnak"/>
    <w:uiPriority w:val="99"/>
    <w:locked/>
    <w:rsid w:val="00101A62"/>
    <w:pPr>
      <w:keepNext/>
      <w:spacing w:after="120" w:line="276" w:lineRule="auto"/>
      <w:jc w:val="both"/>
    </w:pPr>
    <w:rPr>
      <w:rFonts w:ascii="Times New Roman" w:hAnsi="Times New Roman"/>
      <w:b/>
      <w:sz w:val="18"/>
      <w:szCs w:val="20"/>
      <w:lang w:eastAsia="pl-PL"/>
    </w:rPr>
  </w:style>
  <w:style w:type="paragraph" w:customStyle="1" w:styleId="EJPrzypisdolny">
    <w:name w:val="EJ Przypis dolny"/>
    <w:basedOn w:val="Normal"/>
    <w:uiPriority w:val="99"/>
    <w:locked/>
    <w:rsid w:val="00101A62"/>
    <w:pPr>
      <w:autoSpaceDE w:val="0"/>
      <w:autoSpaceDN w:val="0"/>
      <w:adjustRightInd w:val="0"/>
      <w:spacing w:line="276" w:lineRule="auto"/>
    </w:pPr>
    <w:rPr>
      <w:rFonts w:ascii="Times New Roman" w:hAnsi="Times New Roman"/>
      <w:sz w:val="18"/>
      <w:szCs w:val="18"/>
    </w:rPr>
  </w:style>
  <w:style w:type="paragraph" w:customStyle="1" w:styleId="NoSpacing1">
    <w:name w:val="No Spacing1"/>
    <w:uiPriority w:val="99"/>
    <w:rsid w:val="00101A62"/>
    <w:rPr>
      <w:rFonts w:ascii="Times New Roman" w:hAnsi="Times New Roman"/>
      <w:sz w:val="24"/>
      <w:szCs w:val="24"/>
    </w:rPr>
  </w:style>
  <w:style w:type="paragraph" w:customStyle="1" w:styleId="BezodstpwEKO">
    <w:name w:val="Bez odstępów EKO"/>
    <w:uiPriority w:val="99"/>
    <w:rsid w:val="00101A62"/>
    <w:rPr>
      <w:rFonts w:eastAsia="Times New Roman"/>
      <w:sz w:val="20"/>
      <w:szCs w:val="24"/>
    </w:rPr>
  </w:style>
  <w:style w:type="paragraph" w:customStyle="1" w:styleId="ListDash">
    <w:name w:val="List Dash"/>
    <w:basedOn w:val="Normal"/>
    <w:uiPriority w:val="99"/>
    <w:rsid w:val="00101A62"/>
    <w:pPr>
      <w:numPr>
        <w:numId w:val="5"/>
      </w:numPr>
      <w:snapToGrid w:val="0"/>
      <w:spacing w:before="120" w:after="120" w:line="276" w:lineRule="auto"/>
      <w:jc w:val="both"/>
    </w:pPr>
    <w:rPr>
      <w:rFonts w:ascii="Times New Roman" w:eastAsia="Times New Roman" w:hAnsi="Times New Roman"/>
      <w:sz w:val="24"/>
      <w:szCs w:val="24"/>
      <w:lang w:eastAsia="en-GB"/>
    </w:rPr>
  </w:style>
  <w:style w:type="paragraph" w:customStyle="1" w:styleId="bilans96-tekst">
    <w:name w:val="bilans96-tekst"/>
    <w:basedOn w:val="Normal"/>
    <w:uiPriority w:val="99"/>
    <w:rsid w:val="00101A62"/>
    <w:pPr>
      <w:spacing w:before="100" w:beforeAutospacing="1" w:after="100" w:afterAutospacing="1" w:line="276" w:lineRule="auto"/>
    </w:pPr>
    <w:rPr>
      <w:rFonts w:ascii="Times New Roman" w:eastAsia="Times New Roman" w:hAnsi="Times New Roman"/>
      <w:sz w:val="24"/>
      <w:szCs w:val="24"/>
      <w:lang w:eastAsia="pl-PL"/>
    </w:rPr>
  </w:style>
  <w:style w:type="character" w:customStyle="1" w:styleId="1TF-TekstpodstawowyChar">
    <w:name w:val="1TF - Tekst podstawowy Char"/>
    <w:link w:val="1TF-Tekstpodstawowy"/>
    <w:uiPriority w:val="99"/>
    <w:locked/>
    <w:rsid w:val="00101A62"/>
    <w:rPr>
      <w:rFonts w:ascii="Arial" w:hAnsi="Arial"/>
    </w:rPr>
  </w:style>
  <w:style w:type="paragraph" w:customStyle="1" w:styleId="1TF-Tekstpodstawowy">
    <w:name w:val="1TF - Tekst podstawowy"/>
    <w:basedOn w:val="Normal"/>
    <w:link w:val="1TF-TekstpodstawowyChar"/>
    <w:uiPriority w:val="99"/>
    <w:rsid w:val="00101A62"/>
    <w:pPr>
      <w:spacing w:after="120" w:line="276" w:lineRule="auto"/>
      <w:ind w:firstLine="680"/>
      <w:jc w:val="both"/>
    </w:pPr>
    <w:rPr>
      <w:rFonts w:ascii="Arial" w:hAnsi="Arial"/>
      <w:sz w:val="20"/>
      <w:szCs w:val="20"/>
      <w:lang w:eastAsia="pl-PL"/>
    </w:rPr>
  </w:style>
  <w:style w:type="paragraph" w:customStyle="1" w:styleId="EJTretabeli">
    <w:name w:val="EJ Treść tabeli"/>
    <w:basedOn w:val="Normal"/>
    <w:uiPriority w:val="99"/>
    <w:rsid w:val="00101A62"/>
    <w:pPr>
      <w:spacing w:line="276" w:lineRule="auto"/>
    </w:pPr>
    <w:rPr>
      <w:rFonts w:eastAsia="Times New Roman"/>
      <w:szCs w:val="20"/>
    </w:rPr>
  </w:style>
  <w:style w:type="character" w:customStyle="1" w:styleId="EkotabelinagwekZnak">
    <w:name w:val="Eko tabeli nagłówek Znak"/>
    <w:link w:val="Ekotabelinagwek"/>
    <w:uiPriority w:val="99"/>
    <w:locked/>
    <w:rsid w:val="00101A62"/>
    <w:rPr>
      <w:b/>
    </w:rPr>
  </w:style>
  <w:style w:type="paragraph" w:customStyle="1" w:styleId="Ekotabelinagwek">
    <w:name w:val="Eko tabeli nagłówek"/>
    <w:basedOn w:val="Normal"/>
    <w:link w:val="EkotabelinagwekZnak"/>
    <w:uiPriority w:val="99"/>
    <w:rsid w:val="00101A62"/>
    <w:pPr>
      <w:spacing w:after="200" w:line="276" w:lineRule="auto"/>
      <w:jc w:val="center"/>
    </w:pPr>
    <w:rPr>
      <w:b/>
      <w:sz w:val="20"/>
      <w:szCs w:val="20"/>
      <w:lang w:eastAsia="pl-PL"/>
    </w:rPr>
  </w:style>
  <w:style w:type="character" w:customStyle="1" w:styleId="BEISPrzypisyZnak">
    <w:name w:val="BEIS Przypisy Znak"/>
    <w:link w:val="BEISPrzypisy"/>
    <w:uiPriority w:val="99"/>
    <w:locked/>
    <w:rsid w:val="00101A62"/>
    <w:rPr>
      <w:sz w:val="16"/>
    </w:rPr>
  </w:style>
  <w:style w:type="paragraph" w:customStyle="1" w:styleId="BEISPrzypisy">
    <w:name w:val="BEIS Przypisy"/>
    <w:basedOn w:val="Normal"/>
    <w:link w:val="BEISPrzypisyZnak"/>
    <w:uiPriority w:val="99"/>
    <w:rsid w:val="00101A62"/>
    <w:pPr>
      <w:spacing w:line="276" w:lineRule="auto"/>
    </w:pPr>
    <w:rPr>
      <w:sz w:val="16"/>
      <w:szCs w:val="20"/>
      <w:lang w:eastAsia="pl-PL"/>
    </w:rPr>
  </w:style>
  <w:style w:type="character" w:customStyle="1" w:styleId="OOSPRZYPISYZnak">
    <w:name w:val="OOS PRZYPISY Znak"/>
    <w:link w:val="OOSPRZYPISY"/>
    <w:uiPriority w:val="99"/>
    <w:locked/>
    <w:rsid w:val="00101A62"/>
    <w:rPr>
      <w:rFonts w:ascii="Times New Roman" w:hAnsi="Times New Roman"/>
      <w:i/>
      <w:sz w:val="16"/>
    </w:rPr>
  </w:style>
  <w:style w:type="paragraph" w:customStyle="1" w:styleId="OOSPRZYPISY">
    <w:name w:val="OOS PRZYPISY"/>
    <w:basedOn w:val="Normal"/>
    <w:link w:val="OOSPRZYPISYZnak"/>
    <w:uiPriority w:val="99"/>
    <w:rsid w:val="00101A62"/>
    <w:pPr>
      <w:autoSpaceDE w:val="0"/>
      <w:autoSpaceDN w:val="0"/>
      <w:adjustRightInd w:val="0"/>
      <w:spacing w:line="276" w:lineRule="auto"/>
      <w:jc w:val="both"/>
    </w:pPr>
    <w:rPr>
      <w:rFonts w:ascii="Times New Roman" w:hAnsi="Times New Roman"/>
      <w:i/>
      <w:sz w:val="16"/>
      <w:szCs w:val="20"/>
      <w:lang w:eastAsia="pl-PL"/>
    </w:rPr>
  </w:style>
  <w:style w:type="character" w:customStyle="1" w:styleId="SRKKOMENTARZEROBOCZEZnak">
    <w:name w:val="SRK KOMENTARZE ROBOCZE Znak"/>
    <w:link w:val="SRKKOMENTARZEROBOCZE"/>
    <w:uiPriority w:val="99"/>
    <w:locked/>
    <w:rsid w:val="00101A62"/>
    <w:rPr>
      <w:rFonts w:ascii="Arial Black" w:hAnsi="Arial Black"/>
      <w:color w:val="FF0000"/>
    </w:rPr>
  </w:style>
  <w:style w:type="paragraph" w:customStyle="1" w:styleId="SRKKOMENTARZEROBOCZE">
    <w:name w:val="SRK KOMENTARZE ROBOCZE"/>
    <w:basedOn w:val="Normal"/>
    <w:link w:val="SRKKOMENTARZEROBOCZEZnak"/>
    <w:uiPriority w:val="99"/>
    <w:rsid w:val="00101A62"/>
    <w:pPr>
      <w:spacing w:after="200" w:line="276" w:lineRule="auto"/>
      <w:jc w:val="center"/>
    </w:pPr>
    <w:rPr>
      <w:rFonts w:ascii="Arial Black" w:hAnsi="Arial Black"/>
      <w:color w:val="FF0000"/>
      <w:sz w:val="20"/>
      <w:szCs w:val="20"/>
      <w:lang w:eastAsia="pl-PL"/>
    </w:rPr>
  </w:style>
  <w:style w:type="character" w:customStyle="1" w:styleId="PrzypisZnak">
    <w:name w:val="Przypis Znak"/>
    <w:link w:val="Przypis"/>
    <w:uiPriority w:val="99"/>
    <w:locked/>
    <w:rsid w:val="00101A62"/>
    <w:rPr>
      <w:rFonts w:ascii="Times New Roman" w:hAnsi="Times New Roman"/>
      <w:color w:val="000000"/>
      <w:sz w:val="16"/>
    </w:rPr>
  </w:style>
  <w:style w:type="paragraph" w:customStyle="1" w:styleId="Przypis">
    <w:name w:val="Przypis"/>
    <w:basedOn w:val="Normal"/>
    <w:link w:val="PrzypisZnak"/>
    <w:uiPriority w:val="99"/>
    <w:rsid w:val="00101A62"/>
    <w:pPr>
      <w:tabs>
        <w:tab w:val="left" w:pos="284"/>
      </w:tabs>
      <w:spacing w:before="40" w:after="40" w:line="276" w:lineRule="auto"/>
      <w:ind w:left="284" w:hanging="284"/>
      <w:jc w:val="both"/>
    </w:pPr>
    <w:rPr>
      <w:rFonts w:ascii="Times New Roman" w:hAnsi="Times New Roman"/>
      <w:color w:val="000000"/>
      <w:sz w:val="16"/>
      <w:szCs w:val="20"/>
      <w:lang w:eastAsia="pl-PL"/>
    </w:rPr>
  </w:style>
  <w:style w:type="paragraph" w:customStyle="1" w:styleId="Teksttabelilewypunktowany">
    <w:name w:val="Tekst tabeli lewy punktowany"/>
    <w:basedOn w:val="ListBullet2"/>
    <w:uiPriority w:val="99"/>
    <w:rsid w:val="00101A62"/>
    <w:pPr>
      <w:numPr>
        <w:numId w:val="0"/>
      </w:numPr>
      <w:tabs>
        <w:tab w:val="left" w:pos="600"/>
      </w:tabs>
      <w:spacing w:before="40" w:after="40"/>
    </w:pPr>
    <w:rPr>
      <w:rFonts w:eastAsia="Times New Roman" w:cs="Arial"/>
      <w:bCs/>
      <w:color w:val="000000"/>
      <w:sz w:val="18"/>
      <w:szCs w:val="18"/>
      <w:lang w:eastAsia="pl-PL"/>
    </w:rPr>
  </w:style>
  <w:style w:type="character" w:customStyle="1" w:styleId="CDMNormalnyZnak">
    <w:name w:val="CDM Normalny Znak"/>
    <w:link w:val="CDMNormalny"/>
    <w:uiPriority w:val="99"/>
    <w:locked/>
    <w:rsid w:val="00101A62"/>
    <w:rPr>
      <w:rFonts w:ascii="Arial Narrow" w:hAnsi="Arial Narrow"/>
      <w:kern w:val="2"/>
      <w:lang w:eastAsia="hi-IN" w:bidi="hi-IN"/>
    </w:rPr>
  </w:style>
  <w:style w:type="paragraph" w:customStyle="1" w:styleId="CDMNormalny">
    <w:name w:val="CDM Normalny"/>
    <w:basedOn w:val="Normal"/>
    <w:link w:val="CDMNormalnyZnak"/>
    <w:uiPriority w:val="99"/>
    <w:rsid w:val="00101A62"/>
    <w:pPr>
      <w:widowControl w:val="0"/>
      <w:suppressAutoHyphens/>
      <w:spacing w:before="60" w:after="60" w:line="312" w:lineRule="auto"/>
      <w:jc w:val="both"/>
    </w:pPr>
    <w:rPr>
      <w:rFonts w:ascii="Arial Narrow" w:hAnsi="Arial Narrow"/>
      <w:kern w:val="2"/>
      <w:sz w:val="20"/>
      <w:szCs w:val="20"/>
      <w:lang w:eastAsia="hi-IN" w:bidi="hi-IN"/>
    </w:rPr>
  </w:style>
  <w:style w:type="paragraph" w:customStyle="1" w:styleId="rdoCDM">
    <w:name w:val="ŻródłoCDM"/>
    <w:basedOn w:val="Normal"/>
    <w:next w:val="Normal"/>
    <w:uiPriority w:val="99"/>
    <w:rsid w:val="00101A62"/>
    <w:pPr>
      <w:widowControl w:val="0"/>
      <w:tabs>
        <w:tab w:val="left" w:pos="4111"/>
      </w:tabs>
      <w:autoSpaceDE w:val="0"/>
      <w:autoSpaceDN w:val="0"/>
      <w:adjustRightInd w:val="0"/>
      <w:spacing w:before="60" w:after="120" w:line="276" w:lineRule="auto"/>
      <w:ind w:left="4111" w:hanging="709"/>
      <w:jc w:val="right"/>
    </w:pPr>
    <w:rPr>
      <w:rFonts w:ascii="Arial Narrow" w:eastAsia="Times New Roman" w:hAnsi="Arial Narrow"/>
      <w:bCs/>
      <w:i/>
      <w:color w:val="000099"/>
      <w:sz w:val="18"/>
      <w:szCs w:val="20"/>
      <w:lang w:eastAsia="pl-PL"/>
    </w:rPr>
  </w:style>
  <w:style w:type="paragraph" w:customStyle="1" w:styleId="tresc1">
    <w:name w:val="tresc1"/>
    <w:basedOn w:val="Normal"/>
    <w:uiPriority w:val="99"/>
    <w:rsid w:val="00101A62"/>
    <w:pPr>
      <w:spacing w:before="60" w:after="60" w:line="276" w:lineRule="auto"/>
      <w:jc w:val="both"/>
    </w:pPr>
    <w:rPr>
      <w:rFonts w:ascii="Arial" w:eastAsia="Times New Roman" w:hAnsi="Arial" w:cs="Arial"/>
      <w:szCs w:val="20"/>
      <w:lang w:eastAsia="pl-PL"/>
    </w:rPr>
  </w:style>
  <w:style w:type="paragraph" w:customStyle="1" w:styleId="ListStyle">
    <w:name w:val="ListStyle"/>
    <w:uiPriority w:val="99"/>
    <w:rsid w:val="00101A62"/>
    <w:pPr>
      <w:suppressAutoHyphens/>
    </w:pPr>
    <w:rPr>
      <w:rFonts w:ascii="Times New Roman" w:hAnsi="Times New Roman"/>
      <w:sz w:val="20"/>
      <w:szCs w:val="20"/>
      <w:lang w:eastAsia="ar-SA"/>
    </w:rPr>
  </w:style>
  <w:style w:type="character" w:customStyle="1" w:styleId="BEISTabeleZnak">
    <w:name w:val="BEIS Tabele Znak"/>
    <w:link w:val="BEISTabele"/>
    <w:uiPriority w:val="99"/>
    <w:locked/>
    <w:rsid w:val="00101A62"/>
  </w:style>
  <w:style w:type="paragraph" w:customStyle="1" w:styleId="BEISTabele">
    <w:name w:val="BEIS Tabele"/>
    <w:basedOn w:val="Normal"/>
    <w:link w:val="BEISTabeleZnak"/>
    <w:uiPriority w:val="99"/>
    <w:rsid w:val="00101A62"/>
    <w:pPr>
      <w:spacing w:line="276" w:lineRule="auto"/>
      <w:jc w:val="both"/>
    </w:pPr>
  </w:style>
  <w:style w:type="character" w:customStyle="1" w:styleId="SRKPrzypisyZnak">
    <w:name w:val="SRK Przypisy Znak"/>
    <w:link w:val="SRKPrzypisy"/>
    <w:uiPriority w:val="99"/>
    <w:locked/>
    <w:rsid w:val="00101A62"/>
    <w:rPr>
      <w:sz w:val="16"/>
    </w:rPr>
  </w:style>
  <w:style w:type="paragraph" w:customStyle="1" w:styleId="SRKPrzypisy">
    <w:name w:val="SRK Przypisy"/>
    <w:basedOn w:val="Normal"/>
    <w:link w:val="SRKPrzypisyZnak"/>
    <w:uiPriority w:val="99"/>
    <w:rsid w:val="00101A62"/>
    <w:pPr>
      <w:spacing w:line="276" w:lineRule="auto"/>
    </w:pPr>
    <w:rPr>
      <w:sz w:val="16"/>
      <w:szCs w:val="20"/>
      <w:lang w:eastAsia="pl-PL"/>
    </w:rPr>
  </w:style>
  <w:style w:type="paragraph" w:customStyle="1" w:styleId="Legenda1">
    <w:name w:val="Legenda1"/>
    <w:basedOn w:val="Normal"/>
    <w:next w:val="Normal"/>
    <w:uiPriority w:val="99"/>
    <w:rsid w:val="00101A62"/>
    <w:pPr>
      <w:keepNext/>
      <w:suppressAutoHyphens/>
      <w:spacing w:after="100" w:line="276" w:lineRule="auto"/>
    </w:pPr>
    <w:rPr>
      <w:rFonts w:eastAsia="Batang"/>
      <w:b/>
      <w:bCs/>
      <w:sz w:val="18"/>
      <w:szCs w:val="18"/>
      <w:lang w:eastAsia="ar-SA"/>
    </w:rPr>
  </w:style>
  <w:style w:type="paragraph" w:customStyle="1" w:styleId="Legenda2">
    <w:name w:val="Legenda2"/>
    <w:basedOn w:val="Normal"/>
    <w:next w:val="Normal"/>
    <w:uiPriority w:val="99"/>
    <w:rsid w:val="00101A62"/>
    <w:pPr>
      <w:keepNext/>
      <w:suppressAutoHyphens/>
      <w:spacing w:after="100" w:line="276" w:lineRule="auto"/>
    </w:pPr>
    <w:rPr>
      <w:b/>
      <w:bCs/>
      <w:sz w:val="18"/>
      <w:szCs w:val="18"/>
      <w:lang w:eastAsia="ar-SA"/>
    </w:rPr>
  </w:style>
  <w:style w:type="paragraph" w:customStyle="1" w:styleId="EJJNormalny">
    <w:name w:val="EJJ Normalny"/>
    <w:basedOn w:val="Normal"/>
    <w:uiPriority w:val="99"/>
    <w:rsid w:val="00101A62"/>
    <w:pPr>
      <w:spacing w:before="200" w:line="360" w:lineRule="auto"/>
      <w:jc w:val="both"/>
    </w:pPr>
    <w:rPr>
      <w:rFonts w:ascii="Times New Roman" w:hAnsi="Times New Roman"/>
    </w:rPr>
  </w:style>
  <w:style w:type="paragraph" w:customStyle="1" w:styleId="lead2">
    <w:name w:val="lead2"/>
    <w:basedOn w:val="Normal"/>
    <w:uiPriority w:val="99"/>
    <w:rsid w:val="00101A62"/>
    <w:pPr>
      <w:spacing w:before="100" w:beforeAutospacing="1" w:after="100" w:afterAutospacing="1" w:line="276" w:lineRule="auto"/>
    </w:pPr>
    <w:rPr>
      <w:rFonts w:ascii="Times New Roman" w:eastAsia="Times New Roman" w:hAnsi="Times New Roman"/>
      <w:sz w:val="24"/>
      <w:szCs w:val="24"/>
      <w:lang w:eastAsia="pl-PL"/>
    </w:rPr>
  </w:style>
  <w:style w:type="paragraph" w:customStyle="1" w:styleId="Akapitzlist1">
    <w:name w:val="Akapit z listą1"/>
    <w:basedOn w:val="Normal"/>
    <w:uiPriority w:val="99"/>
    <w:rsid w:val="00101A62"/>
    <w:pPr>
      <w:suppressAutoHyphens/>
      <w:spacing w:after="200" w:line="276" w:lineRule="auto"/>
      <w:ind w:left="720"/>
      <w:jc w:val="both"/>
    </w:pPr>
    <w:rPr>
      <w:rFonts w:ascii="Times New Roman" w:eastAsia="SimSun" w:hAnsi="Times New Roman" w:cs="Calibri"/>
      <w:kern w:val="2"/>
      <w:lang w:eastAsia="hi-IN" w:bidi="hi-IN"/>
    </w:rPr>
  </w:style>
  <w:style w:type="paragraph" w:customStyle="1" w:styleId="cytat">
    <w:name w:val="cytat"/>
    <w:basedOn w:val="Normal"/>
    <w:uiPriority w:val="99"/>
    <w:rsid w:val="00101A62"/>
    <w:pPr>
      <w:spacing w:before="100" w:beforeAutospacing="1" w:after="100" w:afterAutospacing="1" w:line="276" w:lineRule="auto"/>
    </w:pPr>
    <w:rPr>
      <w:rFonts w:ascii="Times New Roman" w:eastAsia="Times New Roman" w:hAnsi="Times New Roman"/>
      <w:sz w:val="24"/>
      <w:szCs w:val="24"/>
      <w:lang w:eastAsia="pl-PL"/>
    </w:rPr>
  </w:style>
  <w:style w:type="paragraph" w:customStyle="1" w:styleId="BodyText24">
    <w:name w:val="Body Text 24"/>
    <w:basedOn w:val="Normal"/>
    <w:uiPriority w:val="99"/>
    <w:rsid w:val="00101A62"/>
    <w:pPr>
      <w:tabs>
        <w:tab w:val="left" w:pos="142"/>
        <w:tab w:val="left" w:pos="426"/>
      </w:tabs>
      <w:spacing w:line="312" w:lineRule="atLeast"/>
      <w:jc w:val="both"/>
    </w:pPr>
    <w:rPr>
      <w:rFonts w:ascii="Times New Roman" w:eastAsia="Times New Roman" w:hAnsi="Times New Roman"/>
      <w:b/>
      <w:sz w:val="24"/>
      <w:szCs w:val="20"/>
      <w:lang w:eastAsia="pl-PL"/>
    </w:rPr>
  </w:style>
  <w:style w:type="character" w:customStyle="1" w:styleId="podpisyZnak">
    <w:name w:val="podpisy Znak"/>
    <w:link w:val="podpisy"/>
    <w:uiPriority w:val="99"/>
    <w:locked/>
    <w:rsid w:val="00101A62"/>
    <w:rPr>
      <w:rFonts w:ascii="Times New Roman" w:hAnsi="Times New Roman"/>
      <w:i/>
      <w:sz w:val="16"/>
    </w:rPr>
  </w:style>
  <w:style w:type="paragraph" w:customStyle="1" w:styleId="podpisy">
    <w:name w:val="podpisy"/>
    <w:basedOn w:val="FootnoteText"/>
    <w:link w:val="podpisyZnak"/>
    <w:uiPriority w:val="99"/>
    <w:rsid w:val="00101A62"/>
    <w:pPr>
      <w:suppressAutoHyphens w:val="0"/>
      <w:spacing w:after="0"/>
    </w:pPr>
    <w:rPr>
      <w:rFonts w:eastAsia="Calibri"/>
      <w:i/>
      <w:sz w:val="16"/>
      <w:szCs w:val="20"/>
      <w:lang w:val="pl-PL" w:eastAsia="pl-PL"/>
    </w:rPr>
  </w:style>
  <w:style w:type="character" w:customStyle="1" w:styleId="SRKTabeleZnak">
    <w:name w:val="SRK Tabele Znak"/>
    <w:link w:val="SRKTabele"/>
    <w:uiPriority w:val="99"/>
    <w:locked/>
    <w:rsid w:val="00101A62"/>
  </w:style>
  <w:style w:type="paragraph" w:customStyle="1" w:styleId="SRKTabele">
    <w:name w:val="SRK Tabele"/>
    <w:basedOn w:val="Normal"/>
    <w:link w:val="SRKTabeleZnak"/>
    <w:uiPriority w:val="99"/>
    <w:rsid w:val="00101A62"/>
    <w:pPr>
      <w:spacing w:line="276" w:lineRule="auto"/>
      <w:jc w:val="both"/>
    </w:pPr>
  </w:style>
  <w:style w:type="paragraph" w:customStyle="1" w:styleId="rdo">
    <w:name w:val="Źródło"/>
    <w:basedOn w:val="Normal"/>
    <w:uiPriority w:val="99"/>
    <w:rsid w:val="00101A62"/>
    <w:pPr>
      <w:spacing w:after="200" w:line="276" w:lineRule="auto"/>
      <w:jc w:val="both"/>
    </w:pPr>
    <w:rPr>
      <w:rFonts w:cs="Calibri"/>
      <w:i/>
      <w:sz w:val="18"/>
      <w:szCs w:val="18"/>
    </w:rPr>
  </w:style>
  <w:style w:type="paragraph" w:customStyle="1" w:styleId="Style14">
    <w:name w:val="Style14"/>
    <w:basedOn w:val="Normal"/>
    <w:uiPriority w:val="99"/>
    <w:rsid w:val="00101A62"/>
    <w:pPr>
      <w:widowControl w:val="0"/>
      <w:autoSpaceDE w:val="0"/>
      <w:autoSpaceDN w:val="0"/>
      <w:adjustRightInd w:val="0"/>
      <w:spacing w:line="276" w:lineRule="auto"/>
    </w:pPr>
    <w:rPr>
      <w:rFonts w:eastAsia="Times New Roman"/>
      <w:sz w:val="24"/>
      <w:szCs w:val="24"/>
      <w:lang w:eastAsia="pl-PL"/>
    </w:rPr>
  </w:style>
  <w:style w:type="paragraph" w:customStyle="1" w:styleId="Style76">
    <w:name w:val="Style76"/>
    <w:basedOn w:val="Normal"/>
    <w:uiPriority w:val="99"/>
    <w:rsid w:val="00101A62"/>
    <w:pPr>
      <w:widowControl w:val="0"/>
      <w:autoSpaceDE w:val="0"/>
      <w:autoSpaceDN w:val="0"/>
      <w:adjustRightInd w:val="0"/>
      <w:spacing w:line="278" w:lineRule="exact"/>
      <w:ind w:hanging="346"/>
      <w:jc w:val="both"/>
    </w:pPr>
    <w:rPr>
      <w:rFonts w:eastAsia="Times New Roman"/>
      <w:sz w:val="24"/>
      <w:szCs w:val="24"/>
      <w:lang w:eastAsia="pl-PL"/>
    </w:rPr>
  </w:style>
  <w:style w:type="paragraph" w:customStyle="1" w:styleId="Style80">
    <w:name w:val="Style80"/>
    <w:basedOn w:val="Normal"/>
    <w:uiPriority w:val="99"/>
    <w:rsid w:val="00101A62"/>
    <w:pPr>
      <w:widowControl w:val="0"/>
      <w:autoSpaceDE w:val="0"/>
      <w:autoSpaceDN w:val="0"/>
      <w:adjustRightInd w:val="0"/>
      <w:spacing w:line="281" w:lineRule="exact"/>
      <w:ind w:firstLine="566"/>
      <w:jc w:val="both"/>
    </w:pPr>
    <w:rPr>
      <w:rFonts w:eastAsia="Times New Roman"/>
      <w:sz w:val="24"/>
      <w:szCs w:val="24"/>
      <w:lang w:eastAsia="pl-PL"/>
    </w:rPr>
  </w:style>
  <w:style w:type="paragraph" w:customStyle="1" w:styleId="Style86">
    <w:name w:val="Style86"/>
    <w:basedOn w:val="Normal"/>
    <w:uiPriority w:val="99"/>
    <w:rsid w:val="00101A62"/>
    <w:pPr>
      <w:widowControl w:val="0"/>
      <w:autoSpaceDE w:val="0"/>
      <w:autoSpaceDN w:val="0"/>
      <w:adjustRightInd w:val="0"/>
      <w:spacing w:line="281" w:lineRule="exact"/>
      <w:ind w:firstLine="360"/>
      <w:jc w:val="both"/>
    </w:pPr>
    <w:rPr>
      <w:rFonts w:eastAsia="Times New Roman"/>
      <w:sz w:val="24"/>
      <w:szCs w:val="24"/>
      <w:lang w:eastAsia="pl-PL"/>
    </w:rPr>
  </w:style>
  <w:style w:type="paragraph" w:customStyle="1" w:styleId="Style55">
    <w:name w:val="Style55"/>
    <w:basedOn w:val="Normal"/>
    <w:uiPriority w:val="99"/>
    <w:rsid w:val="00101A62"/>
    <w:pPr>
      <w:widowControl w:val="0"/>
      <w:autoSpaceDE w:val="0"/>
      <w:autoSpaceDN w:val="0"/>
      <w:adjustRightInd w:val="0"/>
      <w:spacing w:line="280" w:lineRule="exact"/>
      <w:ind w:firstLine="437"/>
      <w:jc w:val="both"/>
    </w:pPr>
    <w:rPr>
      <w:rFonts w:eastAsia="Times New Roman"/>
      <w:sz w:val="24"/>
      <w:szCs w:val="24"/>
      <w:lang w:eastAsia="pl-PL"/>
    </w:rPr>
  </w:style>
  <w:style w:type="paragraph" w:customStyle="1" w:styleId="Style7">
    <w:name w:val="Style7"/>
    <w:basedOn w:val="Normal"/>
    <w:uiPriority w:val="99"/>
    <w:rsid w:val="00101A62"/>
    <w:pPr>
      <w:widowControl w:val="0"/>
      <w:autoSpaceDE w:val="0"/>
      <w:autoSpaceDN w:val="0"/>
      <w:adjustRightInd w:val="0"/>
      <w:spacing w:line="276" w:lineRule="auto"/>
      <w:jc w:val="both"/>
    </w:pPr>
    <w:rPr>
      <w:rFonts w:eastAsia="Times New Roman"/>
      <w:sz w:val="24"/>
      <w:szCs w:val="24"/>
      <w:lang w:eastAsia="pl-PL"/>
    </w:rPr>
  </w:style>
  <w:style w:type="paragraph" w:customStyle="1" w:styleId="NA">
    <w:name w:val="N/A"/>
    <w:basedOn w:val="Normal"/>
    <w:uiPriority w:val="99"/>
    <w:rsid w:val="00101A62"/>
    <w:pPr>
      <w:tabs>
        <w:tab w:val="left" w:pos="9000"/>
        <w:tab w:val="right" w:pos="9360"/>
      </w:tabs>
      <w:suppressAutoHyphens/>
      <w:spacing w:line="276" w:lineRule="auto"/>
    </w:pPr>
    <w:rPr>
      <w:rFonts w:ascii="CG Times" w:eastAsia="Times New Roman" w:hAnsi="CG Times"/>
      <w:sz w:val="24"/>
      <w:szCs w:val="20"/>
      <w:lang w:val="en-US" w:eastAsia="pl-PL"/>
    </w:rPr>
  </w:style>
  <w:style w:type="paragraph" w:customStyle="1" w:styleId="Tekstpodstawowywcity22">
    <w:name w:val="Tekst podstawowy wcięty 22"/>
    <w:basedOn w:val="Normal"/>
    <w:uiPriority w:val="99"/>
    <w:rsid w:val="00101A62"/>
    <w:pPr>
      <w:spacing w:line="276" w:lineRule="auto"/>
      <w:ind w:left="426" w:hanging="426"/>
      <w:jc w:val="both"/>
    </w:pPr>
    <w:rPr>
      <w:rFonts w:ascii="Arial" w:eastAsia="Times New Roman" w:hAnsi="Arial"/>
      <w:sz w:val="24"/>
      <w:szCs w:val="20"/>
      <w:lang w:eastAsia="pl-PL"/>
    </w:rPr>
  </w:style>
  <w:style w:type="paragraph" w:customStyle="1" w:styleId="Style9">
    <w:name w:val="Style9"/>
    <w:basedOn w:val="Normal"/>
    <w:uiPriority w:val="99"/>
    <w:rsid w:val="00101A62"/>
    <w:pPr>
      <w:widowControl w:val="0"/>
      <w:autoSpaceDE w:val="0"/>
      <w:autoSpaceDN w:val="0"/>
      <w:adjustRightInd w:val="0"/>
      <w:spacing w:line="276" w:lineRule="auto"/>
      <w:jc w:val="both"/>
    </w:pPr>
    <w:rPr>
      <w:rFonts w:eastAsia="Times New Roman"/>
      <w:sz w:val="24"/>
      <w:szCs w:val="24"/>
      <w:lang w:eastAsia="pl-PL"/>
    </w:rPr>
  </w:style>
  <w:style w:type="paragraph" w:customStyle="1" w:styleId="Style122">
    <w:name w:val="Style122"/>
    <w:basedOn w:val="Normal"/>
    <w:uiPriority w:val="99"/>
    <w:rsid w:val="00101A62"/>
    <w:pPr>
      <w:widowControl w:val="0"/>
      <w:autoSpaceDE w:val="0"/>
      <w:autoSpaceDN w:val="0"/>
      <w:adjustRightInd w:val="0"/>
      <w:spacing w:line="276" w:lineRule="auto"/>
    </w:pPr>
    <w:rPr>
      <w:rFonts w:eastAsia="Times New Roman"/>
      <w:sz w:val="24"/>
      <w:szCs w:val="24"/>
      <w:lang w:eastAsia="pl-PL"/>
    </w:rPr>
  </w:style>
  <w:style w:type="paragraph" w:customStyle="1" w:styleId="Style124">
    <w:name w:val="Style124"/>
    <w:basedOn w:val="Normal"/>
    <w:uiPriority w:val="99"/>
    <w:rsid w:val="00101A62"/>
    <w:pPr>
      <w:widowControl w:val="0"/>
      <w:autoSpaceDE w:val="0"/>
      <w:autoSpaceDN w:val="0"/>
      <w:adjustRightInd w:val="0"/>
      <w:spacing w:line="276" w:lineRule="auto"/>
      <w:jc w:val="both"/>
    </w:pPr>
    <w:rPr>
      <w:rFonts w:eastAsia="Times New Roman"/>
      <w:sz w:val="24"/>
      <w:szCs w:val="24"/>
      <w:lang w:eastAsia="pl-PL"/>
    </w:rPr>
  </w:style>
  <w:style w:type="paragraph" w:customStyle="1" w:styleId="Style153">
    <w:name w:val="Style153"/>
    <w:basedOn w:val="Normal"/>
    <w:uiPriority w:val="99"/>
    <w:rsid w:val="00101A62"/>
    <w:pPr>
      <w:widowControl w:val="0"/>
      <w:autoSpaceDE w:val="0"/>
      <w:autoSpaceDN w:val="0"/>
      <w:adjustRightInd w:val="0"/>
      <w:spacing w:line="276" w:lineRule="auto"/>
    </w:pPr>
    <w:rPr>
      <w:rFonts w:eastAsia="Times New Roman"/>
      <w:sz w:val="24"/>
      <w:szCs w:val="24"/>
      <w:lang w:eastAsia="pl-PL"/>
    </w:rPr>
  </w:style>
  <w:style w:type="paragraph" w:customStyle="1" w:styleId="Style234">
    <w:name w:val="Style234"/>
    <w:basedOn w:val="Normal"/>
    <w:uiPriority w:val="99"/>
    <w:rsid w:val="00101A62"/>
    <w:pPr>
      <w:widowControl w:val="0"/>
      <w:autoSpaceDE w:val="0"/>
      <w:autoSpaceDN w:val="0"/>
      <w:adjustRightInd w:val="0"/>
      <w:spacing w:line="283" w:lineRule="exact"/>
      <w:ind w:firstLine="91"/>
    </w:pPr>
    <w:rPr>
      <w:rFonts w:eastAsia="Times New Roman"/>
      <w:sz w:val="24"/>
      <w:szCs w:val="24"/>
      <w:lang w:eastAsia="pl-PL"/>
    </w:rPr>
  </w:style>
  <w:style w:type="character" w:styleId="FootnoteReference">
    <w:name w:val="footnote reference"/>
    <w:aliases w:val="Footnote Reference Number,Footnote reference number,Footnote symbol,note TESI,SUPERS,EN Footnote Reference,Footnote number,Odwołanie przypisu,K_Odwołanie przypisu dolnego,Times 10 Point,Exposant 3 Point,stylish"/>
    <w:basedOn w:val="DefaultParagraphFont"/>
    <w:uiPriority w:val="99"/>
    <w:semiHidden/>
    <w:rsid w:val="00101A62"/>
    <w:rPr>
      <w:rFonts w:cs="Times New Roman"/>
      <w:vertAlign w:val="superscript"/>
    </w:rPr>
  </w:style>
  <w:style w:type="character" w:styleId="CommentReference">
    <w:name w:val="annotation reference"/>
    <w:basedOn w:val="DefaultParagraphFont"/>
    <w:uiPriority w:val="99"/>
    <w:semiHidden/>
    <w:rsid w:val="00101A62"/>
    <w:rPr>
      <w:rFonts w:cs="Times New Roman"/>
      <w:sz w:val="16"/>
    </w:rPr>
  </w:style>
  <w:style w:type="character" w:styleId="EndnoteReference">
    <w:name w:val="endnote reference"/>
    <w:basedOn w:val="DefaultParagraphFont"/>
    <w:uiPriority w:val="99"/>
    <w:semiHidden/>
    <w:rsid w:val="00101A62"/>
    <w:rPr>
      <w:rFonts w:cs="Times New Roman"/>
      <w:vertAlign w:val="superscript"/>
    </w:rPr>
  </w:style>
  <w:style w:type="character" w:customStyle="1" w:styleId="h11">
    <w:name w:val="h11"/>
    <w:uiPriority w:val="99"/>
    <w:locked/>
    <w:rsid w:val="00101A62"/>
    <w:rPr>
      <w:rFonts w:ascii="Verdana" w:hAnsi="Verdana"/>
      <w:b/>
      <w:sz w:val="20"/>
    </w:rPr>
  </w:style>
  <w:style w:type="character" w:customStyle="1" w:styleId="apple-style-span">
    <w:name w:val="apple-style-span"/>
    <w:basedOn w:val="DefaultParagraphFont"/>
    <w:uiPriority w:val="99"/>
    <w:rsid w:val="00101A62"/>
    <w:rPr>
      <w:rFonts w:cs="Times New Roman"/>
    </w:rPr>
  </w:style>
  <w:style w:type="character" w:customStyle="1" w:styleId="highlight1">
    <w:name w:val="highlight1"/>
    <w:uiPriority w:val="99"/>
    <w:rsid w:val="00101A62"/>
    <w:rPr>
      <w:b/>
    </w:rPr>
  </w:style>
  <w:style w:type="character" w:customStyle="1" w:styleId="apple-converted-space">
    <w:name w:val="apple-converted-space"/>
    <w:basedOn w:val="DefaultParagraphFont"/>
    <w:uiPriority w:val="99"/>
    <w:rsid w:val="00101A62"/>
    <w:rPr>
      <w:rFonts w:cs="Times New Roman"/>
    </w:rPr>
  </w:style>
  <w:style w:type="character" w:customStyle="1" w:styleId="spipsurligne">
    <w:name w:val="spip_surligne"/>
    <w:basedOn w:val="DefaultParagraphFont"/>
    <w:uiPriority w:val="99"/>
    <w:rsid w:val="00101A62"/>
    <w:rPr>
      <w:rFonts w:cs="Times New Roman"/>
    </w:rPr>
  </w:style>
  <w:style w:type="character" w:customStyle="1" w:styleId="ff3">
    <w:name w:val="ff3"/>
    <w:basedOn w:val="DefaultParagraphFont"/>
    <w:uiPriority w:val="99"/>
    <w:rsid w:val="00101A62"/>
    <w:rPr>
      <w:rFonts w:cs="Times New Roman"/>
    </w:rPr>
  </w:style>
  <w:style w:type="character" w:customStyle="1" w:styleId="st">
    <w:name w:val="st"/>
    <w:basedOn w:val="DefaultParagraphFont"/>
    <w:uiPriority w:val="99"/>
    <w:rsid w:val="00101A62"/>
    <w:rPr>
      <w:rFonts w:cs="Times New Roman"/>
    </w:rPr>
  </w:style>
  <w:style w:type="character" w:customStyle="1" w:styleId="Znakiprzypiswdolnych">
    <w:name w:val="Znaki przypisów dolnych"/>
    <w:uiPriority w:val="99"/>
    <w:rsid w:val="00101A62"/>
    <w:rPr>
      <w:vertAlign w:val="superscript"/>
    </w:rPr>
  </w:style>
  <w:style w:type="character" w:customStyle="1" w:styleId="Odwoanieprzypisudolnego1">
    <w:name w:val="Odwołanie przypisu dolnego1"/>
    <w:uiPriority w:val="99"/>
    <w:rsid w:val="00101A62"/>
    <w:rPr>
      <w:vertAlign w:val="superscript"/>
    </w:rPr>
  </w:style>
  <w:style w:type="character" w:customStyle="1" w:styleId="WW-Znakiprzypiswdolnych">
    <w:name w:val="WW-Znaki przypisów dolnych"/>
    <w:uiPriority w:val="99"/>
    <w:rsid w:val="00101A62"/>
    <w:rPr>
      <w:vertAlign w:val="superscript"/>
    </w:rPr>
  </w:style>
  <w:style w:type="character" w:customStyle="1" w:styleId="Odwoaniedokomentarza1">
    <w:name w:val="Odwołanie do komentarza1"/>
    <w:uiPriority w:val="99"/>
    <w:rsid w:val="00101A62"/>
    <w:rPr>
      <w:sz w:val="16"/>
    </w:rPr>
  </w:style>
  <w:style w:type="character" w:customStyle="1" w:styleId="Odwoaniedokomentarza3">
    <w:name w:val="Odwołanie do komentarza3"/>
    <w:uiPriority w:val="99"/>
    <w:rsid w:val="00101A62"/>
    <w:rPr>
      <w:sz w:val="16"/>
    </w:rPr>
  </w:style>
  <w:style w:type="character" w:customStyle="1" w:styleId="Odwoaniedokomentarza5">
    <w:name w:val="Odwołanie do komentarza5"/>
    <w:uiPriority w:val="99"/>
    <w:rsid w:val="00101A62"/>
    <w:rPr>
      <w:sz w:val="16"/>
    </w:rPr>
  </w:style>
  <w:style w:type="character" w:customStyle="1" w:styleId="style151">
    <w:name w:val="style151"/>
    <w:uiPriority w:val="99"/>
    <w:rsid w:val="00101A62"/>
    <w:rPr>
      <w:sz w:val="16"/>
    </w:rPr>
  </w:style>
  <w:style w:type="character" w:customStyle="1" w:styleId="Stylwiadomocie-mail132">
    <w:name w:val="Styl wiadomości e-mail 132"/>
    <w:uiPriority w:val="99"/>
    <w:semiHidden/>
    <w:rsid w:val="00101A62"/>
    <w:rPr>
      <w:rFonts w:ascii="Arial" w:hAnsi="Arial"/>
      <w:color w:val="auto"/>
      <w:sz w:val="20"/>
    </w:rPr>
  </w:style>
  <w:style w:type="character" w:customStyle="1" w:styleId="Odwoanieprzypisudolnego2">
    <w:name w:val="Odwołanie przypisu dolnego2"/>
    <w:uiPriority w:val="99"/>
    <w:rsid w:val="00101A62"/>
    <w:rPr>
      <w:vertAlign w:val="superscript"/>
    </w:rPr>
  </w:style>
  <w:style w:type="character" w:customStyle="1" w:styleId="Odwoanieprzypisudolnego3">
    <w:name w:val="Odwołanie przypisu dolnego3"/>
    <w:uiPriority w:val="99"/>
    <w:rsid w:val="00101A62"/>
    <w:rPr>
      <w:vertAlign w:val="superscript"/>
    </w:rPr>
  </w:style>
  <w:style w:type="character" w:customStyle="1" w:styleId="cytat1">
    <w:name w:val="cytat1"/>
    <w:basedOn w:val="DefaultParagraphFont"/>
    <w:uiPriority w:val="99"/>
    <w:rsid w:val="00101A62"/>
    <w:rPr>
      <w:rFonts w:cs="Times New Roman"/>
    </w:rPr>
  </w:style>
  <w:style w:type="character" w:customStyle="1" w:styleId="hps">
    <w:name w:val="hps"/>
    <w:basedOn w:val="DefaultParagraphFont"/>
    <w:uiPriority w:val="99"/>
    <w:rsid w:val="00101A62"/>
    <w:rPr>
      <w:rFonts w:cs="Times New Roman"/>
    </w:rPr>
  </w:style>
  <w:style w:type="character" w:customStyle="1" w:styleId="Teksttreci">
    <w:name w:val="Tekst treści_"/>
    <w:basedOn w:val="DefaultParagraphFont"/>
    <w:uiPriority w:val="99"/>
    <w:rsid w:val="00101A62"/>
    <w:rPr>
      <w:rFonts w:ascii="Verdana" w:hAnsi="Verdana" w:cs="Verdana"/>
      <w:sz w:val="20"/>
      <w:szCs w:val="20"/>
      <w:u w:val="none"/>
      <w:effect w:val="none"/>
    </w:rPr>
  </w:style>
  <w:style w:type="character" w:customStyle="1" w:styleId="Teksttreci0">
    <w:name w:val="Tekst treści"/>
    <w:basedOn w:val="Teksttreci"/>
    <w:uiPriority w:val="99"/>
    <w:rsid w:val="00101A62"/>
    <w:rPr>
      <w:color w:val="FFFFFF"/>
      <w:spacing w:val="0"/>
      <w:w w:val="100"/>
      <w:position w:val="0"/>
      <w:lang w:val="pl-PL" w:eastAsia="pl-PL"/>
    </w:rPr>
  </w:style>
  <w:style w:type="character" w:customStyle="1" w:styleId="EquationCaption">
    <w:name w:val="_Equation Caption"/>
    <w:uiPriority w:val="99"/>
    <w:rsid w:val="00101A62"/>
  </w:style>
  <w:style w:type="character" w:customStyle="1" w:styleId="FontStyle324">
    <w:name w:val="Font Style324"/>
    <w:basedOn w:val="DefaultParagraphFont"/>
    <w:uiPriority w:val="99"/>
    <w:rsid w:val="00101A62"/>
    <w:rPr>
      <w:rFonts w:ascii="Calibri" w:hAnsi="Calibri" w:cs="Calibri"/>
      <w:smallCaps/>
      <w:color w:val="000000"/>
      <w:sz w:val="18"/>
      <w:szCs w:val="18"/>
    </w:rPr>
  </w:style>
  <w:style w:type="character" w:customStyle="1" w:styleId="FontStyle335">
    <w:name w:val="Font Style335"/>
    <w:basedOn w:val="DefaultParagraphFont"/>
    <w:uiPriority w:val="99"/>
    <w:rsid w:val="00101A62"/>
    <w:rPr>
      <w:rFonts w:ascii="Calibri" w:hAnsi="Calibri" w:cs="Calibri"/>
      <w:b/>
      <w:bCs/>
      <w:color w:val="000000"/>
      <w:sz w:val="18"/>
      <w:szCs w:val="18"/>
    </w:rPr>
  </w:style>
  <w:style w:type="character" w:customStyle="1" w:styleId="FontStyle362">
    <w:name w:val="Font Style362"/>
    <w:basedOn w:val="DefaultParagraphFont"/>
    <w:uiPriority w:val="99"/>
    <w:rsid w:val="00101A62"/>
    <w:rPr>
      <w:rFonts w:ascii="Calibri" w:hAnsi="Calibri" w:cs="Calibri"/>
      <w:color w:val="000000"/>
      <w:sz w:val="18"/>
      <w:szCs w:val="18"/>
    </w:rPr>
  </w:style>
  <w:style w:type="character" w:customStyle="1" w:styleId="FontStyle328">
    <w:name w:val="Font Style328"/>
    <w:basedOn w:val="DefaultParagraphFont"/>
    <w:uiPriority w:val="99"/>
    <w:rsid w:val="00101A62"/>
    <w:rPr>
      <w:rFonts w:ascii="Bookman Old Style" w:hAnsi="Bookman Old Style" w:cs="Bookman Old Style"/>
      <w:b/>
      <w:bCs/>
      <w:color w:val="000000"/>
      <w:spacing w:val="-60"/>
      <w:sz w:val="106"/>
      <w:szCs w:val="106"/>
    </w:rPr>
  </w:style>
  <w:style w:type="character" w:customStyle="1" w:styleId="FontStyle336">
    <w:name w:val="Font Style336"/>
    <w:basedOn w:val="DefaultParagraphFont"/>
    <w:uiPriority w:val="99"/>
    <w:rsid w:val="00101A62"/>
    <w:rPr>
      <w:rFonts w:ascii="Calibri" w:hAnsi="Calibri" w:cs="Calibri"/>
      <w:i/>
      <w:iCs/>
      <w:color w:val="000000"/>
      <w:sz w:val="18"/>
      <w:szCs w:val="18"/>
    </w:rPr>
  </w:style>
  <w:style w:type="table" w:styleId="TableGrid">
    <w:name w:val="Table Grid"/>
    <w:basedOn w:val="TableNormal"/>
    <w:uiPriority w:val="99"/>
    <w:rsid w:val="00101A62"/>
    <w:rPr>
      <w:sz w:val="20"/>
      <w:szCs w:val="20"/>
      <w:lang w:val="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101A62"/>
    <w:rPr>
      <w:rFonts w:cs="Times New Roman"/>
      <w:b/>
      <w:bCs/>
    </w:rPr>
  </w:style>
  <w:style w:type="character" w:styleId="Emphasis">
    <w:name w:val="Emphasis"/>
    <w:basedOn w:val="DefaultParagraphFont"/>
    <w:uiPriority w:val="99"/>
    <w:qFormat/>
    <w:rsid w:val="00101A62"/>
    <w:rPr>
      <w:rFonts w:cs="Times New Roman"/>
      <w:i/>
      <w:iCs/>
    </w:rPr>
  </w:style>
  <w:style w:type="paragraph" w:styleId="Title">
    <w:name w:val="Title"/>
    <w:basedOn w:val="Normal"/>
    <w:next w:val="Normal"/>
    <w:link w:val="TitleChar"/>
    <w:uiPriority w:val="99"/>
    <w:qFormat/>
    <w:rsid w:val="00CD0CCD"/>
    <w:pPr>
      <w:pBdr>
        <w:bottom w:val="single" w:sz="8" w:space="4" w:color="5B9BD5"/>
      </w:pBdr>
      <w:spacing w:after="300"/>
      <w:contextualSpacing/>
      <w:jc w:val="both"/>
    </w:pPr>
    <w:rPr>
      <w:rFonts w:ascii="Calibri Light" w:eastAsia="Times New Roman" w:hAnsi="Calibri Light"/>
      <w:color w:val="323E4F"/>
      <w:spacing w:val="5"/>
      <w:kern w:val="28"/>
      <w:sz w:val="52"/>
      <w:szCs w:val="52"/>
    </w:rPr>
  </w:style>
  <w:style w:type="character" w:customStyle="1" w:styleId="TitleChar">
    <w:name w:val="Title Char"/>
    <w:basedOn w:val="DefaultParagraphFont"/>
    <w:link w:val="Title"/>
    <w:uiPriority w:val="99"/>
    <w:locked/>
    <w:rsid w:val="00CD0CCD"/>
    <w:rPr>
      <w:rFonts w:ascii="Calibri Light" w:hAnsi="Calibri Light" w:cs="Times New Roman"/>
      <w:color w:val="323E4F"/>
      <w:spacing w:val="5"/>
      <w:kern w:val="28"/>
      <w:sz w:val="52"/>
      <w:szCs w:val="52"/>
    </w:rPr>
  </w:style>
  <w:style w:type="paragraph" w:customStyle="1" w:styleId="Zawartotabeli">
    <w:name w:val="Zawartość tabeli"/>
    <w:basedOn w:val="Normal"/>
    <w:uiPriority w:val="99"/>
    <w:rsid w:val="0003247D"/>
    <w:pPr>
      <w:suppressLineNumbers/>
      <w:suppressAutoHyphens/>
    </w:pPr>
    <w:rPr>
      <w:rFonts w:ascii="Liberation Serif" w:eastAsia="SimSun" w:hAnsi="Liberation Serif" w:cs="Mangal"/>
      <w:kern w:val="1"/>
      <w:sz w:val="24"/>
      <w:szCs w:val="24"/>
      <w:lang w:eastAsia="zh-CN" w:bidi="hi-IN"/>
    </w:rPr>
  </w:style>
</w:styles>
</file>

<file path=word/webSettings.xml><?xml version="1.0" encoding="utf-8"?>
<w:webSettings xmlns:r="http://schemas.openxmlformats.org/officeDocument/2006/relationships" xmlns:w="http://schemas.openxmlformats.org/wordprocessingml/2006/main">
  <w:divs>
    <w:div w:id="1986662396">
      <w:marLeft w:val="0"/>
      <w:marRight w:val="0"/>
      <w:marTop w:val="0"/>
      <w:marBottom w:val="0"/>
      <w:divBdr>
        <w:top w:val="none" w:sz="0" w:space="0" w:color="auto"/>
        <w:left w:val="none" w:sz="0" w:space="0" w:color="auto"/>
        <w:bottom w:val="none" w:sz="0" w:space="0" w:color="auto"/>
        <w:right w:val="none" w:sz="0" w:space="0" w:color="auto"/>
      </w:divBdr>
    </w:div>
    <w:div w:id="1986662410">
      <w:marLeft w:val="0"/>
      <w:marRight w:val="0"/>
      <w:marTop w:val="0"/>
      <w:marBottom w:val="0"/>
      <w:divBdr>
        <w:top w:val="none" w:sz="0" w:space="0" w:color="auto"/>
        <w:left w:val="none" w:sz="0" w:space="0" w:color="auto"/>
        <w:bottom w:val="none" w:sz="0" w:space="0" w:color="auto"/>
        <w:right w:val="none" w:sz="0" w:space="0" w:color="auto"/>
      </w:divBdr>
      <w:divsChild>
        <w:div w:id="1986662398">
          <w:marLeft w:val="0"/>
          <w:marRight w:val="0"/>
          <w:marTop w:val="0"/>
          <w:marBottom w:val="0"/>
          <w:divBdr>
            <w:top w:val="none" w:sz="0" w:space="0" w:color="auto"/>
            <w:left w:val="none" w:sz="0" w:space="0" w:color="auto"/>
            <w:bottom w:val="none" w:sz="0" w:space="0" w:color="auto"/>
            <w:right w:val="none" w:sz="0" w:space="0" w:color="auto"/>
          </w:divBdr>
        </w:div>
        <w:div w:id="1986662403">
          <w:marLeft w:val="0"/>
          <w:marRight w:val="0"/>
          <w:marTop w:val="0"/>
          <w:marBottom w:val="0"/>
          <w:divBdr>
            <w:top w:val="none" w:sz="0" w:space="0" w:color="auto"/>
            <w:left w:val="none" w:sz="0" w:space="0" w:color="auto"/>
            <w:bottom w:val="none" w:sz="0" w:space="0" w:color="auto"/>
            <w:right w:val="none" w:sz="0" w:space="0" w:color="auto"/>
          </w:divBdr>
        </w:div>
        <w:div w:id="1986662407">
          <w:marLeft w:val="0"/>
          <w:marRight w:val="0"/>
          <w:marTop w:val="0"/>
          <w:marBottom w:val="0"/>
          <w:divBdr>
            <w:top w:val="none" w:sz="0" w:space="0" w:color="auto"/>
            <w:left w:val="none" w:sz="0" w:space="0" w:color="auto"/>
            <w:bottom w:val="none" w:sz="0" w:space="0" w:color="auto"/>
            <w:right w:val="none" w:sz="0" w:space="0" w:color="auto"/>
          </w:divBdr>
        </w:div>
        <w:div w:id="1986662411">
          <w:marLeft w:val="0"/>
          <w:marRight w:val="0"/>
          <w:marTop w:val="0"/>
          <w:marBottom w:val="0"/>
          <w:divBdr>
            <w:top w:val="none" w:sz="0" w:space="0" w:color="auto"/>
            <w:left w:val="none" w:sz="0" w:space="0" w:color="auto"/>
            <w:bottom w:val="none" w:sz="0" w:space="0" w:color="auto"/>
            <w:right w:val="none" w:sz="0" w:space="0" w:color="auto"/>
          </w:divBdr>
        </w:div>
        <w:div w:id="1986662415">
          <w:marLeft w:val="0"/>
          <w:marRight w:val="0"/>
          <w:marTop w:val="0"/>
          <w:marBottom w:val="0"/>
          <w:divBdr>
            <w:top w:val="none" w:sz="0" w:space="0" w:color="auto"/>
            <w:left w:val="none" w:sz="0" w:space="0" w:color="auto"/>
            <w:bottom w:val="none" w:sz="0" w:space="0" w:color="auto"/>
            <w:right w:val="none" w:sz="0" w:space="0" w:color="auto"/>
          </w:divBdr>
        </w:div>
        <w:div w:id="1986662418">
          <w:marLeft w:val="0"/>
          <w:marRight w:val="0"/>
          <w:marTop w:val="0"/>
          <w:marBottom w:val="0"/>
          <w:divBdr>
            <w:top w:val="none" w:sz="0" w:space="0" w:color="auto"/>
            <w:left w:val="none" w:sz="0" w:space="0" w:color="auto"/>
            <w:bottom w:val="none" w:sz="0" w:space="0" w:color="auto"/>
            <w:right w:val="none" w:sz="0" w:space="0" w:color="auto"/>
          </w:divBdr>
        </w:div>
        <w:div w:id="1986662422">
          <w:marLeft w:val="0"/>
          <w:marRight w:val="0"/>
          <w:marTop w:val="0"/>
          <w:marBottom w:val="0"/>
          <w:divBdr>
            <w:top w:val="none" w:sz="0" w:space="0" w:color="auto"/>
            <w:left w:val="none" w:sz="0" w:space="0" w:color="auto"/>
            <w:bottom w:val="none" w:sz="0" w:space="0" w:color="auto"/>
            <w:right w:val="none" w:sz="0" w:space="0" w:color="auto"/>
          </w:divBdr>
        </w:div>
        <w:div w:id="1986662436">
          <w:marLeft w:val="0"/>
          <w:marRight w:val="0"/>
          <w:marTop w:val="0"/>
          <w:marBottom w:val="0"/>
          <w:divBdr>
            <w:top w:val="none" w:sz="0" w:space="0" w:color="auto"/>
            <w:left w:val="none" w:sz="0" w:space="0" w:color="auto"/>
            <w:bottom w:val="none" w:sz="0" w:space="0" w:color="auto"/>
            <w:right w:val="none" w:sz="0" w:space="0" w:color="auto"/>
          </w:divBdr>
        </w:div>
        <w:div w:id="1986662440">
          <w:marLeft w:val="0"/>
          <w:marRight w:val="0"/>
          <w:marTop w:val="0"/>
          <w:marBottom w:val="0"/>
          <w:divBdr>
            <w:top w:val="none" w:sz="0" w:space="0" w:color="auto"/>
            <w:left w:val="none" w:sz="0" w:space="0" w:color="auto"/>
            <w:bottom w:val="none" w:sz="0" w:space="0" w:color="auto"/>
            <w:right w:val="none" w:sz="0" w:space="0" w:color="auto"/>
          </w:divBdr>
        </w:div>
        <w:div w:id="1986662449">
          <w:marLeft w:val="0"/>
          <w:marRight w:val="0"/>
          <w:marTop w:val="0"/>
          <w:marBottom w:val="0"/>
          <w:divBdr>
            <w:top w:val="none" w:sz="0" w:space="0" w:color="auto"/>
            <w:left w:val="none" w:sz="0" w:space="0" w:color="auto"/>
            <w:bottom w:val="none" w:sz="0" w:space="0" w:color="auto"/>
            <w:right w:val="none" w:sz="0" w:space="0" w:color="auto"/>
          </w:divBdr>
        </w:div>
        <w:div w:id="1986662465">
          <w:marLeft w:val="0"/>
          <w:marRight w:val="0"/>
          <w:marTop w:val="0"/>
          <w:marBottom w:val="0"/>
          <w:divBdr>
            <w:top w:val="none" w:sz="0" w:space="0" w:color="auto"/>
            <w:left w:val="none" w:sz="0" w:space="0" w:color="auto"/>
            <w:bottom w:val="none" w:sz="0" w:space="0" w:color="auto"/>
            <w:right w:val="none" w:sz="0" w:space="0" w:color="auto"/>
          </w:divBdr>
        </w:div>
        <w:div w:id="1986662467">
          <w:marLeft w:val="0"/>
          <w:marRight w:val="0"/>
          <w:marTop w:val="0"/>
          <w:marBottom w:val="0"/>
          <w:divBdr>
            <w:top w:val="none" w:sz="0" w:space="0" w:color="auto"/>
            <w:left w:val="none" w:sz="0" w:space="0" w:color="auto"/>
            <w:bottom w:val="none" w:sz="0" w:space="0" w:color="auto"/>
            <w:right w:val="none" w:sz="0" w:space="0" w:color="auto"/>
          </w:divBdr>
        </w:div>
        <w:div w:id="1986662470">
          <w:marLeft w:val="0"/>
          <w:marRight w:val="0"/>
          <w:marTop w:val="0"/>
          <w:marBottom w:val="0"/>
          <w:divBdr>
            <w:top w:val="none" w:sz="0" w:space="0" w:color="auto"/>
            <w:left w:val="none" w:sz="0" w:space="0" w:color="auto"/>
            <w:bottom w:val="none" w:sz="0" w:space="0" w:color="auto"/>
            <w:right w:val="none" w:sz="0" w:space="0" w:color="auto"/>
          </w:divBdr>
        </w:div>
        <w:div w:id="1986662482">
          <w:marLeft w:val="0"/>
          <w:marRight w:val="0"/>
          <w:marTop w:val="0"/>
          <w:marBottom w:val="0"/>
          <w:divBdr>
            <w:top w:val="none" w:sz="0" w:space="0" w:color="auto"/>
            <w:left w:val="none" w:sz="0" w:space="0" w:color="auto"/>
            <w:bottom w:val="none" w:sz="0" w:space="0" w:color="auto"/>
            <w:right w:val="none" w:sz="0" w:space="0" w:color="auto"/>
          </w:divBdr>
        </w:div>
        <w:div w:id="1986662491">
          <w:marLeft w:val="0"/>
          <w:marRight w:val="0"/>
          <w:marTop w:val="0"/>
          <w:marBottom w:val="0"/>
          <w:divBdr>
            <w:top w:val="none" w:sz="0" w:space="0" w:color="auto"/>
            <w:left w:val="none" w:sz="0" w:space="0" w:color="auto"/>
            <w:bottom w:val="none" w:sz="0" w:space="0" w:color="auto"/>
            <w:right w:val="none" w:sz="0" w:space="0" w:color="auto"/>
          </w:divBdr>
        </w:div>
        <w:div w:id="1986662512">
          <w:marLeft w:val="0"/>
          <w:marRight w:val="0"/>
          <w:marTop w:val="0"/>
          <w:marBottom w:val="0"/>
          <w:divBdr>
            <w:top w:val="none" w:sz="0" w:space="0" w:color="auto"/>
            <w:left w:val="none" w:sz="0" w:space="0" w:color="auto"/>
            <w:bottom w:val="none" w:sz="0" w:space="0" w:color="auto"/>
            <w:right w:val="none" w:sz="0" w:space="0" w:color="auto"/>
          </w:divBdr>
        </w:div>
        <w:div w:id="1986662516">
          <w:marLeft w:val="0"/>
          <w:marRight w:val="0"/>
          <w:marTop w:val="0"/>
          <w:marBottom w:val="0"/>
          <w:divBdr>
            <w:top w:val="none" w:sz="0" w:space="0" w:color="auto"/>
            <w:left w:val="none" w:sz="0" w:space="0" w:color="auto"/>
            <w:bottom w:val="none" w:sz="0" w:space="0" w:color="auto"/>
            <w:right w:val="none" w:sz="0" w:space="0" w:color="auto"/>
          </w:divBdr>
        </w:div>
        <w:div w:id="1986662526">
          <w:marLeft w:val="0"/>
          <w:marRight w:val="0"/>
          <w:marTop w:val="0"/>
          <w:marBottom w:val="0"/>
          <w:divBdr>
            <w:top w:val="none" w:sz="0" w:space="0" w:color="auto"/>
            <w:left w:val="none" w:sz="0" w:space="0" w:color="auto"/>
            <w:bottom w:val="none" w:sz="0" w:space="0" w:color="auto"/>
            <w:right w:val="none" w:sz="0" w:space="0" w:color="auto"/>
          </w:divBdr>
        </w:div>
        <w:div w:id="1986662528">
          <w:marLeft w:val="0"/>
          <w:marRight w:val="0"/>
          <w:marTop w:val="0"/>
          <w:marBottom w:val="0"/>
          <w:divBdr>
            <w:top w:val="none" w:sz="0" w:space="0" w:color="auto"/>
            <w:left w:val="none" w:sz="0" w:space="0" w:color="auto"/>
            <w:bottom w:val="none" w:sz="0" w:space="0" w:color="auto"/>
            <w:right w:val="none" w:sz="0" w:space="0" w:color="auto"/>
          </w:divBdr>
        </w:div>
        <w:div w:id="1986662545">
          <w:marLeft w:val="0"/>
          <w:marRight w:val="0"/>
          <w:marTop w:val="0"/>
          <w:marBottom w:val="0"/>
          <w:divBdr>
            <w:top w:val="none" w:sz="0" w:space="0" w:color="auto"/>
            <w:left w:val="none" w:sz="0" w:space="0" w:color="auto"/>
            <w:bottom w:val="none" w:sz="0" w:space="0" w:color="auto"/>
            <w:right w:val="none" w:sz="0" w:space="0" w:color="auto"/>
          </w:divBdr>
        </w:div>
        <w:div w:id="1986662548">
          <w:marLeft w:val="0"/>
          <w:marRight w:val="0"/>
          <w:marTop w:val="0"/>
          <w:marBottom w:val="0"/>
          <w:divBdr>
            <w:top w:val="none" w:sz="0" w:space="0" w:color="auto"/>
            <w:left w:val="none" w:sz="0" w:space="0" w:color="auto"/>
            <w:bottom w:val="none" w:sz="0" w:space="0" w:color="auto"/>
            <w:right w:val="none" w:sz="0" w:space="0" w:color="auto"/>
          </w:divBdr>
        </w:div>
        <w:div w:id="1986662568">
          <w:marLeft w:val="0"/>
          <w:marRight w:val="0"/>
          <w:marTop w:val="0"/>
          <w:marBottom w:val="0"/>
          <w:divBdr>
            <w:top w:val="none" w:sz="0" w:space="0" w:color="auto"/>
            <w:left w:val="none" w:sz="0" w:space="0" w:color="auto"/>
            <w:bottom w:val="none" w:sz="0" w:space="0" w:color="auto"/>
            <w:right w:val="none" w:sz="0" w:space="0" w:color="auto"/>
          </w:divBdr>
        </w:div>
        <w:div w:id="1986662575">
          <w:marLeft w:val="0"/>
          <w:marRight w:val="0"/>
          <w:marTop w:val="0"/>
          <w:marBottom w:val="0"/>
          <w:divBdr>
            <w:top w:val="none" w:sz="0" w:space="0" w:color="auto"/>
            <w:left w:val="none" w:sz="0" w:space="0" w:color="auto"/>
            <w:bottom w:val="none" w:sz="0" w:space="0" w:color="auto"/>
            <w:right w:val="none" w:sz="0" w:space="0" w:color="auto"/>
          </w:divBdr>
        </w:div>
        <w:div w:id="1986662584">
          <w:marLeft w:val="0"/>
          <w:marRight w:val="0"/>
          <w:marTop w:val="0"/>
          <w:marBottom w:val="0"/>
          <w:divBdr>
            <w:top w:val="none" w:sz="0" w:space="0" w:color="auto"/>
            <w:left w:val="none" w:sz="0" w:space="0" w:color="auto"/>
            <w:bottom w:val="none" w:sz="0" w:space="0" w:color="auto"/>
            <w:right w:val="none" w:sz="0" w:space="0" w:color="auto"/>
          </w:divBdr>
        </w:div>
        <w:div w:id="1986662593">
          <w:marLeft w:val="0"/>
          <w:marRight w:val="0"/>
          <w:marTop w:val="0"/>
          <w:marBottom w:val="0"/>
          <w:divBdr>
            <w:top w:val="none" w:sz="0" w:space="0" w:color="auto"/>
            <w:left w:val="none" w:sz="0" w:space="0" w:color="auto"/>
            <w:bottom w:val="none" w:sz="0" w:space="0" w:color="auto"/>
            <w:right w:val="none" w:sz="0" w:space="0" w:color="auto"/>
          </w:divBdr>
        </w:div>
        <w:div w:id="1986662602">
          <w:marLeft w:val="0"/>
          <w:marRight w:val="0"/>
          <w:marTop w:val="0"/>
          <w:marBottom w:val="0"/>
          <w:divBdr>
            <w:top w:val="none" w:sz="0" w:space="0" w:color="auto"/>
            <w:left w:val="none" w:sz="0" w:space="0" w:color="auto"/>
            <w:bottom w:val="none" w:sz="0" w:space="0" w:color="auto"/>
            <w:right w:val="none" w:sz="0" w:space="0" w:color="auto"/>
          </w:divBdr>
        </w:div>
        <w:div w:id="1986662603">
          <w:marLeft w:val="0"/>
          <w:marRight w:val="0"/>
          <w:marTop w:val="0"/>
          <w:marBottom w:val="0"/>
          <w:divBdr>
            <w:top w:val="none" w:sz="0" w:space="0" w:color="auto"/>
            <w:left w:val="none" w:sz="0" w:space="0" w:color="auto"/>
            <w:bottom w:val="none" w:sz="0" w:space="0" w:color="auto"/>
            <w:right w:val="none" w:sz="0" w:space="0" w:color="auto"/>
          </w:divBdr>
        </w:div>
        <w:div w:id="1986662609">
          <w:marLeft w:val="0"/>
          <w:marRight w:val="0"/>
          <w:marTop w:val="0"/>
          <w:marBottom w:val="0"/>
          <w:divBdr>
            <w:top w:val="none" w:sz="0" w:space="0" w:color="auto"/>
            <w:left w:val="none" w:sz="0" w:space="0" w:color="auto"/>
            <w:bottom w:val="none" w:sz="0" w:space="0" w:color="auto"/>
            <w:right w:val="none" w:sz="0" w:space="0" w:color="auto"/>
          </w:divBdr>
        </w:div>
        <w:div w:id="1986662611">
          <w:marLeft w:val="0"/>
          <w:marRight w:val="0"/>
          <w:marTop w:val="0"/>
          <w:marBottom w:val="0"/>
          <w:divBdr>
            <w:top w:val="none" w:sz="0" w:space="0" w:color="auto"/>
            <w:left w:val="none" w:sz="0" w:space="0" w:color="auto"/>
            <w:bottom w:val="none" w:sz="0" w:space="0" w:color="auto"/>
            <w:right w:val="none" w:sz="0" w:space="0" w:color="auto"/>
          </w:divBdr>
        </w:div>
        <w:div w:id="1986662618">
          <w:marLeft w:val="0"/>
          <w:marRight w:val="0"/>
          <w:marTop w:val="0"/>
          <w:marBottom w:val="0"/>
          <w:divBdr>
            <w:top w:val="none" w:sz="0" w:space="0" w:color="auto"/>
            <w:left w:val="none" w:sz="0" w:space="0" w:color="auto"/>
            <w:bottom w:val="none" w:sz="0" w:space="0" w:color="auto"/>
            <w:right w:val="none" w:sz="0" w:space="0" w:color="auto"/>
          </w:divBdr>
        </w:div>
        <w:div w:id="1986662619">
          <w:marLeft w:val="0"/>
          <w:marRight w:val="0"/>
          <w:marTop w:val="0"/>
          <w:marBottom w:val="0"/>
          <w:divBdr>
            <w:top w:val="none" w:sz="0" w:space="0" w:color="auto"/>
            <w:left w:val="none" w:sz="0" w:space="0" w:color="auto"/>
            <w:bottom w:val="none" w:sz="0" w:space="0" w:color="auto"/>
            <w:right w:val="none" w:sz="0" w:space="0" w:color="auto"/>
          </w:divBdr>
        </w:div>
        <w:div w:id="1986662634">
          <w:marLeft w:val="0"/>
          <w:marRight w:val="0"/>
          <w:marTop w:val="0"/>
          <w:marBottom w:val="0"/>
          <w:divBdr>
            <w:top w:val="none" w:sz="0" w:space="0" w:color="auto"/>
            <w:left w:val="none" w:sz="0" w:space="0" w:color="auto"/>
            <w:bottom w:val="none" w:sz="0" w:space="0" w:color="auto"/>
            <w:right w:val="none" w:sz="0" w:space="0" w:color="auto"/>
          </w:divBdr>
        </w:div>
        <w:div w:id="1986662637">
          <w:marLeft w:val="0"/>
          <w:marRight w:val="0"/>
          <w:marTop w:val="0"/>
          <w:marBottom w:val="0"/>
          <w:divBdr>
            <w:top w:val="none" w:sz="0" w:space="0" w:color="auto"/>
            <w:left w:val="none" w:sz="0" w:space="0" w:color="auto"/>
            <w:bottom w:val="none" w:sz="0" w:space="0" w:color="auto"/>
            <w:right w:val="none" w:sz="0" w:space="0" w:color="auto"/>
          </w:divBdr>
        </w:div>
        <w:div w:id="1986662649">
          <w:marLeft w:val="0"/>
          <w:marRight w:val="0"/>
          <w:marTop w:val="0"/>
          <w:marBottom w:val="0"/>
          <w:divBdr>
            <w:top w:val="none" w:sz="0" w:space="0" w:color="auto"/>
            <w:left w:val="none" w:sz="0" w:space="0" w:color="auto"/>
            <w:bottom w:val="none" w:sz="0" w:space="0" w:color="auto"/>
            <w:right w:val="none" w:sz="0" w:space="0" w:color="auto"/>
          </w:divBdr>
        </w:div>
        <w:div w:id="1986662665">
          <w:marLeft w:val="0"/>
          <w:marRight w:val="0"/>
          <w:marTop w:val="0"/>
          <w:marBottom w:val="0"/>
          <w:divBdr>
            <w:top w:val="none" w:sz="0" w:space="0" w:color="auto"/>
            <w:left w:val="none" w:sz="0" w:space="0" w:color="auto"/>
            <w:bottom w:val="none" w:sz="0" w:space="0" w:color="auto"/>
            <w:right w:val="none" w:sz="0" w:space="0" w:color="auto"/>
          </w:divBdr>
        </w:div>
        <w:div w:id="1986662680">
          <w:marLeft w:val="0"/>
          <w:marRight w:val="0"/>
          <w:marTop w:val="0"/>
          <w:marBottom w:val="0"/>
          <w:divBdr>
            <w:top w:val="none" w:sz="0" w:space="0" w:color="auto"/>
            <w:left w:val="none" w:sz="0" w:space="0" w:color="auto"/>
            <w:bottom w:val="none" w:sz="0" w:space="0" w:color="auto"/>
            <w:right w:val="none" w:sz="0" w:space="0" w:color="auto"/>
          </w:divBdr>
        </w:div>
        <w:div w:id="1986662689">
          <w:marLeft w:val="0"/>
          <w:marRight w:val="0"/>
          <w:marTop w:val="0"/>
          <w:marBottom w:val="0"/>
          <w:divBdr>
            <w:top w:val="none" w:sz="0" w:space="0" w:color="auto"/>
            <w:left w:val="none" w:sz="0" w:space="0" w:color="auto"/>
            <w:bottom w:val="none" w:sz="0" w:space="0" w:color="auto"/>
            <w:right w:val="none" w:sz="0" w:space="0" w:color="auto"/>
          </w:divBdr>
        </w:div>
        <w:div w:id="1986662692">
          <w:marLeft w:val="0"/>
          <w:marRight w:val="0"/>
          <w:marTop w:val="0"/>
          <w:marBottom w:val="0"/>
          <w:divBdr>
            <w:top w:val="none" w:sz="0" w:space="0" w:color="auto"/>
            <w:left w:val="none" w:sz="0" w:space="0" w:color="auto"/>
            <w:bottom w:val="none" w:sz="0" w:space="0" w:color="auto"/>
            <w:right w:val="none" w:sz="0" w:space="0" w:color="auto"/>
          </w:divBdr>
        </w:div>
        <w:div w:id="1986662695">
          <w:marLeft w:val="0"/>
          <w:marRight w:val="0"/>
          <w:marTop w:val="0"/>
          <w:marBottom w:val="0"/>
          <w:divBdr>
            <w:top w:val="none" w:sz="0" w:space="0" w:color="auto"/>
            <w:left w:val="none" w:sz="0" w:space="0" w:color="auto"/>
            <w:bottom w:val="none" w:sz="0" w:space="0" w:color="auto"/>
            <w:right w:val="none" w:sz="0" w:space="0" w:color="auto"/>
          </w:divBdr>
        </w:div>
        <w:div w:id="1986662698">
          <w:marLeft w:val="0"/>
          <w:marRight w:val="0"/>
          <w:marTop w:val="0"/>
          <w:marBottom w:val="0"/>
          <w:divBdr>
            <w:top w:val="none" w:sz="0" w:space="0" w:color="auto"/>
            <w:left w:val="none" w:sz="0" w:space="0" w:color="auto"/>
            <w:bottom w:val="none" w:sz="0" w:space="0" w:color="auto"/>
            <w:right w:val="none" w:sz="0" w:space="0" w:color="auto"/>
          </w:divBdr>
        </w:div>
        <w:div w:id="1986662704">
          <w:marLeft w:val="0"/>
          <w:marRight w:val="0"/>
          <w:marTop w:val="0"/>
          <w:marBottom w:val="0"/>
          <w:divBdr>
            <w:top w:val="none" w:sz="0" w:space="0" w:color="auto"/>
            <w:left w:val="none" w:sz="0" w:space="0" w:color="auto"/>
            <w:bottom w:val="none" w:sz="0" w:space="0" w:color="auto"/>
            <w:right w:val="none" w:sz="0" w:space="0" w:color="auto"/>
          </w:divBdr>
        </w:div>
        <w:div w:id="1986662706">
          <w:marLeft w:val="0"/>
          <w:marRight w:val="0"/>
          <w:marTop w:val="0"/>
          <w:marBottom w:val="0"/>
          <w:divBdr>
            <w:top w:val="none" w:sz="0" w:space="0" w:color="auto"/>
            <w:left w:val="none" w:sz="0" w:space="0" w:color="auto"/>
            <w:bottom w:val="none" w:sz="0" w:space="0" w:color="auto"/>
            <w:right w:val="none" w:sz="0" w:space="0" w:color="auto"/>
          </w:divBdr>
        </w:div>
        <w:div w:id="1986662721">
          <w:marLeft w:val="0"/>
          <w:marRight w:val="0"/>
          <w:marTop w:val="0"/>
          <w:marBottom w:val="0"/>
          <w:divBdr>
            <w:top w:val="none" w:sz="0" w:space="0" w:color="auto"/>
            <w:left w:val="none" w:sz="0" w:space="0" w:color="auto"/>
            <w:bottom w:val="none" w:sz="0" w:space="0" w:color="auto"/>
            <w:right w:val="none" w:sz="0" w:space="0" w:color="auto"/>
          </w:divBdr>
        </w:div>
        <w:div w:id="1986662726">
          <w:marLeft w:val="0"/>
          <w:marRight w:val="0"/>
          <w:marTop w:val="0"/>
          <w:marBottom w:val="0"/>
          <w:divBdr>
            <w:top w:val="none" w:sz="0" w:space="0" w:color="auto"/>
            <w:left w:val="none" w:sz="0" w:space="0" w:color="auto"/>
            <w:bottom w:val="none" w:sz="0" w:space="0" w:color="auto"/>
            <w:right w:val="none" w:sz="0" w:space="0" w:color="auto"/>
          </w:divBdr>
        </w:div>
        <w:div w:id="1986662732">
          <w:marLeft w:val="0"/>
          <w:marRight w:val="0"/>
          <w:marTop w:val="0"/>
          <w:marBottom w:val="0"/>
          <w:divBdr>
            <w:top w:val="none" w:sz="0" w:space="0" w:color="auto"/>
            <w:left w:val="none" w:sz="0" w:space="0" w:color="auto"/>
            <w:bottom w:val="none" w:sz="0" w:space="0" w:color="auto"/>
            <w:right w:val="none" w:sz="0" w:space="0" w:color="auto"/>
          </w:divBdr>
        </w:div>
        <w:div w:id="1986662737">
          <w:marLeft w:val="0"/>
          <w:marRight w:val="0"/>
          <w:marTop w:val="0"/>
          <w:marBottom w:val="0"/>
          <w:divBdr>
            <w:top w:val="none" w:sz="0" w:space="0" w:color="auto"/>
            <w:left w:val="none" w:sz="0" w:space="0" w:color="auto"/>
            <w:bottom w:val="none" w:sz="0" w:space="0" w:color="auto"/>
            <w:right w:val="none" w:sz="0" w:space="0" w:color="auto"/>
          </w:divBdr>
        </w:div>
        <w:div w:id="1986662758">
          <w:marLeft w:val="0"/>
          <w:marRight w:val="0"/>
          <w:marTop w:val="0"/>
          <w:marBottom w:val="0"/>
          <w:divBdr>
            <w:top w:val="none" w:sz="0" w:space="0" w:color="auto"/>
            <w:left w:val="none" w:sz="0" w:space="0" w:color="auto"/>
            <w:bottom w:val="none" w:sz="0" w:space="0" w:color="auto"/>
            <w:right w:val="none" w:sz="0" w:space="0" w:color="auto"/>
          </w:divBdr>
        </w:div>
        <w:div w:id="1986662763">
          <w:marLeft w:val="0"/>
          <w:marRight w:val="0"/>
          <w:marTop w:val="0"/>
          <w:marBottom w:val="0"/>
          <w:divBdr>
            <w:top w:val="none" w:sz="0" w:space="0" w:color="auto"/>
            <w:left w:val="none" w:sz="0" w:space="0" w:color="auto"/>
            <w:bottom w:val="none" w:sz="0" w:space="0" w:color="auto"/>
            <w:right w:val="none" w:sz="0" w:space="0" w:color="auto"/>
          </w:divBdr>
        </w:div>
        <w:div w:id="1986662769">
          <w:marLeft w:val="0"/>
          <w:marRight w:val="0"/>
          <w:marTop w:val="0"/>
          <w:marBottom w:val="0"/>
          <w:divBdr>
            <w:top w:val="none" w:sz="0" w:space="0" w:color="auto"/>
            <w:left w:val="none" w:sz="0" w:space="0" w:color="auto"/>
            <w:bottom w:val="none" w:sz="0" w:space="0" w:color="auto"/>
            <w:right w:val="none" w:sz="0" w:space="0" w:color="auto"/>
          </w:divBdr>
        </w:div>
        <w:div w:id="1986662780">
          <w:marLeft w:val="0"/>
          <w:marRight w:val="0"/>
          <w:marTop w:val="0"/>
          <w:marBottom w:val="0"/>
          <w:divBdr>
            <w:top w:val="none" w:sz="0" w:space="0" w:color="auto"/>
            <w:left w:val="none" w:sz="0" w:space="0" w:color="auto"/>
            <w:bottom w:val="none" w:sz="0" w:space="0" w:color="auto"/>
            <w:right w:val="none" w:sz="0" w:space="0" w:color="auto"/>
          </w:divBdr>
        </w:div>
        <w:div w:id="1986662781">
          <w:marLeft w:val="0"/>
          <w:marRight w:val="0"/>
          <w:marTop w:val="0"/>
          <w:marBottom w:val="0"/>
          <w:divBdr>
            <w:top w:val="none" w:sz="0" w:space="0" w:color="auto"/>
            <w:left w:val="none" w:sz="0" w:space="0" w:color="auto"/>
            <w:bottom w:val="none" w:sz="0" w:space="0" w:color="auto"/>
            <w:right w:val="none" w:sz="0" w:space="0" w:color="auto"/>
          </w:divBdr>
        </w:div>
        <w:div w:id="1986662783">
          <w:marLeft w:val="0"/>
          <w:marRight w:val="0"/>
          <w:marTop w:val="0"/>
          <w:marBottom w:val="0"/>
          <w:divBdr>
            <w:top w:val="none" w:sz="0" w:space="0" w:color="auto"/>
            <w:left w:val="none" w:sz="0" w:space="0" w:color="auto"/>
            <w:bottom w:val="none" w:sz="0" w:space="0" w:color="auto"/>
            <w:right w:val="none" w:sz="0" w:space="0" w:color="auto"/>
          </w:divBdr>
        </w:div>
        <w:div w:id="1986662789">
          <w:marLeft w:val="0"/>
          <w:marRight w:val="0"/>
          <w:marTop w:val="0"/>
          <w:marBottom w:val="0"/>
          <w:divBdr>
            <w:top w:val="none" w:sz="0" w:space="0" w:color="auto"/>
            <w:left w:val="none" w:sz="0" w:space="0" w:color="auto"/>
            <w:bottom w:val="none" w:sz="0" w:space="0" w:color="auto"/>
            <w:right w:val="none" w:sz="0" w:space="0" w:color="auto"/>
          </w:divBdr>
        </w:div>
        <w:div w:id="1986662791">
          <w:marLeft w:val="0"/>
          <w:marRight w:val="0"/>
          <w:marTop w:val="0"/>
          <w:marBottom w:val="0"/>
          <w:divBdr>
            <w:top w:val="none" w:sz="0" w:space="0" w:color="auto"/>
            <w:left w:val="none" w:sz="0" w:space="0" w:color="auto"/>
            <w:bottom w:val="none" w:sz="0" w:space="0" w:color="auto"/>
            <w:right w:val="none" w:sz="0" w:space="0" w:color="auto"/>
          </w:divBdr>
        </w:div>
        <w:div w:id="1986662796">
          <w:marLeft w:val="0"/>
          <w:marRight w:val="0"/>
          <w:marTop w:val="0"/>
          <w:marBottom w:val="0"/>
          <w:divBdr>
            <w:top w:val="none" w:sz="0" w:space="0" w:color="auto"/>
            <w:left w:val="none" w:sz="0" w:space="0" w:color="auto"/>
            <w:bottom w:val="none" w:sz="0" w:space="0" w:color="auto"/>
            <w:right w:val="none" w:sz="0" w:space="0" w:color="auto"/>
          </w:divBdr>
        </w:div>
        <w:div w:id="1986662797">
          <w:marLeft w:val="0"/>
          <w:marRight w:val="0"/>
          <w:marTop w:val="0"/>
          <w:marBottom w:val="0"/>
          <w:divBdr>
            <w:top w:val="none" w:sz="0" w:space="0" w:color="auto"/>
            <w:left w:val="none" w:sz="0" w:space="0" w:color="auto"/>
            <w:bottom w:val="none" w:sz="0" w:space="0" w:color="auto"/>
            <w:right w:val="none" w:sz="0" w:space="0" w:color="auto"/>
          </w:divBdr>
        </w:div>
        <w:div w:id="1986662804">
          <w:marLeft w:val="0"/>
          <w:marRight w:val="0"/>
          <w:marTop w:val="0"/>
          <w:marBottom w:val="0"/>
          <w:divBdr>
            <w:top w:val="none" w:sz="0" w:space="0" w:color="auto"/>
            <w:left w:val="none" w:sz="0" w:space="0" w:color="auto"/>
            <w:bottom w:val="none" w:sz="0" w:space="0" w:color="auto"/>
            <w:right w:val="none" w:sz="0" w:space="0" w:color="auto"/>
          </w:divBdr>
        </w:div>
      </w:divsChild>
    </w:div>
    <w:div w:id="1986662413">
      <w:marLeft w:val="0"/>
      <w:marRight w:val="0"/>
      <w:marTop w:val="0"/>
      <w:marBottom w:val="0"/>
      <w:divBdr>
        <w:top w:val="none" w:sz="0" w:space="0" w:color="auto"/>
        <w:left w:val="none" w:sz="0" w:space="0" w:color="auto"/>
        <w:bottom w:val="none" w:sz="0" w:space="0" w:color="auto"/>
        <w:right w:val="none" w:sz="0" w:space="0" w:color="auto"/>
      </w:divBdr>
    </w:div>
    <w:div w:id="1986662420">
      <w:marLeft w:val="0"/>
      <w:marRight w:val="0"/>
      <w:marTop w:val="0"/>
      <w:marBottom w:val="0"/>
      <w:divBdr>
        <w:top w:val="none" w:sz="0" w:space="0" w:color="auto"/>
        <w:left w:val="none" w:sz="0" w:space="0" w:color="auto"/>
        <w:bottom w:val="none" w:sz="0" w:space="0" w:color="auto"/>
        <w:right w:val="none" w:sz="0" w:space="0" w:color="auto"/>
      </w:divBdr>
    </w:div>
    <w:div w:id="1986662425">
      <w:marLeft w:val="0"/>
      <w:marRight w:val="0"/>
      <w:marTop w:val="0"/>
      <w:marBottom w:val="0"/>
      <w:divBdr>
        <w:top w:val="none" w:sz="0" w:space="0" w:color="auto"/>
        <w:left w:val="none" w:sz="0" w:space="0" w:color="auto"/>
        <w:bottom w:val="none" w:sz="0" w:space="0" w:color="auto"/>
        <w:right w:val="none" w:sz="0" w:space="0" w:color="auto"/>
      </w:divBdr>
    </w:div>
    <w:div w:id="1986662426">
      <w:marLeft w:val="0"/>
      <w:marRight w:val="0"/>
      <w:marTop w:val="0"/>
      <w:marBottom w:val="0"/>
      <w:divBdr>
        <w:top w:val="none" w:sz="0" w:space="0" w:color="auto"/>
        <w:left w:val="none" w:sz="0" w:space="0" w:color="auto"/>
        <w:bottom w:val="none" w:sz="0" w:space="0" w:color="auto"/>
        <w:right w:val="none" w:sz="0" w:space="0" w:color="auto"/>
      </w:divBdr>
    </w:div>
    <w:div w:id="1986662427">
      <w:marLeft w:val="0"/>
      <w:marRight w:val="0"/>
      <w:marTop w:val="0"/>
      <w:marBottom w:val="0"/>
      <w:divBdr>
        <w:top w:val="none" w:sz="0" w:space="0" w:color="auto"/>
        <w:left w:val="none" w:sz="0" w:space="0" w:color="auto"/>
        <w:bottom w:val="none" w:sz="0" w:space="0" w:color="auto"/>
        <w:right w:val="none" w:sz="0" w:space="0" w:color="auto"/>
      </w:divBdr>
    </w:div>
    <w:div w:id="1986662429">
      <w:marLeft w:val="0"/>
      <w:marRight w:val="0"/>
      <w:marTop w:val="0"/>
      <w:marBottom w:val="0"/>
      <w:divBdr>
        <w:top w:val="none" w:sz="0" w:space="0" w:color="auto"/>
        <w:left w:val="none" w:sz="0" w:space="0" w:color="auto"/>
        <w:bottom w:val="none" w:sz="0" w:space="0" w:color="auto"/>
        <w:right w:val="none" w:sz="0" w:space="0" w:color="auto"/>
      </w:divBdr>
    </w:div>
    <w:div w:id="1986662431">
      <w:marLeft w:val="0"/>
      <w:marRight w:val="0"/>
      <w:marTop w:val="0"/>
      <w:marBottom w:val="0"/>
      <w:divBdr>
        <w:top w:val="none" w:sz="0" w:space="0" w:color="auto"/>
        <w:left w:val="none" w:sz="0" w:space="0" w:color="auto"/>
        <w:bottom w:val="none" w:sz="0" w:space="0" w:color="auto"/>
        <w:right w:val="none" w:sz="0" w:space="0" w:color="auto"/>
      </w:divBdr>
      <w:divsChild>
        <w:div w:id="1986662600">
          <w:marLeft w:val="0"/>
          <w:marRight w:val="0"/>
          <w:marTop w:val="0"/>
          <w:marBottom w:val="0"/>
          <w:divBdr>
            <w:top w:val="none" w:sz="0" w:space="0" w:color="auto"/>
            <w:left w:val="none" w:sz="0" w:space="0" w:color="auto"/>
            <w:bottom w:val="none" w:sz="0" w:space="0" w:color="auto"/>
            <w:right w:val="none" w:sz="0" w:space="0" w:color="auto"/>
          </w:divBdr>
        </w:div>
        <w:div w:id="1986662620">
          <w:marLeft w:val="0"/>
          <w:marRight w:val="0"/>
          <w:marTop w:val="0"/>
          <w:marBottom w:val="0"/>
          <w:divBdr>
            <w:top w:val="none" w:sz="0" w:space="0" w:color="auto"/>
            <w:left w:val="none" w:sz="0" w:space="0" w:color="auto"/>
            <w:bottom w:val="none" w:sz="0" w:space="0" w:color="auto"/>
            <w:right w:val="none" w:sz="0" w:space="0" w:color="auto"/>
          </w:divBdr>
        </w:div>
        <w:div w:id="1986662654">
          <w:marLeft w:val="0"/>
          <w:marRight w:val="0"/>
          <w:marTop w:val="0"/>
          <w:marBottom w:val="0"/>
          <w:divBdr>
            <w:top w:val="none" w:sz="0" w:space="0" w:color="auto"/>
            <w:left w:val="none" w:sz="0" w:space="0" w:color="auto"/>
            <w:bottom w:val="none" w:sz="0" w:space="0" w:color="auto"/>
            <w:right w:val="none" w:sz="0" w:space="0" w:color="auto"/>
          </w:divBdr>
        </w:div>
        <w:div w:id="1986662659">
          <w:marLeft w:val="0"/>
          <w:marRight w:val="0"/>
          <w:marTop w:val="0"/>
          <w:marBottom w:val="0"/>
          <w:divBdr>
            <w:top w:val="none" w:sz="0" w:space="0" w:color="auto"/>
            <w:left w:val="none" w:sz="0" w:space="0" w:color="auto"/>
            <w:bottom w:val="none" w:sz="0" w:space="0" w:color="auto"/>
            <w:right w:val="none" w:sz="0" w:space="0" w:color="auto"/>
          </w:divBdr>
        </w:div>
        <w:div w:id="1986662669">
          <w:marLeft w:val="0"/>
          <w:marRight w:val="0"/>
          <w:marTop w:val="0"/>
          <w:marBottom w:val="0"/>
          <w:divBdr>
            <w:top w:val="none" w:sz="0" w:space="0" w:color="auto"/>
            <w:left w:val="none" w:sz="0" w:space="0" w:color="auto"/>
            <w:bottom w:val="none" w:sz="0" w:space="0" w:color="auto"/>
            <w:right w:val="none" w:sz="0" w:space="0" w:color="auto"/>
          </w:divBdr>
        </w:div>
        <w:div w:id="1986662673">
          <w:marLeft w:val="0"/>
          <w:marRight w:val="0"/>
          <w:marTop w:val="0"/>
          <w:marBottom w:val="0"/>
          <w:divBdr>
            <w:top w:val="none" w:sz="0" w:space="0" w:color="auto"/>
            <w:left w:val="none" w:sz="0" w:space="0" w:color="auto"/>
            <w:bottom w:val="none" w:sz="0" w:space="0" w:color="auto"/>
            <w:right w:val="none" w:sz="0" w:space="0" w:color="auto"/>
          </w:divBdr>
        </w:div>
        <w:div w:id="1986662716">
          <w:marLeft w:val="0"/>
          <w:marRight w:val="0"/>
          <w:marTop w:val="0"/>
          <w:marBottom w:val="0"/>
          <w:divBdr>
            <w:top w:val="none" w:sz="0" w:space="0" w:color="auto"/>
            <w:left w:val="none" w:sz="0" w:space="0" w:color="auto"/>
            <w:bottom w:val="none" w:sz="0" w:space="0" w:color="auto"/>
            <w:right w:val="none" w:sz="0" w:space="0" w:color="auto"/>
          </w:divBdr>
        </w:div>
      </w:divsChild>
    </w:div>
    <w:div w:id="1986662432">
      <w:marLeft w:val="0"/>
      <w:marRight w:val="0"/>
      <w:marTop w:val="0"/>
      <w:marBottom w:val="0"/>
      <w:divBdr>
        <w:top w:val="none" w:sz="0" w:space="0" w:color="auto"/>
        <w:left w:val="none" w:sz="0" w:space="0" w:color="auto"/>
        <w:bottom w:val="none" w:sz="0" w:space="0" w:color="auto"/>
        <w:right w:val="none" w:sz="0" w:space="0" w:color="auto"/>
      </w:divBdr>
    </w:div>
    <w:div w:id="1986662442">
      <w:marLeft w:val="0"/>
      <w:marRight w:val="0"/>
      <w:marTop w:val="0"/>
      <w:marBottom w:val="0"/>
      <w:divBdr>
        <w:top w:val="none" w:sz="0" w:space="0" w:color="auto"/>
        <w:left w:val="none" w:sz="0" w:space="0" w:color="auto"/>
        <w:bottom w:val="none" w:sz="0" w:space="0" w:color="auto"/>
        <w:right w:val="none" w:sz="0" w:space="0" w:color="auto"/>
      </w:divBdr>
    </w:div>
    <w:div w:id="1986662445">
      <w:marLeft w:val="0"/>
      <w:marRight w:val="0"/>
      <w:marTop w:val="0"/>
      <w:marBottom w:val="0"/>
      <w:divBdr>
        <w:top w:val="none" w:sz="0" w:space="0" w:color="auto"/>
        <w:left w:val="none" w:sz="0" w:space="0" w:color="auto"/>
        <w:bottom w:val="none" w:sz="0" w:space="0" w:color="auto"/>
        <w:right w:val="none" w:sz="0" w:space="0" w:color="auto"/>
      </w:divBdr>
    </w:div>
    <w:div w:id="1986662446">
      <w:marLeft w:val="0"/>
      <w:marRight w:val="0"/>
      <w:marTop w:val="0"/>
      <w:marBottom w:val="0"/>
      <w:divBdr>
        <w:top w:val="none" w:sz="0" w:space="0" w:color="auto"/>
        <w:left w:val="none" w:sz="0" w:space="0" w:color="auto"/>
        <w:bottom w:val="none" w:sz="0" w:space="0" w:color="auto"/>
        <w:right w:val="none" w:sz="0" w:space="0" w:color="auto"/>
      </w:divBdr>
    </w:div>
    <w:div w:id="1986662452">
      <w:marLeft w:val="0"/>
      <w:marRight w:val="0"/>
      <w:marTop w:val="0"/>
      <w:marBottom w:val="0"/>
      <w:divBdr>
        <w:top w:val="none" w:sz="0" w:space="0" w:color="auto"/>
        <w:left w:val="none" w:sz="0" w:space="0" w:color="auto"/>
        <w:bottom w:val="none" w:sz="0" w:space="0" w:color="auto"/>
        <w:right w:val="none" w:sz="0" w:space="0" w:color="auto"/>
      </w:divBdr>
    </w:div>
    <w:div w:id="1986662453">
      <w:marLeft w:val="0"/>
      <w:marRight w:val="0"/>
      <w:marTop w:val="0"/>
      <w:marBottom w:val="0"/>
      <w:divBdr>
        <w:top w:val="none" w:sz="0" w:space="0" w:color="auto"/>
        <w:left w:val="none" w:sz="0" w:space="0" w:color="auto"/>
        <w:bottom w:val="none" w:sz="0" w:space="0" w:color="auto"/>
        <w:right w:val="none" w:sz="0" w:space="0" w:color="auto"/>
      </w:divBdr>
    </w:div>
    <w:div w:id="1986662457">
      <w:marLeft w:val="0"/>
      <w:marRight w:val="0"/>
      <w:marTop w:val="0"/>
      <w:marBottom w:val="0"/>
      <w:divBdr>
        <w:top w:val="none" w:sz="0" w:space="0" w:color="auto"/>
        <w:left w:val="none" w:sz="0" w:space="0" w:color="auto"/>
        <w:bottom w:val="none" w:sz="0" w:space="0" w:color="auto"/>
        <w:right w:val="none" w:sz="0" w:space="0" w:color="auto"/>
      </w:divBdr>
    </w:div>
    <w:div w:id="1986662459">
      <w:marLeft w:val="0"/>
      <w:marRight w:val="0"/>
      <w:marTop w:val="0"/>
      <w:marBottom w:val="0"/>
      <w:divBdr>
        <w:top w:val="none" w:sz="0" w:space="0" w:color="auto"/>
        <w:left w:val="none" w:sz="0" w:space="0" w:color="auto"/>
        <w:bottom w:val="none" w:sz="0" w:space="0" w:color="auto"/>
        <w:right w:val="none" w:sz="0" w:space="0" w:color="auto"/>
      </w:divBdr>
      <w:divsChild>
        <w:div w:id="1986662790">
          <w:marLeft w:val="0"/>
          <w:marRight w:val="0"/>
          <w:marTop w:val="0"/>
          <w:marBottom w:val="0"/>
          <w:divBdr>
            <w:top w:val="none" w:sz="0" w:space="0" w:color="auto"/>
            <w:left w:val="none" w:sz="0" w:space="0" w:color="auto"/>
            <w:bottom w:val="none" w:sz="0" w:space="0" w:color="auto"/>
            <w:right w:val="none" w:sz="0" w:space="0" w:color="auto"/>
          </w:divBdr>
          <w:divsChild>
            <w:div w:id="1986662399">
              <w:marLeft w:val="0"/>
              <w:marRight w:val="0"/>
              <w:marTop w:val="0"/>
              <w:marBottom w:val="0"/>
              <w:divBdr>
                <w:top w:val="none" w:sz="0" w:space="0" w:color="auto"/>
                <w:left w:val="none" w:sz="0" w:space="0" w:color="auto"/>
                <w:bottom w:val="none" w:sz="0" w:space="0" w:color="auto"/>
                <w:right w:val="none" w:sz="0" w:space="0" w:color="auto"/>
              </w:divBdr>
            </w:div>
            <w:div w:id="1986662400">
              <w:marLeft w:val="0"/>
              <w:marRight w:val="0"/>
              <w:marTop w:val="0"/>
              <w:marBottom w:val="0"/>
              <w:divBdr>
                <w:top w:val="none" w:sz="0" w:space="0" w:color="auto"/>
                <w:left w:val="none" w:sz="0" w:space="0" w:color="auto"/>
                <w:bottom w:val="none" w:sz="0" w:space="0" w:color="auto"/>
                <w:right w:val="none" w:sz="0" w:space="0" w:color="auto"/>
              </w:divBdr>
            </w:div>
            <w:div w:id="1986662402">
              <w:marLeft w:val="0"/>
              <w:marRight w:val="0"/>
              <w:marTop w:val="0"/>
              <w:marBottom w:val="0"/>
              <w:divBdr>
                <w:top w:val="none" w:sz="0" w:space="0" w:color="auto"/>
                <w:left w:val="none" w:sz="0" w:space="0" w:color="auto"/>
                <w:bottom w:val="none" w:sz="0" w:space="0" w:color="auto"/>
                <w:right w:val="none" w:sz="0" w:space="0" w:color="auto"/>
              </w:divBdr>
            </w:div>
            <w:div w:id="1986662405">
              <w:marLeft w:val="0"/>
              <w:marRight w:val="0"/>
              <w:marTop w:val="0"/>
              <w:marBottom w:val="0"/>
              <w:divBdr>
                <w:top w:val="none" w:sz="0" w:space="0" w:color="auto"/>
                <w:left w:val="none" w:sz="0" w:space="0" w:color="auto"/>
                <w:bottom w:val="none" w:sz="0" w:space="0" w:color="auto"/>
                <w:right w:val="none" w:sz="0" w:space="0" w:color="auto"/>
              </w:divBdr>
            </w:div>
            <w:div w:id="1986662406">
              <w:marLeft w:val="0"/>
              <w:marRight w:val="0"/>
              <w:marTop w:val="0"/>
              <w:marBottom w:val="0"/>
              <w:divBdr>
                <w:top w:val="none" w:sz="0" w:space="0" w:color="auto"/>
                <w:left w:val="none" w:sz="0" w:space="0" w:color="auto"/>
                <w:bottom w:val="none" w:sz="0" w:space="0" w:color="auto"/>
                <w:right w:val="none" w:sz="0" w:space="0" w:color="auto"/>
              </w:divBdr>
            </w:div>
            <w:div w:id="1986662409">
              <w:marLeft w:val="0"/>
              <w:marRight w:val="0"/>
              <w:marTop w:val="0"/>
              <w:marBottom w:val="0"/>
              <w:divBdr>
                <w:top w:val="none" w:sz="0" w:space="0" w:color="auto"/>
                <w:left w:val="none" w:sz="0" w:space="0" w:color="auto"/>
                <w:bottom w:val="none" w:sz="0" w:space="0" w:color="auto"/>
                <w:right w:val="none" w:sz="0" w:space="0" w:color="auto"/>
              </w:divBdr>
            </w:div>
            <w:div w:id="1986662412">
              <w:marLeft w:val="0"/>
              <w:marRight w:val="0"/>
              <w:marTop w:val="0"/>
              <w:marBottom w:val="0"/>
              <w:divBdr>
                <w:top w:val="none" w:sz="0" w:space="0" w:color="auto"/>
                <w:left w:val="none" w:sz="0" w:space="0" w:color="auto"/>
                <w:bottom w:val="none" w:sz="0" w:space="0" w:color="auto"/>
                <w:right w:val="none" w:sz="0" w:space="0" w:color="auto"/>
              </w:divBdr>
            </w:div>
            <w:div w:id="1986662416">
              <w:marLeft w:val="0"/>
              <w:marRight w:val="0"/>
              <w:marTop w:val="0"/>
              <w:marBottom w:val="0"/>
              <w:divBdr>
                <w:top w:val="none" w:sz="0" w:space="0" w:color="auto"/>
                <w:left w:val="none" w:sz="0" w:space="0" w:color="auto"/>
                <w:bottom w:val="none" w:sz="0" w:space="0" w:color="auto"/>
                <w:right w:val="none" w:sz="0" w:space="0" w:color="auto"/>
              </w:divBdr>
            </w:div>
            <w:div w:id="1986662423">
              <w:marLeft w:val="0"/>
              <w:marRight w:val="0"/>
              <w:marTop w:val="0"/>
              <w:marBottom w:val="0"/>
              <w:divBdr>
                <w:top w:val="none" w:sz="0" w:space="0" w:color="auto"/>
                <w:left w:val="none" w:sz="0" w:space="0" w:color="auto"/>
                <w:bottom w:val="none" w:sz="0" w:space="0" w:color="auto"/>
                <w:right w:val="none" w:sz="0" w:space="0" w:color="auto"/>
              </w:divBdr>
            </w:div>
            <w:div w:id="1986662424">
              <w:marLeft w:val="0"/>
              <w:marRight w:val="0"/>
              <w:marTop w:val="0"/>
              <w:marBottom w:val="0"/>
              <w:divBdr>
                <w:top w:val="none" w:sz="0" w:space="0" w:color="auto"/>
                <w:left w:val="none" w:sz="0" w:space="0" w:color="auto"/>
                <w:bottom w:val="none" w:sz="0" w:space="0" w:color="auto"/>
                <w:right w:val="none" w:sz="0" w:space="0" w:color="auto"/>
              </w:divBdr>
            </w:div>
            <w:div w:id="1986662428">
              <w:marLeft w:val="0"/>
              <w:marRight w:val="0"/>
              <w:marTop w:val="0"/>
              <w:marBottom w:val="0"/>
              <w:divBdr>
                <w:top w:val="none" w:sz="0" w:space="0" w:color="auto"/>
                <w:left w:val="none" w:sz="0" w:space="0" w:color="auto"/>
                <w:bottom w:val="none" w:sz="0" w:space="0" w:color="auto"/>
                <w:right w:val="none" w:sz="0" w:space="0" w:color="auto"/>
              </w:divBdr>
            </w:div>
            <w:div w:id="1986662430">
              <w:marLeft w:val="0"/>
              <w:marRight w:val="0"/>
              <w:marTop w:val="0"/>
              <w:marBottom w:val="0"/>
              <w:divBdr>
                <w:top w:val="none" w:sz="0" w:space="0" w:color="auto"/>
                <w:left w:val="none" w:sz="0" w:space="0" w:color="auto"/>
                <w:bottom w:val="none" w:sz="0" w:space="0" w:color="auto"/>
                <w:right w:val="none" w:sz="0" w:space="0" w:color="auto"/>
              </w:divBdr>
            </w:div>
            <w:div w:id="1986662437">
              <w:marLeft w:val="0"/>
              <w:marRight w:val="0"/>
              <w:marTop w:val="0"/>
              <w:marBottom w:val="0"/>
              <w:divBdr>
                <w:top w:val="none" w:sz="0" w:space="0" w:color="auto"/>
                <w:left w:val="none" w:sz="0" w:space="0" w:color="auto"/>
                <w:bottom w:val="none" w:sz="0" w:space="0" w:color="auto"/>
                <w:right w:val="none" w:sz="0" w:space="0" w:color="auto"/>
              </w:divBdr>
            </w:div>
            <w:div w:id="1986662439">
              <w:marLeft w:val="0"/>
              <w:marRight w:val="0"/>
              <w:marTop w:val="0"/>
              <w:marBottom w:val="0"/>
              <w:divBdr>
                <w:top w:val="none" w:sz="0" w:space="0" w:color="auto"/>
                <w:left w:val="none" w:sz="0" w:space="0" w:color="auto"/>
                <w:bottom w:val="none" w:sz="0" w:space="0" w:color="auto"/>
                <w:right w:val="none" w:sz="0" w:space="0" w:color="auto"/>
              </w:divBdr>
            </w:div>
            <w:div w:id="1986662458">
              <w:marLeft w:val="0"/>
              <w:marRight w:val="0"/>
              <w:marTop w:val="0"/>
              <w:marBottom w:val="0"/>
              <w:divBdr>
                <w:top w:val="none" w:sz="0" w:space="0" w:color="auto"/>
                <w:left w:val="none" w:sz="0" w:space="0" w:color="auto"/>
                <w:bottom w:val="none" w:sz="0" w:space="0" w:color="auto"/>
                <w:right w:val="none" w:sz="0" w:space="0" w:color="auto"/>
              </w:divBdr>
            </w:div>
            <w:div w:id="1986662462">
              <w:marLeft w:val="0"/>
              <w:marRight w:val="0"/>
              <w:marTop w:val="0"/>
              <w:marBottom w:val="0"/>
              <w:divBdr>
                <w:top w:val="none" w:sz="0" w:space="0" w:color="auto"/>
                <w:left w:val="none" w:sz="0" w:space="0" w:color="auto"/>
                <w:bottom w:val="none" w:sz="0" w:space="0" w:color="auto"/>
                <w:right w:val="none" w:sz="0" w:space="0" w:color="auto"/>
              </w:divBdr>
            </w:div>
            <w:div w:id="1986662463">
              <w:marLeft w:val="0"/>
              <w:marRight w:val="0"/>
              <w:marTop w:val="0"/>
              <w:marBottom w:val="0"/>
              <w:divBdr>
                <w:top w:val="none" w:sz="0" w:space="0" w:color="auto"/>
                <w:left w:val="none" w:sz="0" w:space="0" w:color="auto"/>
                <w:bottom w:val="none" w:sz="0" w:space="0" w:color="auto"/>
                <w:right w:val="none" w:sz="0" w:space="0" w:color="auto"/>
              </w:divBdr>
            </w:div>
            <w:div w:id="1986662475">
              <w:marLeft w:val="0"/>
              <w:marRight w:val="0"/>
              <w:marTop w:val="0"/>
              <w:marBottom w:val="0"/>
              <w:divBdr>
                <w:top w:val="none" w:sz="0" w:space="0" w:color="auto"/>
                <w:left w:val="none" w:sz="0" w:space="0" w:color="auto"/>
                <w:bottom w:val="none" w:sz="0" w:space="0" w:color="auto"/>
                <w:right w:val="none" w:sz="0" w:space="0" w:color="auto"/>
              </w:divBdr>
            </w:div>
            <w:div w:id="1986662476">
              <w:marLeft w:val="0"/>
              <w:marRight w:val="0"/>
              <w:marTop w:val="0"/>
              <w:marBottom w:val="0"/>
              <w:divBdr>
                <w:top w:val="none" w:sz="0" w:space="0" w:color="auto"/>
                <w:left w:val="none" w:sz="0" w:space="0" w:color="auto"/>
                <w:bottom w:val="none" w:sz="0" w:space="0" w:color="auto"/>
                <w:right w:val="none" w:sz="0" w:space="0" w:color="auto"/>
              </w:divBdr>
            </w:div>
            <w:div w:id="1986662480">
              <w:marLeft w:val="0"/>
              <w:marRight w:val="0"/>
              <w:marTop w:val="0"/>
              <w:marBottom w:val="0"/>
              <w:divBdr>
                <w:top w:val="none" w:sz="0" w:space="0" w:color="auto"/>
                <w:left w:val="none" w:sz="0" w:space="0" w:color="auto"/>
                <w:bottom w:val="none" w:sz="0" w:space="0" w:color="auto"/>
                <w:right w:val="none" w:sz="0" w:space="0" w:color="auto"/>
              </w:divBdr>
            </w:div>
            <w:div w:id="1986662481">
              <w:marLeft w:val="0"/>
              <w:marRight w:val="0"/>
              <w:marTop w:val="0"/>
              <w:marBottom w:val="0"/>
              <w:divBdr>
                <w:top w:val="none" w:sz="0" w:space="0" w:color="auto"/>
                <w:left w:val="none" w:sz="0" w:space="0" w:color="auto"/>
                <w:bottom w:val="none" w:sz="0" w:space="0" w:color="auto"/>
                <w:right w:val="none" w:sz="0" w:space="0" w:color="auto"/>
              </w:divBdr>
            </w:div>
            <w:div w:id="1986662483">
              <w:marLeft w:val="0"/>
              <w:marRight w:val="0"/>
              <w:marTop w:val="0"/>
              <w:marBottom w:val="0"/>
              <w:divBdr>
                <w:top w:val="none" w:sz="0" w:space="0" w:color="auto"/>
                <w:left w:val="none" w:sz="0" w:space="0" w:color="auto"/>
                <w:bottom w:val="none" w:sz="0" w:space="0" w:color="auto"/>
                <w:right w:val="none" w:sz="0" w:space="0" w:color="auto"/>
              </w:divBdr>
            </w:div>
            <w:div w:id="1986662488">
              <w:marLeft w:val="0"/>
              <w:marRight w:val="0"/>
              <w:marTop w:val="0"/>
              <w:marBottom w:val="0"/>
              <w:divBdr>
                <w:top w:val="none" w:sz="0" w:space="0" w:color="auto"/>
                <w:left w:val="none" w:sz="0" w:space="0" w:color="auto"/>
                <w:bottom w:val="none" w:sz="0" w:space="0" w:color="auto"/>
                <w:right w:val="none" w:sz="0" w:space="0" w:color="auto"/>
              </w:divBdr>
            </w:div>
            <w:div w:id="1986662494">
              <w:marLeft w:val="0"/>
              <w:marRight w:val="0"/>
              <w:marTop w:val="0"/>
              <w:marBottom w:val="0"/>
              <w:divBdr>
                <w:top w:val="none" w:sz="0" w:space="0" w:color="auto"/>
                <w:left w:val="none" w:sz="0" w:space="0" w:color="auto"/>
                <w:bottom w:val="none" w:sz="0" w:space="0" w:color="auto"/>
                <w:right w:val="none" w:sz="0" w:space="0" w:color="auto"/>
              </w:divBdr>
            </w:div>
            <w:div w:id="1986662498">
              <w:marLeft w:val="0"/>
              <w:marRight w:val="0"/>
              <w:marTop w:val="0"/>
              <w:marBottom w:val="0"/>
              <w:divBdr>
                <w:top w:val="none" w:sz="0" w:space="0" w:color="auto"/>
                <w:left w:val="none" w:sz="0" w:space="0" w:color="auto"/>
                <w:bottom w:val="none" w:sz="0" w:space="0" w:color="auto"/>
                <w:right w:val="none" w:sz="0" w:space="0" w:color="auto"/>
              </w:divBdr>
            </w:div>
            <w:div w:id="1986662499">
              <w:marLeft w:val="0"/>
              <w:marRight w:val="0"/>
              <w:marTop w:val="0"/>
              <w:marBottom w:val="0"/>
              <w:divBdr>
                <w:top w:val="none" w:sz="0" w:space="0" w:color="auto"/>
                <w:left w:val="none" w:sz="0" w:space="0" w:color="auto"/>
                <w:bottom w:val="none" w:sz="0" w:space="0" w:color="auto"/>
                <w:right w:val="none" w:sz="0" w:space="0" w:color="auto"/>
              </w:divBdr>
            </w:div>
            <w:div w:id="1986662502">
              <w:marLeft w:val="0"/>
              <w:marRight w:val="0"/>
              <w:marTop w:val="0"/>
              <w:marBottom w:val="0"/>
              <w:divBdr>
                <w:top w:val="none" w:sz="0" w:space="0" w:color="auto"/>
                <w:left w:val="none" w:sz="0" w:space="0" w:color="auto"/>
                <w:bottom w:val="none" w:sz="0" w:space="0" w:color="auto"/>
                <w:right w:val="none" w:sz="0" w:space="0" w:color="auto"/>
              </w:divBdr>
            </w:div>
            <w:div w:id="1986662504">
              <w:marLeft w:val="0"/>
              <w:marRight w:val="0"/>
              <w:marTop w:val="0"/>
              <w:marBottom w:val="0"/>
              <w:divBdr>
                <w:top w:val="none" w:sz="0" w:space="0" w:color="auto"/>
                <w:left w:val="none" w:sz="0" w:space="0" w:color="auto"/>
                <w:bottom w:val="none" w:sz="0" w:space="0" w:color="auto"/>
                <w:right w:val="none" w:sz="0" w:space="0" w:color="auto"/>
              </w:divBdr>
            </w:div>
            <w:div w:id="1986662509">
              <w:marLeft w:val="0"/>
              <w:marRight w:val="0"/>
              <w:marTop w:val="0"/>
              <w:marBottom w:val="0"/>
              <w:divBdr>
                <w:top w:val="none" w:sz="0" w:space="0" w:color="auto"/>
                <w:left w:val="none" w:sz="0" w:space="0" w:color="auto"/>
                <w:bottom w:val="none" w:sz="0" w:space="0" w:color="auto"/>
                <w:right w:val="none" w:sz="0" w:space="0" w:color="auto"/>
              </w:divBdr>
            </w:div>
            <w:div w:id="1986662524">
              <w:marLeft w:val="0"/>
              <w:marRight w:val="0"/>
              <w:marTop w:val="0"/>
              <w:marBottom w:val="0"/>
              <w:divBdr>
                <w:top w:val="none" w:sz="0" w:space="0" w:color="auto"/>
                <w:left w:val="none" w:sz="0" w:space="0" w:color="auto"/>
                <w:bottom w:val="none" w:sz="0" w:space="0" w:color="auto"/>
                <w:right w:val="none" w:sz="0" w:space="0" w:color="auto"/>
              </w:divBdr>
            </w:div>
            <w:div w:id="1986662531">
              <w:marLeft w:val="0"/>
              <w:marRight w:val="0"/>
              <w:marTop w:val="0"/>
              <w:marBottom w:val="0"/>
              <w:divBdr>
                <w:top w:val="none" w:sz="0" w:space="0" w:color="auto"/>
                <w:left w:val="none" w:sz="0" w:space="0" w:color="auto"/>
                <w:bottom w:val="none" w:sz="0" w:space="0" w:color="auto"/>
                <w:right w:val="none" w:sz="0" w:space="0" w:color="auto"/>
              </w:divBdr>
            </w:div>
            <w:div w:id="1986662532">
              <w:marLeft w:val="0"/>
              <w:marRight w:val="0"/>
              <w:marTop w:val="0"/>
              <w:marBottom w:val="0"/>
              <w:divBdr>
                <w:top w:val="none" w:sz="0" w:space="0" w:color="auto"/>
                <w:left w:val="none" w:sz="0" w:space="0" w:color="auto"/>
                <w:bottom w:val="none" w:sz="0" w:space="0" w:color="auto"/>
                <w:right w:val="none" w:sz="0" w:space="0" w:color="auto"/>
              </w:divBdr>
            </w:div>
            <w:div w:id="1986662533">
              <w:marLeft w:val="0"/>
              <w:marRight w:val="0"/>
              <w:marTop w:val="0"/>
              <w:marBottom w:val="0"/>
              <w:divBdr>
                <w:top w:val="none" w:sz="0" w:space="0" w:color="auto"/>
                <w:left w:val="none" w:sz="0" w:space="0" w:color="auto"/>
                <w:bottom w:val="none" w:sz="0" w:space="0" w:color="auto"/>
                <w:right w:val="none" w:sz="0" w:space="0" w:color="auto"/>
              </w:divBdr>
            </w:div>
            <w:div w:id="1986662534">
              <w:marLeft w:val="0"/>
              <w:marRight w:val="0"/>
              <w:marTop w:val="0"/>
              <w:marBottom w:val="0"/>
              <w:divBdr>
                <w:top w:val="none" w:sz="0" w:space="0" w:color="auto"/>
                <w:left w:val="none" w:sz="0" w:space="0" w:color="auto"/>
                <w:bottom w:val="none" w:sz="0" w:space="0" w:color="auto"/>
                <w:right w:val="none" w:sz="0" w:space="0" w:color="auto"/>
              </w:divBdr>
            </w:div>
            <w:div w:id="1986662535">
              <w:marLeft w:val="0"/>
              <w:marRight w:val="0"/>
              <w:marTop w:val="0"/>
              <w:marBottom w:val="0"/>
              <w:divBdr>
                <w:top w:val="none" w:sz="0" w:space="0" w:color="auto"/>
                <w:left w:val="none" w:sz="0" w:space="0" w:color="auto"/>
                <w:bottom w:val="none" w:sz="0" w:space="0" w:color="auto"/>
                <w:right w:val="none" w:sz="0" w:space="0" w:color="auto"/>
              </w:divBdr>
            </w:div>
            <w:div w:id="1986662537">
              <w:marLeft w:val="0"/>
              <w:marRight w:val="0"/>
              <w:marTop w:val="0"/>
              <w:marBottom w:val="0"/>
              <w:divBdr>
                <w:top w:val="none" w:sz="0" w:space="0" w:color="auto"/>
                <w:left w:val="none" w:sz="0" w:space="0" w:color="auto"/>
                <w:bottom w:val="none" w:sz="0" w:space="0" w:color="auto"/>
                <w:right w:val="none" w:sz="0" w:space="0" w:color="auto"/>
              </w:divBdr>
            </w:div>
            <w:div w:id="1986662542">
              <w:marLeft w:val="0"/>
              <w:marRight w:val="0"/>
              <w:marTop w:val="0"/>
              <w:marBottom w:val="0"/>
              <w:divBdr>
                <w:top w:val="none" w:sz="0" w:space="0" w:color="auto"/>
                <w:left w:val="none" w:sz="0" w:space="0" w:color="auto"/>
                <w:bottom w:val="none" w:sz="0" w:space="0" w:color="auto"/>
                <w:right w:val="none" w:sz="0" w:space="0" w:color="auto"/>
              </w:divBdr>
            </w:div>
            <w:div w:id="1986662547">
              <w:marLeft w:val="0"/>
              <w:marRight w:val="0"/>
              <w:marTop w:val="0"/>
              <w:marBottom w:val="0"/>
              <w:divBdr>
                <w:top w:val="none" w:sz="0" w:space="0" w:color="auto"/>
                <w:left w:val="none" w:sz="0" w:space="0" w:color="auto"/>
                <w:bottom w:val="none" w:sz="0" w:space="0" w:color="auto"/>
                <w:right w:val="none" w:sz="0" w:space="0" w:color="auto"/>
              </w:divBdr>
            </w:div>
            <w:div w:id="1986662555">
              <w:marLeft w:val="0"/>
              <w:marRight w:val="0"/>
              <w:marTop w:val="0"/>
              <w:marBottom w:val="0"/>
              <w:divBdr>
                <w:top w:val="none" w:sz="0" w:space="0" w:color="auto"/>
                <w:left w:val="none" w:sz="0" w:space="0" w:color="auto"/>
                <w:bottom w:val="none" w:sz="0" w:space="0" w:color="auto"/>
                <w:right w:val="none" w:sz="0" w:space="0" w:color="auto"/>
              </w:divBdr>
            </w:div>
            <w:div w:id="1986662558">
              <w:marLeft w:val="0"/>
              <w:marRight w:val="0"/>
              <w:marTop w:val="0"/>
              <w:marBottom w:val="0"/>
              <w:divBdr>
                <w:top w:val="none" w:sz="0" w:space="0" w:color="auto"/>
                <w:left w:val="none" w:sz="0" w:space="0" w:color="auto"/>
                <w:bottom w:val="none" w:sz="0" w:space="0" w:color="auto"/>
                <w:right w:val="none" w:sz="0" w:space="0" w:color="auto"/>
              </w:divBdr>
            </w:div>
            <w:div w:id="1986662560">
              <w:marLeft w:val="0"/>
              <w:marRight w:val="0"/>
              <w:marTop w:val="0"/>
              <w:marBottom w:val="0"/>
              <w:divBdr>
                <w:top w:val="none" w:sz="0" w:space="0" w:color="auto"/>
                <w:left w:val="none" w:sz="0" w:space="0" w:color="auto"/>
                <w:bottom w:val="none" w:sz="0" w:space="0" w:color="auto"/>
                <w:right w:val="none" w:sz="0" w:space="0" w:color="auto"/>
              </w:divBdr>
            </w:div>
            <w:div w:id="1986662562">
              <w:marLeft w:val="0"/>
              <w:marRight w:val="0"/>
              <w:marTop w:val="0"/>
              <w:marBottom w:val="0"/>
              <w:divBdr>
                <w:top w:val="none" w:sz="0" w:space="0" w:color="auto"/>
                <w:left w:val="none" w:sz="0" w:space="0" w:color="auto"/>
                <w:bottom w:val="none" w:sz="0" w:space="0" w:color="auto"/>
                <w:right w:val="none" w:sz="0" w:space="0" w:color="auto"/>
              </w:divBdr>
            </w:div>
            <w:div w:id="1986662564">
              <w:marLeft w:val="0"/>
              <w:marRight w:val="0"/>
              <w:marTop w:val="0"/>
              <w:marBottom w:val="0"/>
              <w:divBdr>
                <w:top w:val="none" w:sz="0" w:space="0" w:color="auto"/>
                <w:left w:val="none" w:sz="0" w:space="0" w:color="auto"/>
                <w:bottom w:val="none" w:sz="0" w:space="0" w:color="auto"/>
                <w:right w:val="none" w:sz="0" w:space="0" w:color="auto"/>
              </w:divBdr>
            </w:div>
            <w:div w:id="1986662565">
              <w:marLeft w:val="0"/>
              <w:marRight w:val="0"/>
              <w:marTop w:val="0"/>
              <w:marBottom w:val="0"/>
              <w:divBdr>
                <w:top w:val="none" w:sz="0" w:space="0" w:color="auto"/>
                <w:left w:val="none" w:sz="0" w:space="0" w:color="auto"/>
                <w:bottom w:val="none" w:sz="0" w:space="0" w:color="auto"/>
                <w:right w:val="none" w:sz="0" w:space="0" w:color="auto"/>
              </w:divBdr>
            </w:div>
            <w:div w:id="1986662567">
              <w:marLeft w:val="0"/>
              <w:marRight w:val="0"/>
              <w:marTop w:val="0"/>
              <w:marBottom w:val="0"/>
              <w:divBdr>
                <w:top w:val="none" w:sz="0" w:space="0" w:color="auto"/>
                <w:left w:val="none" w:sz="0" w:space="0" w:color="auto"/>
                <w:bottom w:val="none" w:sz="0" w:space="0" w:color="auto"/>
                <w:right w:val="none" w:sz="0" w:space="0" w:color="auto"/>
              </w:divBdr>
            </w:div>
            <w:div w:id="1986662571">
              <w:marLeft w:val="0"/>
              <w:marRight w:val="0"/>
              <w:marTop w:val="0"/>
              <w:marBottom w:val="0"/>
              <w:divBdr>
                <w:top w:val="none" w:sz="0" w:space="0" w:color="auto"/>
                <w:left w:val="none" w:sz="0" w:space="0" w:color="auto"/>
                <w:bottom w:val="none" w:sz="0" w:space="0" w:color="auto"/>
                <w:right w:val="none" w:sz="0" w:space="0" w:color="auto"/>
              </w:divBdr>
            </w:div>
            <w:div w:id="1986662577">
              <w:marLeft w:val="0"/>
              <w:marRight w:val="0"/>
              <w:marTop w:val="0"/>
              <w:marBottom w:val="0"/>
              <w:divBdr>
                <w:top w:val="none" w:sz="0" w:space="0" w:color="auto"/>
                <w:left w:val="none" w:sz="0" w:space="0" w:color="auto"/>
                <w:bottom w:val="none" w:sz="0" w:space="0" w:color="auto"/>
                <w:right w:val="none" w:sz="0" w:space="0" w:color="auto"/>
              </w:divBdr>
            </w:div>
            <w:div w:id="1986662579">
              <w:marLeft w:val="0"/>
              <w:marRight w:val="0"/>
              <w:marTop w:val="0"/>
              <w:marBottom w:val="0"/>
              <w:divBdr>
                <w:top w:val="none" w:sz="0" w:space="0" w:color="auto"/>
                <w:left w:val="none" w:sz="0" w:space="0" w:color="auto"/>
                <w:bottom w:val="none" w:sz="0" w:space="0" w:color="auto"/>
                <w:right w:val="none" w:sz="0" w:space="0" w:color="auto"/>
              </w:divBdr>
            </w:div>
            <w:div w:id="1986662581">
              <w:marLeft w:val="0"/>
              <w:marRight w:val="0"/>
              <w:marTop w:val="0"/>
              <w:marBottom w:val="0"/>
              <w:divBdr>
                <w:top w:val="none" w:sz="0" w:space="0" w:color="auto"/>
                <w:left w:val="none" w:sz="0" w:space="0" w:color="auto"/>
                <w:bottom w:val="none" w:sz="0" w:space="0" w:color="auto"/>
                <w:right w:val="none" w:sz="0" w:space="0" w:color="auto"/>
              </w:divBdr>
            </w:div>
            <w:div w:id="1986662582">
              <w:marLeft w:val="0"/>
              <w:marRight w:val="0"/>
              <w:marTop w:val="0"/>
              <w:marBottom w:val="0"/>
              <w:divBdr>
                <w:top w:val="none" w:sz="0" w:space="0" w:color="auto"/>
                <w:left w:val="none" w:sz="0" w:space="0" w:color="auto"/>
                <w:bottom w:val="none" w:sz="0" w:space="0" w:color="auto"/>
                <w:right w:val="none" w:sz="0" w:space="0" w:color="auto"/>
              </w:divBdr>
            </w:div>
            <w:div w:id="1986662585">
              <w:marLeft w:val="0"/>
              <w:marRight w:val="0"/>
              <w:marTop w:val="0"/>
              <w:marBottom w:val="0"/>
              <w:divBdr>
                <w:top w:val="none" w:sz="0" w:space="0" w:color="auto"/>
                <w:left w:val="none" w:sz="0" w:space="0" w:color="auto"/>
                <w:bottom w:val="none" w:sz="0" w:space="0" w:color="auto"/>
                <w:right w:val="none" w:sz="0" w:space="0" w:color="auto"/>
              </w:divBdr>
            </w:div>
            <w:div w:id="1986662588">
              <w:marLeft w:val="0"/>
              <w:marRight w:val="0"/>
              <w:marTop w:val="0"/>
              <w:marBottom w:val="0"/>
              <w:divBdr>
                <w:top w:val="none" w:sz="0" w:space="0" w:color="auto"/>
                <w:left w:val="none" w:sz="0" w:space="0" w:color="auto"/>
                <w:bottom w:val="none" w:sz="0" w:space="0" w:color="auto"/>
                <w:right w:val="none" w:sz="0" w:space="0" w:color="auto"/>
              </w:divBdr>
            </w:div>
            <w:div w:id="1986662589">
              <w:marLeft w:val="0"/>
              <w:marRight w:val="0"/>
              <w:marTop w:val="0"/>
              <w:marBottom w:val="0"/>
              <w:divBdr>
                <w:top w:val="none" w:sz="0" w:space="0" w:color="auto"/>
                <w:left w:val="none" w:sz="0" w:space="0" w:color="auto"/>
                <w:bottom w:val="none" w:sz="0" w:space="0" w:color="auto"/>
                <w:right w:val="none" w:sz="0" w:space="0" w:color="auto"/>
              </w:divBdr>
            </w:div>
            <w:div w:id="1986662594">
              <w:marLeft w:val="0"/>
              <w:marRight w:val="0"/>
              <w:marTop w:val="0"/>
              <w:marBottom w:val="0"/>
              <w:divBdr>
                <w:top w:val="none" w:sz="0" w:space="0" w:color="auto"/>
                <w:left w:val="none" w:sz="0" w:space="0" w:color="auto"/>
                <w:bottom w:val="none" w:sz="0" w:space="0" w:color="auto"/>
                <w:right w:val="none" w:sz="0" w:space="0" w:color="auto"/>
              </w:divBdr>
            </w:div>
            <w:div w:id="1986662595">
              <w:marLeft w:val="0"/>
              <w:marRight w:val="0"/>
              <w:marTop w:val="0"/>
              <w:marBottom w:val="0"/>
              <w:divBdr>
                <w:top w:val="none" w:sz="0" w:space="0" w:color="auto"/>
                <w:left w:val="none" w:sz="0" w:space="0" w:color="auto"/>
                <w:bottom w:val="none" w:sz="0" w:space="0" w:color="auto"/>
                <w:right w:val="none" w:sz="0" w:space="0" w:color="auto"/>
              </w:divBdr>
            </w:div>
            <w:div w:id="1986662597">
              <w:marLeft w:val="0"/>
              <w:marRight w:val="0"/>
              <w:marTop w:val="0"/>
              <w:marBottom w:val="0"/>
              <w:divBdr>
                <w:top w:val="none" w:sz="0" w:space="0" w:color="auto"/>
                <w:left w:val="none" w:sz="0" w:space="0" w:color="auto"/>
                <w:bottom w:val="none" w:sz="0" w:space="0" w:color="auto"/>
                <w:right w:val="none" w:sz="0" w:space="0" w:color="auto"/>
              </w:divBdr>
            </w:div>
            <w:div w:id="1986662601">
              <w:marLeft w:val="0"/>
              <w:marRight w:val="0"/>
              <w:marTop w:val="0"/>
              <w:marBottom w:val="0"/>
              <w:divBdr>
                <w:top w:val="none" w:sz="0" w:space="0" w:color="auto"/>
                <w:left w:val="none" w:sz="0" w:space="0" w:color="auto"/>
                <w:bottom w:val="none" w:sz="0" w:space="0" w:color="auto"/>
                <w:right w:val="none" w:sz="0" w:space="0" w:color="auto"/>
              </w:divBdr>
            </w:div>
            <w:div w:id="1986662605">
              <w:marLeft w:val="0"/>
              <w:marRight w:val="0"/>
              <w:marTop w:val="0"/>
              <w:marBottom w:val="0"/>
              <w:divBdr>
                <w:top w:val="none" w:sz="0" w:space="0" w:color="auto"/>
                <w:left w:val="none" w:sz="0" w:space="0" w:color="auto"/>
                <w:bottom w:val="none" w:sz="0" w:space="0" w:color="auto"/>
                <w:right w:val="none" w:sz="0" w:space="0" w:color="auto"/>
              </w:divBdr>
            </w:div>
            <w:div w:id="1986662607">
              <w:marLeft w:val="0"/>
              <w:marRight w:val="0"/>
              <w:marTop w:val="0"/>
              <w:marBottom w:val="0"/>
              <w:divBdr>
                <w:top w:val="none" w:sz="0" w:space="0" w:color="auto"/>
                <w:left w:val="none" w:sz="0" w:space="0" w:color="auto"/>
                <w:bottom w:val="none" w:sz="0" w:space="0" w:color="auto"/>
                <w:right w:val="none" w:sz="0" w:space="0" w:color="auto"/>
              </w:divBdr>
            </w:div>
            <w:div w:id="1986662612">
              <w:marLeft w:val="0"/>
              <w:marRight w:val="0"/>
              <w:marTop w:val="0"/>
              <w:marBottom w:val="0"/>
              <w:divBdr>
                <w:top w:val="none" w:sz="0" w:space="0" w:color="auto"/>
                <w:left w:val="none" w:sz="0" w:space="0" w:color="auto"/>
                <w:bottom w:val="none" w:sz="0" w:space="0" w:color="auto"/>
                <w:right w:val="none" w:sz="0" w:space="0" w:color="auto"/>
              </w:divBdr>
            </w:div>
            <w:div w:id="1986662615">
              <w:marLeft w:val="0"/>
              <w:marRight w:val="0"/>
              <w:marTop w:val="0"/>
              <w:marBottom w:val="0"/>
              <w:divBdr>
                <w:top w:val="none" w:sz="0" w:space="0" w:color="auto"/>
                <w:left w:val="none" w:sz="0" w:space="0" w:color="auto"/>
                <w:bottom w:val="none" w:sz="0" w:space="0" w:color="auto"/>
                <w:right w:val="none" w:sz="0" w:space="0" w:color="auto"/>
              </w:divBdr>
            </w:div>
            <w:div w:id="1986662616">
              <w:marLeft w:val="0"/>
              <w:marRight w:val="0"/>
              <w:marTop w:val="0"/>
              <w:marBottom w:val="0"/>
              <w:divBdr>
                <w:top w:val="none" w:sz="0" w:space="0" w:color="auto"/>
                <w:left w:val="none" w:sz="0" w:space="0" w:color="auto"/>
                <w:bottom w:val="none" w:sz="0" w:space="0" w:color="auto"/>
                <w:right w:val="none" w:sz="0" w:space="0" w:color="auto"/>
              </w:divBdr>
            </w:div>
            <w:div w:id="1986662638">
              <w:marLeft w:val="0"/>
              <w:marRight w:val="0"/>
              <w:marTop w:val="0"/>
              <w:marBottom w:val="0"/>
              <w:divBdr>
                <w:top w:val="none" w:sz="0" w:space="0" w:color="auto"/>
                <w:left w:val="none" w:sz="0" w:space="0" w:color="auto"/>
                <w:bottom w:val="none" w:sz="0" w:space="0" w:color="auto"/>
                <w:right w:val="none" w:sz="0" w:space="0" w:color="auto"/>
              </w:divBdr>
            </w:div>
            <w:div w:id="1986662639">
              <w:marLeft w:val="0"/>
              <w:marRight w:val="0"/>
              <w:marTop w:val="0"/>
              <w:marBottom w:val="0"/>
              <w:divBdr>
                <w:top w:val="none" w:sz="0" w:space="0" w:color="auto"/>
                <w:left w:val="none" w:sz="0" w:space="0" w:color="auto"/>
                <w:bottom w:val="none" w:sz="0" w:space="0" w:color="auto"/>
                <w:right w:val="none" w:sz="0" w:space="0" w:color="auto"/>
              </w:divBdr>
            </w:div>
            <w:div w:id="1986662642">
              <w:marLeft w:val="0"/>
              <w:marRight w:val="0"/>
              <w:marTop w:val="0"/>
              <w:marBottom w:val="0"/>
              <w:divBdr>
                <w:top w:val="none" w:sz="0" w:space="0" w:color="auto"/>
                <w:left w:val="none" w:sz="0" w:space="0" w:color="auto"/>
                <w:bottom w:val="none" w:sz="0" w:space="0" w:color="auto"/>
                <w:right w:val="none" w:sz="0" w:space="0" w:color="auto"/>
              </w:divBdr>
            </w:div>
            <w:div w:id="1986662643">
              <w:marLeft w:val="0"/>
              <w:marRight w:val="0"/>
              <w:marTop w:val="0"/>
              <w:marBottom w:val="0"/>
              <w:divBdr>
                <w:top w:val="none" w:sz="0" w:space="0" w:color="auto"/>
                <w:left w:val="none" w:sz="0" w:space="0" w:color="auto"/>
                <w:bottom w:val="none" w:sz="0" w:space="0" w:color="auto"/>
                <w:right w:val="none" w:sz="0" w:space="0" w:color="auto"/>
              </w:divBdr>
            </w:div>
            <w:div w:id="1986662645">
              <w:marLeft w:val="0"/>
              <w:marRight w:val="0"/>
              <w:marTop w:val="0"/>
              <w:marBottom w:val="0"/>
              <w:divBdr>
                <w:top w:val="none" w:sz="0" w:space="0" w:color="auto"/>
                <w:left w:val="none" w:sz="0" w:space="0" w:color="auto"/>
                <w:bottom w:val="none" w:sz="0" w:space="0" w:color="auto"/>
                <w:right w:val="none" w:sz="0" w:space="0" w:color="auto"/>
              </w:divBdr>
            </w:div>
            <w:div w:id="1986662646">
              <w:marLeft w:val="0"/>
              <w:marRight w:val="0"/>
              <w:marTop w:val="0"/>
              <w:marBottom w:val="0"/>
              <w:divBdr>
                <w:top w:val="none" w:sz="0" w:space="0" w:color="auto"/>
                <w:left w:val="none" w:sz="0" w:space="0" w:color="auto"/>
                <w:bottom w:val="none" w:sz="0" w:space="0" w:color="auto"/>
                <w:right w:val="none" w:sz="0" w:space="0" w:color="auto"/>
              </w:divBdr>
            </w:div>
            <w:div w:id="1986662648">
              <w:marLeft w:val="0"/>
              <w:marRight w:val="0"/>
              <w:marTop w:val="0"/>
              <w:marBottom w:val="0"/>
              <w:divBdr>
                <w:top w:val="none" w:sz="0" w:space="0" w:color="auto"/>
                <w:left w:val="none" w:sz="0" w:space="0" w:color="auto"/>
                <w:bottom w:val="none" w:sz="0" w:space="0" w:color="auto"/>
                <w:right w:val="none" w:sz="0" w:space="0" w:color="auto"/>
              </w:divBdr>
            </w:div>
            <w:div w:id="1986662651">
              <w:marLeft w:val="0"/>
              <w:marRight w:val="0"/>
              <w:marTop w:val="0"/>
              <w:marBottom w:val="0"/>
              <w:divBdr>
                <w:top w:val="none" w:sz="0" w:space="0" w:color="auto"/>
                <w:left w:val="none" w:sz="0" w:space="0" w:color="auto"/>
                <w:bottom w:val="none" w:sz="0" w:space="0" w:color="auto"/>
                <w:right w:val="none" w:sz="0" w:space="0" w:color="auto"/>
              </w:divBdr>
            </w:div>
            <w:div w:id="1986662655">
              <w:marLeft w:val="0"/>
              <w:marRight w:val="0"/>
              <w:marTop w:val="0"/>
              <w:marBottom w:val="0"/>
              <w:divBdr>
                <w:top w:val="none" w:sz="0" w:space="0" w:color="auto"/>
                <w:left w:val="none" w:sz="0" w:space="0" w:color="auto"/>
                <w:bottom w:val="none" w:sz="0" w:space="0" w:color="auto"/>
                <w:right w:val="none" w:sz="0" w:space="0" w:color="auto"/>
              </w:divBdr>
            </w:div>
            <w:div w:id="1986662660">
              <w:marLeft w:val="0"/>
              <w:marRight w:val="0"/>
              <w:marTop w:val="0"/>
              <w:marBottom w:val="0"/>
              <w:divBdr>
                <w:top w:val="none" w:sz="0" w:space="0" w:color="auto"/>
                <w:left w:val="none" w:sz="0" w:space="0" w:color="auto"/>
                <w:bottom w:val="none" w:sz="0" w:space="0" w:color="auto"/>
                <w:right w:val="none" w:sz="0" w:space="0" w:color="auto"/>
              </w:divBdr>
            </w:div>
            <w:div w:id="1986662661">
              <w:marLeft w:val="0"/>
              <w:marRight w:val="0"/>
              <w:marTop w:val="0"/>
              <w:marBottom w:val="0"/>
              <w:divBdr>
                <w:top w:val="none" w:sz="0" w:space="0" w:color="auto"/>
                <w:left w:val="none" w:sz="0" w:space="0" w:color="auto"/>
                <w:bottom w:val="none" w:sz="0" w:space="0" w:color="auto"/>
                <w:right w:val="none" w:sz="0" w:space="0" w:color="auto"/>
              </w:divBdr>
            </w:div>
            <w:div w:id="1986662667">
              <w:marLeft w:val="0"/>
              <w:marRight w:val="0"/>
              <w:marTop w:val="0"/>
              <w:marBottom w:val="0"/>
              <w:divBdr>
                <w:top w:val="none" w:sz="0" w:space="0" w:color="auto"/>
                <w:left w:val="none" w:sz="0" w:space="0" w:color="auto"/>
                <w:bottom w:val="none" w:sz="0" w:space="0" w:color="auto"/>
                <w:right w:val="none" w:sz="0" w:space="0" w:color="auto"/>
              </w:divBdr>
            </w:div>
            <w:div w:id="1986662672">
              <w:marLeft w:val="0"/>
              <w:marRight w:val="0"/>
              <w:marTop w:val="0"/>
              <w:marBottom w:val="0"/>
              <w:divBdr>
                <w:top w:val="none" w:sz="0" w:space="0" w:color="auto"/>
                <w:left w:val="none" w:sz="0" w:space="0" w:color="auto"/>
                <w:bottom w:val="none" w:sz="0" w:space="0" w:color="auto"/>
                <w:right w:val="none" w:sz="0" w:space="0" w:color="auto"/>
              </w:divBdr>
            </w:div>
            <w:div w:id="1986662674">
              <w:marLeft w:val="0"/>
              <w:marRight w:val="0"/>
              <w:marTop w:val="0"/>
              <w:marBottom w:val="0"/>
              <w:divBdr>
                <w:top w:val="none" w:sz="0" w:space="0" w:color="auto"/>
                <w:left w:val="none" w:sz="0" w:space="0" w:color="auto"/>
                <w:bottom w:val="none" w:sz="0" w:space="0" w:color="auto"/>
                <w:right w:val="none" w:sz="0" w:space="0" w:color="auto"/>
              </w:divBdr>
            </w:div>
            <w:div w:id="1986662676">
              <w:marLeft w:val="0"/>
              <w:marRight w:val="0"/>
              <w:marTop w:val="0"/>
              <w:marBottom w:val="0"/>
              <w:divBdr>
                <w:top w:val="none" w:sz="0" w:space="0" w:color="auto"/>
                <w:left w:val="none" w:sz="0" w:space="0" w:color="auto"/>
                <w:bottom w:val="none" w:sz="0" w:space="0" w:color="auto"/>
                <w:right w:val="none" w:sz="0" w:space="0" w:color="auto"/>
              </w:divBdr>
            </w:div>
            <w:div w:id="1986662677">
              <w:marLeft w:val="0"/>
              <w:marRight w:val="0"/>
              <w:marTop w:val="0"/>
              <w:marBottom w:val="0"/>
              <w:divBdr>
                <w:top w:val="none" w:sz="0" w:space="0" w:color="auto"/>
                <w:left w:val="none" w:sz="0" w:space="0" w:color="auto"/>
                <w:bottom w:val="none" w:sz="0" w:space="0" w:color="auto"/>
                <w:right w:val="none" w:sz="0" w:space="0" w:color="auto"/>
              </w:divBdr>
            </w:div>
            <w:div w:id="1986662678">
              <w:marLeft w:val="0"/>
              <w:marRight w:val="0"/>
              <w:marTop w:val="0"/>
              <w:marBottom w:val="0"/>
              <w:divBdr>
                <w:top w:val="none" w:sz="0" w:space="0" w:color="auto"/>
                <w:left w:val="none" w:sz="0" w:space="0" w:color="auto"/>
                <w:bottom w:val="none" w:sz="0" w:space="0" w:color="auto"/>
                <w:right w:val="none" w:sz="0" w:space="0" w:color="auto"/>
              </w:divBdr>
            </w:div>
            <w:div w:id="1986662683">
              <w:marLeft w:val="0"/>
              <w:marRight w:val="0"/>
              <w:marTop w:val="0"/>
              <w:marBottom w:val="0"/>
              <w:divBdr>
                <w:top w:val="none" w:sz="0" w:space="0" w:color="auto"/>
                <w:left w:val="none" w:sz="0" w:space="0" w:color="auto"/>
                <w:bottom w:val="none" w:sz="0" w:space="0" w:color="auto"/>
                <w:right w:val="none" w:sz="0" w:space="0" w:color="auto"/>
              </w:divBdr>
            </w:div>
            <w:div w:id="1986662684">
              <w:marLeft w:val="0"/>
              <w:marRight w:val="0"/>
              <w:marTop w:val="0"/>
              <w:marBottom w:val="0"/>
              <w:divBdr>
                <w:top w:val="none" w:sz="0" w:space="0" w:color="auto"/>
                <w:left w:val="none" w:sz="0" w:space="0" w:color="auto"/>
                <w:bottom w:val="none" w:sz="0" w:space="0" w:color="auto"/>
                <w:right w:val="none" w:sz="0" w:space="0" w:color="auto"/>
              </w:divBdr>
            </w:div>
            <w:div w:id="1986662685">
              <w:marLeft w:val="0"/>
              <w:marRight w:val="0"/>
              <w:marTop w:val="0"/>
              <w:marBottom w:val="0"/>
              <w:divBdr>
                <w:top w:val="none" w:sz="0" w:space="0" w:color="auto"/>
                <w:left w:val="none" w:sz="0" w:space="0" w:color="auto"/>
                <w:bottom w:val="none" w:sz="0" w:space="0" w:color="auto"/>
                <w:right w:val="none" w:sz="0" w:space="0" w:color="auto"/>
              </w:divBdr>
            </w:div>
            <w:div w:id="1986662688">
              <w:marLeft w:val="0"/>
              <w:marRight w:val="0"/>
              <w:marTop w:val="0"/>
              <w:marBottom w:val="0"/>
              <w:divBdr>
                <w:top w:val="none" w:sz="0" w:space="0" w:color="auto"/>
                <w:left w:val="none" w:sz="0" w:space="0" w:color="auto"/>
                <w:bottom w:val="none" w:sz="0" w:space="0" w:color="auto"/>
                <w:right w:val="none" w:sz="0" w:space="0" w:color="auto"/>
              </w:divBdr>
            </w:div>
            <w:div w:id="1986662693">
              <w:marLeft w:val="0"/>
              <w:marRight w:val="0"/>
              <w:marTop w:val="0"/>
              <w:marBottom w:val="0"/>
              <w:divBdr>
                <w:top w:val="none" w:sz="0" w:space="0" w:color="auto"/>
                <w:left w:val="none" w:sz="0" w:space="0" w:color="auto"/>
                <w:bottom w:val="none" w:sz="0" w:space="0" w:color="auto"/>
                <w:right w:val="none" w:sz="0" w:space="0" w:color="auto"/>
              </w:divBdr>
            </w:div>
            <w:div w:id="1986662697">
              <w:marLeft w:val="0"/>
              <w:marRight w:val="0"/>
              <w:marTop w:val="0"/>
              <w:marBottom w:val="0"/>
              <w:divBdr>
                <w:top w:val="none" w:sz="0" w:space="0" w:color="auto"/>
                <w:left w:val="none" w:sz="0" w:space="0" w:color="auto"/>
                <w:bottom w:val="none" w:sz="0" w:space="0" w:color="auto"/>
                <w:right w:val="none" w:sz="0" w:space="0" w:color="auto"/>
              </w:divBdr>
            </w:div>
            <w:div w:id="1986662700">
              <w:marLeft w:val="0"/>
              <w:marRight w:val="0"/>
              <w:marTop w:val="0"/>
              <w:marBottom w:val="0"/>
              <w:divBdr>
                <w:top w:val="none" w:sz="0" w:space="0" w:color="auto"/>
                <w:left w:val="none" w:sz="0" w:space="0" w:color="auto"/>
                <w:bottom w:val="none" w:sz="0" w:space="0" w:color="auto"/>
                <w:right w:val="none" w:sz="0" w:space="0" w:color="auto"/>
              </w:divBdr>
            </w:div>
            <w:div w:id="1986662705">
              <w:marLeft w:val="0"/>
              <w:marRight w:val="0"/>
              <w:marTop w:val="0"/>
              <w:marBottom w:val="0"/>
              <w:divBdr>
                <w:top w:val="none" w:sz="0" w:space="0" w:color="auto"/>
                <w:left w:val="none" w:sz="0" w:space="0" w:color="auto"/>
                <w:bottom w:val="none" w:sz="0" w:space="0" w:color="auto"/>
                <w:right w:val="none" w:sz="0" w:space="0" w:color="auto"/>
              </w:divBdr>
            </w:div>
            <w:div w:id="1986662709">
              <w:marLeft w:val="0"/>
              <w:marRight w:val="0"/>
              <w:marTop w:val="0"/>
              <w:marBottom w:val="0"/>
              <w:divBdr>
                <w:top w:val="none" w:sz="0" w:space="0" w:color="auto"/>
                <w:left w:val="none" w:sz="0" w:space="0" w:color="auto"/>
                <w:bottom w:val="none" w:sz="0" w:space="0" w:color="auto"/>
                <w:right w:val="none" w:sz="0" w:space="0" w:color="auto"/>
              </w:divBdr>
            </w:div>
            <w:div w:id="1986662711">
              <w:marLeft w:val="0"/>
              <w:marRight w:val="0"/>
              <w:marTop w:val="0"/>
              <w:marBottom w:val="0"/>
              <w:divBdr>
                <w:top w:val="none" w:sz="0" w:space="0" w:color="auto"/>
                <w:left w:val="none" w:sz="0" w:space="0" w:color="auto"/>
                <w:bottom w:val="none" w:sz="0" w:space="0" w:color="auto"/>
                <w:right w:val="none" w:sz="0" w:space="0" w:color="auto"/>
              </w:divBdr>
            </w:div>
            <w:div w:id="1986662712">
              <w:marLeft w:val="0"/>
              <w:marRight w:val="0"/>
              <w:marTop w:val="0"/>
              <w:marBottom w:val="0"/>
              <w:divBdr>
                <w:top w:val="none" w:sz="0" w:space="0" w:color="auto"/>
                <w:left w:val="none" w:sz="0" w:space="0" w:color="auto"/>
                <w:bottom w:val="none" w:sz="0" w:space="0" w:color="auto"/>
                <w:right w:val="none" w:sz="0" w:space="0" w:color="auto"/>
              </w:divBdr>
            </w:div>
            <w:div w:id="1986662713">
              <w:marLeft w:val="0"/>
              <w:marRight w:val="0"/>
              <w:marTop w:val="0"/>
              <w:marBottom w:val="0"/>
              <w:divBdr>
                <w:top w:val="none" w:sz="0" w:space="0" w:color="auto"/>
                <w:left w:val="none" w:sz="0" w:space="0" w:color="auto"/>
                <w:bottom w:val="none" w:sz="0" w:space="0" w:color="auto"/>
                <w:right w:val="none" w:sz="0" w:space="0" w:color="auto"/>
              </w:divBdr>
            </w:div>
            <w:div w:id="1986662714">
              <w:marLeft w:val="0"/>
              <w:marRight w:val="0"/>
              <w:marTop w:val="0"/>
              <w:marBottom w:val="0"/>
              <w:divBdr>
                <w:top w:val="none" w:sz="0" w:space="0" w:color="auto"/>
                <w:left w:val="none" w:sz="0" w:space="0" w:color="auto"/>
                <w:bottom w:val="none" w:sz="0" w:space="0" w:color="auto"/>
                <w:right w:val="none" w:sz="0" w:space="0" w:color="auto"/>
              </w:divBdr>
            </w:div>
            <w:div w:id="1986662718">
              <w:marLeft w:val="0"/>
              <w:marRight w:val="0"/>
              <w:marTop w:val="0"/>
              <w:marBottom w:val="0"/>
              <w:divBdr>
                <w:top w:val="none" w:sz="0" w:space="0" w:color="auto"/>
                <w:left w:val="none" w:sz="0" w:space="0" w:color="auto"/>
                <w:bottom w:val="none" w:sz="0" w:space="0" w:color="auto"/>
                <w:right w:val="none" w:sz="0" w:space="0" w:color="auto"/>
              </w:divBdr>
            </w:div>
            <w:div w:id="1986662729">
              <w:marLeft w:val="0"/>
              <w:marRight w:val="0"/>
              <w:marTop w:val="0"/>
              <w:marBottom w:val="0"/>
              <w:divBdr>
                <w:top w:val="none" w:sz="0" w:space="0" w:color="auto"/>
                <w:left w:val="none" w:sz="0" w:space="0" w:color="auto"/>
                <w:bottom w:val="none" w:sz="0" w:space="0" w:color="auto"/>
                <w:right w:val="none" w:sz="0" w:space="0" w:color="auto"/>
              </w:divBdr>
            </w:div>
            <w:div w:id="1986662730">
              <w:marLeft w:val="0"/>
              <w:marRight w:val="0"/>
              <w:marTop w:val="0"/>
              <w:marBottom w:val="0"/>
              <w:divBdr>
                <w:top w:val="none" w:sz="0" w:space="0" w:color="auto"/>
                <w:left w:val="none" w:sz="0" w:space="0" w:color="auto"/>
                <w:bottom w:val="none" w:sz="0" w:space="0" w:color="auto"/>
                <w:right w:val="none" w:sz="0" w:space="0" w:color="auto"/>
              </w:divBdr>
            </w:div>
            <w:div w:id="1986662740">
              <w:marLeft w:val="0"/>
              <w:marRight w:val="0"/>
              <w:marTop w:val="0"/>
              <w:marBottom w:val="0"/>
              <w:divBdr>
                <w:top w:val="none" w:sz="0" w:space="0" w:color="auto"/>
                <w:left w:val="none" w:sz="0" w:space="0" w:color="auto"/>
                <w:bottom w:val="none" w:sz="0" w:space="0" w:color="auto"/>
                <w:right w:val="none" w:sz="0" w:space="0" w:color="auto"/>
              </w:divBdr>
            </w:div>
            <w:div w:id="1986662742">
              <w:marLeft w:val="0"/>
              <w:marRight w:val="0"/>
              <w:marTop w:val="0"/>
              <w:marBottom w:val="0"/>
              <w:divBdr>
                <w:top w:val="none" w:sz="0" w:space="0" w:color="auto"/>
                <w:left w:val="none" w:sz="0" w:space="0" w:color="auto"/>
                <w:bottom w:val="none" w:sz="0" w:space="0" w:color="auto"/>
                <w:right w:val="none" w:sz="0" w:space="0" w:color="auto"/>
              </w:divBdr>
            </w:div>
            <w:div w:id="1986662743">
              <w:marLeft w:val="0"/>
              <w:marRight w:val="0"/>
              <w:marTop w:val="0"/>
              <w:marBottom w:val="0"/>
              <w:divBdr>
                <w:top w:val="none" w:sz="0" w:space="0" w:color="auto"/>
                <w:left w:val="none" w:sz="0" w:space="0" w:color="auto"/>
                <w:bottom w:val="none" w:sz="0" w:space="0" w:color="auto"/>
                <w:right w:val="none" w:sz="0" w:space="0" w:color="auto"/>
              </w:divBdr>
            </w:div>
            <w:div w:id="1986662748">
              <w:marLeft w:val="0"/>
              <w:marRight w:val="0"/>
              <w:marTop w:val="0"/>
              <w:marBottom w:val="0"/>
              <w:divBdr>
                <w:top w:val="none" w:sz="0" w:space="0" w:color="auto"/>
                <w:left w:val="none" w:sz="0" w:space="0" w:color="auto"/>
                <w:bottom w:val="none" w:sz="0" w:space="0" w:color="auto"/>
                <w:right w:val="none" w:sz="0" w:space="0" w:color="auto"/>
              </w:divBdr>
            </w:div>
            <w:div w:id="1986662751">
              <w:marLeft w:val="0"/>
              <w:marRight w:val="0"/>
              <w:marTop w:val="0"/>
              <w:marBottom w:val="0"/>
              <w:divBdr>
                <w:top w:val="none" w:sz="0" w:space="0" w:color="auto"/>
                <w:left w:val="none" w:sz="0" w:space="0" w:color="auto"/>
                <w:bottom w:val="none" w:sz="0" w:space="0" w:color="auto"/>
                <w:right w:val="none" w:sz="0" w:space="0" w:color="auto"/>
              </w:divBdr>
            </w:div>
            <w:div w:id="1986662754">
              <w:marLeft w:val="0"/>
              <w:marRight w:val="0"/>
              <w:marTop w:val="0"/>
              <w:marBottom w:val="0"/>
              <w:divBdr>
                <w:top w:val="none" w:sz="0" w:space="0" w:color="auto"/>
                <w:left w:val="none" w:sz="0" w:space="0" w:color="auto"/>
                <w:bottom w:val="none" w:sz="0" w:space="0" w:color="auto"/>
                <w:right w:val="none" w:sz="0" w:space="0" w:color="auto"/>
              </w:divBdr>
            </w:div>
            <w:div w:id="1986662757">
              <w:marLeft w:val="0"/>
              <w:marRight w:val="0"/>
              <w:marTop w:val="0"/>
              <w:marBottom w:val="0"/>
              <w:divBdr>
                <w:top w:val="none" w:sz="0" w:space="0" w:color="auto"/>
                <w:left w:val="none" w:sz="0" w:space="0" w:color="auto"/>
                <w:bottom w:val="none" w:sz="0" w:space="0" w:color="auto"/>
                <w:right w:val="none" w:sz="0" w:space="0" w:color="auto"/>
              </w:divBdr>
            </w:div>
            <w:div w:id="1986662759">
              <w:marLeft w:val="0"/>
              <w:marRight w:val="0"/>
              <w:marTop w:val="0"/>
              <w:marBottom w:val="0"/>
              <w:divBdr>
                <w:top w:val="none" w:sz="0" w:space="0" w:color="auto"/>
                <w:left w:val="none" w:sz="0" w:space="0" w:color="auto"/>
                <w:bottom w:val="none" w:sz="0" w:space="0" w:color="auto"/>
                <w:right w:val="none" w:sz="0" w:space="0" w:color="auto"/>
              </w:divBdr>
            </w:div>
            <w:div w:id="1986662760">
              <w:marLeft w:val="0"/>
              <w:marRight w:val="0"/>
              <w:marTop w:val="0"/>
              <w:marBottom w:val="0"/>
              <w:divBdr>
                <w:top w:val="none" w:sz="0" w:space="0" w:color="auto"/>
                <w:left w:val="none" w:sz="0" w:space="0" w:color="auto"/>
                <w:bottom w:val="none" w:sz="0" w:space="0" w:color="auto"/>
                <w:right w:val="none" w:sz="0" w:space="0" w:color="auto"/>
              </w:divBdr>
            </w:div>
            <w:div w:id="1986662762">
              <w:marLeft w:val="0"/>
              <w:marRight w:val="0"/>
              <w:marTop w:val="0"/>
              <w:marBottom w:val="0"/>
              <w:divBdr>
                <w:top w:val="none" w:sz="0" w:space="0" w:color="auto"/>
                <w:left w:val="none" w:sz="0" w:space="0" w:color="auto"/>
                <w:bottom w:val="none" w:sz="0" w:space="0" w:color="auto"/>
                <w:right w:val="none" w:sz="0" w:space="0" w:color="auto"/>
              </w:divBdr>
            </w:div>
            <w:div w:id="1986662764">
              <w:marLeft w:val="0"/>
              <w:marRight w:val="0"/>
              <w:marTop w:val="0"/>
              <w:marBottom w:val="0"/>
              <w:divBdr>
                <w:top w:val="none" w:sz="0" w:space="0" w:color="auto"/>
                <w:left w:val="none" w:sz="0" w:space="0" w:color="auto"/>
                <w:bottom w:val="none" w:sz="0" w:space="0" w:color="auto"/>
                <w:right w:val="none" w:sz="0" w:space="0" w:color="auto"/>
              </w:divBdr>
            </w:div>
            <w:div w:id="1986662767">
              <w:marLeft w:val="0"/>
              <w:marRight w:val="0"/>
              <w:marTop w:val="0"/>
              <w:marBottom w:val="0"/>
              <w:divBdr>
                <w:top w:val="none" w:sz="0" w:space="0" w:color="auto"/>
                <w:left w:val="none" w:sz="0" w:space="0" w:color="auto"/>
                <w:bottom w:val="none" w:sz="0" w:space="0" w:color="auto"/>
                <w:right w:val="none" w:sz="0" w:space="0" w:color="auto"/>
              </w:divBdr>
            </w:div>
            <w:div w:id="1986662770">
              <w:marLeft w:val="0"/>
              <w:marRight w:val="0"/>
              <w:marTop w:val="0"/>
              <w:marBottom w:val="0"/>
              <w:divBdr>
                <w:top w:val="none" w:sz="0" w:space="0" w:color="auto"/>
                <w:left w:val="none" w:sz="0" w:space="0" w:color="auto"/>
                <w:bottom w:val="none" w:sz="0" w:space="0" w:color="auto"/>
                <w:right w:val="none" w:sz="0" w:space="0" w:color="auto"/>
              </w:divBdr>
            </w:div>
            <w:div w:id="1986662771">
              <w:marLeft w:val="0"/>
              <w:marRight w:val="0"/>
              <w:marTop w:val="0"/>
              <w:marBottom w:val="0"/>
              <w:divBdr>
                <w:top w:val="none" w:sz="0" w:space="0" w:color="auto"/>
                <w:left w:val="none" w:sz="0" w:space="0" w:color="auto"/>
                <w:bottom w:val="none" w:sz="0" w:space="0" w:color="auto"/>
                <w:right w:val="none" w:sz="0" w:space="0" w:color="auto"/>
              </w:divBdr>
            </w:div>
            <w:div w:id="1986662773">
              <w:marLeft w:val="0"/>
              <w:marRight w:val="0"/>
              <w:marTop w:val="0"/>
              <w:marBottom w:val="0"/>
              <w:divBdr>
                <w:top w:val="none" w:sz="0" w:space="0" w:color="auto"/>
                <w:left w:val="none" w:sz="0" w:space="0" w:color="auto"/>
                <w:bottom w:val="none" w:sz="0" w:space="0" w:color="auto"/>
                <w:right w:val="none" w:sz="0" w:space="0" w:color="auto"/>
              </w:divBdr>
            </w:div>
            <w:div w:id="1986662788">
              <w:marLeft w:val="0"/>
              <w:marRight w:val="0"/>
              <w:marTop w:val="0"/>
              <w:marBottom w:val="0"/>
              <w:divBdr>
                <w:top w:val="none" w:sz="0" w:space="0" w:color="auto"/>
                <w:left w:val="none" w:sz="0" w:space="0" w:color="auto"/>
                <w:bottom w:val="none" w:sz="0" w:space="0" w:color="auto"/>
                <w:right w:val="none" w:sz="0" w:space="0" w:color="auto"/>
              </w:divBdr>
            </w:div>
            <w:div w:id="1986662800">
              <w:marLeft w:val="0"/>
              <w:marRight w:val="0"/>
              <w:marTop w:val="0"/>
              <w:marBottom w:val="0"/>
              <w:divBdr>
                <w:top w:val="none" w:sz="0" w:space="0" w:color="auto"/>
                <w:left w:val="none" w:sz="0" w:space="0" w:color="auto"/>
                <w:bottom w:val="none" w:sz="0" w:space="0" w:color="auto"/>
                <w:right w:val="none" w:sz="0" w:space="0" w:color="auto"/>
              </w:divBdr>
            </w:div>
            <w:div w:id="1986662801">
              <w:marLeft w:val="0"/>
              <w:marRight w:val="0"/>
              <w:marTop w:val="0"/>
              <w:marBottom w:val="0"/>
              <w:divBdr>
                <w:top w:val="none" w:sz="0" w:space="0" w:color="auto"/>
                <w:left w:val="none" w:sz="0" w:space="0" w:color="auto"/>
                <w:bottom w:val="none" w:sz="0" w:space="0" w:color="auto"/>
                <w:right w:val="none" w:sz="0" w:space="0" w:color="auto"/>
              </w:divBdr>
            </w:div>
            <w:div w:id="1986662803">
              <w:marLeft w:val="0"/>
              <w:marRight w:val="0"/>
              <w:marTop w:val="0"/>
              <w:marBottom w:val="0"/>
              <w:divBdr>
                <w:top w:val="none" w:sz="0" w:space="0" w:color="auto"/>
                <w:left w:val="none" w:sz="0" w:space="0" w:color="auto"/>
                <w:bottom w:val="none" w:sz="0" w:space="0" w:color="auto"/>
                <w:right w:val="none" w:sz="0" w:space="0" w:color="auto"/>
              </w:divBdr>
            </w:div>
            <w:div w:id="1986662806">
              <w:marLeft w:val="0"/>
              <w:marRight w:val="0"/>
              <w:marTop w:val="0"/>
              <w:marBottom w:val="0"/>
              <w:divBdr>
                <w:top w:val="none" w:sz="0" w:space="0" w:color="auto"/>
                <w:left w:val="none" w:sz="0" w:space="0" w:color="auto"/>
                <w:bottom w:val="none" w:sz="0" w:space="0" w:color="auto"/>
                <w:right w:val="none" w:sz="0" w:space="0" w:color="auto"/>
              </w:divBdr>
            </w:div>
            <w:div w:id="198666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62464">
      <w:marLeft w:val="0"/>
      <w:marRight w:val="0"/>
      <w:marTop w:val="0"/>
      <w:marBottom w:val="0"/>
      <w:divBdr>
        <w:top w:val="none" w:sz="0" w:space="0" w:color="auto"/>
        <w:left w:val="none" w:sz="0" w:space="0" w:color="auto"/>
        <w:bottom w:val="none" w:sz="0" w:space="0" w:color="auto"/>
        <w:right w:val="none" w:sz="0" w:space="0" w:color="auto"/>
      </w:divBdr>
    </w:div>
    <w:div w:id="1986662466">
      <w:marLeft w:val="0"/>
      <w:marRight w:val="0"/>
      <w:marTop w:val="0"/>
      <w:marBottom w:val="0"/>
      <w:divBdr>
        <w:top w:val="none" w:sz="0" w:space="0" w:color="auto"/>
        <w:left w:val="none" w:sz="0" w:space="0" w:color="auto"/>
        <w:bottom w:val="none" w:sz="0" w:space="0" w:color="auto"/>
        <w:right w:val="none" w:sz="0" w:space="0" w:color="auto"/>
      </w:divBdr>
    </w:div>
    <w:div w:id="1986662468">
      <w:marLeft w:val="0"/>
      <w:marRight w:val="0"/>
      <w:marTop w:val="0"/>
      <w:marBottom w:val="0"/>
      <w:divBdr>
        <w:top w:val="none" w:sz="0" w:space="0" w:color="auto"/>
        <w:left w:val="none" w:sz="0" w:space="0" w:color="auto"/>
        <w:bottom w:val="none" w:sz="0" w:space="0" w:color="auto"/>
        <w:right w:val="none" w:sz="0" w:space="0" w:color="auto"/>
      </w:divBdr>
    </w:div>
    <w:div w:id="1986662471">
      <w:marLeft w:val="0"/>
      <w:marRight w:val="0"/>
      <w:marTop w:val="0"/>
      <w:marBottom w:val="0"/>
      <w:divBdr>
        <w:top w:val="none" w:sz="0" w:space="0" w:color="auto"/>
        <w:left w:val="none" w:sz="0" w:space="0" w:color="auto"/>
        <w:bottom w:val="none" w:sz="0" w:space="0" w:color="auto"/>
        <w:right w:val="none" w:sz="0" w:space="0" w:color="auto"/>
      </w:divBdr>
    </w:div>
    <w:div w:id="1986662472">
      <w:marLeft w:val="0"/>
      <w:marRight w:val="0"/>
      <w:marTop w:val="0"/>
      <w:marBottom w:val="0"/>
      <w:divBdr>
        <w:top w:val="none" w:sz="0" w:space="0" w:color="auto"/>
        <w:left w:val="none" w:sz="0" w:space="0" w:color="auto"/>
        <w:bottom w:val="none" w:sz="0" w:space="0" w:color="auto"/>
        <w:right w:val="none" w:sz="0" w:space="0" w:color="auto"/>
      </w:divBdr>
    </w:div>
    <w:div w:id="1986662474">
      <w:marLeft w:val="0"/>
      <w:marRight w:val="0"/>
      <w:marTop w:val="0"/>
      <w:marBottom w:val="0"/>
      <w:divBdr>
        <w:top w:val="none" w:sz="0" w:space="0" w:color="auto"/>
        <w:left w:val="none" w:sz="0" w:space="0" w:color="auto"/>
        <w:bottom w:val="none" w:sz="0" w:space="0" w:color="auto"/>
        <w:right w:val="none" w:sz="0" w:space="0" w:color="auto"/>
      </w:divBdr>
    </w:div>
    <w:div w:id="1986662484">
      <w:marLeft w:val="0"/>
      <w:marRight w:val="0"/>
      <w:marTop w:val="0"/>
      <w:marBottom w:val="0"/>
      <w:divBdr>
        <w:top w:val="none" w:sz="0" w:space="0" w:color="auto"/>
        <w:left w:val="none" w:sz="0" w:space="0" w:color="auto"/>
        <w:bottom w:val="none" w:sz="0" w:space="0" w:color="auto"/>
        <w:right w:val="none" w:sz="0" w:space="0" w:color="auto"/>
      </w:divBdr>
    </w:div>
    <w:div w:id="1986662489">
      <w:marLeft w:val="0"/>
      <w:marRight w:val="0"/>
      <w:marTop w:val="0"/>
      <w:marBottom w:val="0"/>
      <w:divBdr>
        <w:top w:val="none" w:sz="0" w:space="0" w:color="auto"/>
        <w:left w:val="none" w:sz="0" w:space="0" w:color="auto"/>
        <w:bottom w:val="none" w:sz="0" w:space="0" w:color="auto"/>
        <w:right w:val="none" w:sz="0" w:space="0" w:color="auto"/>
      </w:divBdr>
    </w:div>
    <w:div w:id="1986662493">
      <w:marLeft w:val="0"/>
      <w:marRight w:val="0"/>
      <w:marTop w:val="0"/>
      <w:marBottom w:val="0"/>
      <w:divBdr>
        <w:top w:val="none" w:sz="0" w:space="0" w:color="auto"/>
        <w:left w:val="none" w:sz="0" w:space="0" w:color="auto"/>
        <w:bottom w:val="none" w:sz="0" w:space="0" w:color="auto"/>
        <w:right w:val="none" w:sz="0" w:space="0" w:color="auto"/>
      </w:divBdr>
    </w:div>
    <w:div w:id="1986662495">
      <w:marLeft w:val="0"/>
      <w:marRight w:val="0"/>
      <w:marTop w:val="0"/>
      <w:marBottom w:val="0"/>
      <w:divBdr>
        <w:top w:val="none" w:sz="0" w:space="0" w:color="auto"/>
        <w:left w:val="none" w:sz="0" w:space="0" w:color="auto"/>
        <w:bottom w:val="none" w:sz="0" w:space="0" w:color="auto"/>
        <w:right w:val="none" w:sz="0" w:space="0" w:color="auto"/>
      </w:divBdr>
    </w:div>
    <w:div w:id="1986662496">
      <w:marLeft w:val="0"/>
      <w:marRight w:val="0"/>
      <w:marTop w:val="0"/>
      <w:marBottom w:val="0"/>
      <w:divBdr>
        <w:top w:val="none" w:sz="0" w:space="0" w:color="auto"/>
        <w:left w:val="none" w:sz="0" w:space="0" w:color="auto"/>
        <w:bottom w:val="none" w:sz="0" w:space="0" w:color="auto"/>
        <w:right w:val="none" w:sz="0" w:space="0" w:color="auto"/>
      </w:divBdr>
    </w:div>
    <w:div w:id="1986662497">
      <w:marLeft w:val="0"/>
      <w:marRight w:val="0"/>
      <w:marTop w:val="0"/>
      <w:marBottom w:val="0"/>
      <w:divBdr>
        <w:top w:val="none" w:sz="0" w:space="0" w:color="auto"/>
        <w:left w:val="none" w:sz="0" w:space="0" w:color="auto"/>
        <w:bottom w:val="none" w:sz="0" w:space="0" w:color="auto"/>
        <w:right w:val="none" w:sz="0" w:space="0" w:color="auto"/>
      </w:divBdr>
    </w:div>
    <w:div w:id="1986662500">
      <w:marLeft w:val="0"/>
      <w:marRight w:val="0"/>
      <w:marTop w:val="0"/>
      <w:marBottom w:val="0"/>
      <w:divBdr>
        <w:top w:val="none" w:sz="0" w:space="0" w:color="auto"/>
        <w:left w:val="none" w:sz="0" w:space="0" w:color="auto"/>
        <w:bottom w:val="none" w:sz="0" w:space="0" w:color="auto"/>
        <w:right w:val="none" w:sz="0" w:space="0" w:color="auto"/>
      </w:divBdr>
    </w:div>
    <w:div w:id="1986662503">
      <w:marLeft w:val="0"/>
      <w:marRight w:val="0"/>
      <w:marTop w:val="0"/>
      <w:marBottom w:val="0"/>
      <w:divBdr>
        <w:top w:val="none" w:sz="0" w:space="0" w:color="auto"/>
        <w:left w:val="none" w:sz="0" w:space="0" w:color="auto"/>
        <w:bottom w:val="none" w:sz="0" w:space="0" w:color="auto"/>
        <w:right w:val="none" w:sz="0" w:space="0" w:color="auto"/>
      </w:divBdr>
      <w:divsChild>
        <w:div w:id="1986662540">
          <w:marLeft w:val="0"/>
          <w:marRight w:val="0"/>
          <w:marTop w:val="0"/>
          <w:marBottom w:val="0"/>
          <w:divBdr>
            <w:top w:val="none" w:sz="0" w:space="0" w:color="auto"/>
            <w:left w:val="none" w:sz="0" w:space="0" w:color="auto"/>
            <w:bottom w:val="none" w:sz="0" w:space="0" w:color="auto"/>
            <w:right w:val="none" w:sz="0" w:space="0" w:color="auto"/>
          </w:divBdr>
          <w:divsChild>
            <w:div w:id="1986662397">
              <w:marLeft w:val="0"/>
              <w:marRight w:val="0"/>
              <w:marTop w:val="0"/>
              <w:marBottom w:val="0"/>
              <w:divBdr>
                <w:top w:val="none" w:sz="0" w:space="0" w:color="auto"/>
                <w:left w:val="none" w:sz="0" w:space="0" w:color="auto"/>
                <w:bottom w:val="none" w:sz="0" w:space="0" w:color="auto"/>
                <w:right w:val="none" w:sz="0" w:space="0" w:color="auto"/>
              </w:divBdr>
            </w:div>
            <w:div w:id="1986662401">
              <w:marLeft w:val="0"/>
              <w:marRight w:val="0"/>
              <w:marTop w:val="0"/>
              <w:marBottom w:val="0"/>
              <w:divBdr>
                <w:top w:val="none" w:sz="0" w:space="0" w:color="auto"/>
                <w:left w:val="none" w:sz="0" w:space="0" w:color="auto"/>
                <w:bottom w:val="none" w:sz="0" w:space="0" w:color="auto"/>
                <w:right w:val="none" w:sz="0" w:space="0" w:color="auto"/>
              </w:divBdr>
            </w:div>
            <w:div w:id="1986662404">
              <w:marLeft w:val="0"/>
              <w:marRight w:val="0"/>
              <w:marTop w:val="0"/>
              <w:marBottom w:val="0"/>
              <w:divBdr>
                <w:top w:val="none" w:sz="0" w:space="0" w:color="auto"/>
                <w:left w:val="none" w:sz="0" w:space="0" w:color="auto"/>
                <w:bottom w:val="none" w:sz="0" w:space="0" w:color="auto"/>
                <w:right w:val="none" w:sz="0" w:space="0" w:color="auto"/>
              </w:divBdr>
            </w:div>
            <w:div w:id="1986662408">
              <w:marLeft w:val="0"/>
              <w:marRight w:val="0"/>
              <w:marTop w:val="0"/>
              <w:marBottom w:val="0"/>
              <w:divBdr>
                <w:top w:val="none" w:sz="0" w:space="0" w:color="auto"/>
                <w:left w:val="none" w:sz="0" w:space="0" w:color="auto"/>
                <w:bottom w:val="none" w:sz="0" w:space="0" w:color="auto"/>
                <w:right w:val="none" w:sz="0" w:space="0" w:color="auto"/>
              </w:divBdr>
            </w:div>
            <w:div w:id="1986662414">
              <w:marLeft w:val="0"/>
              <w:marRight w:val="0"/>
              <w:marTop w:val="0"/>
              <w:marBottom w:val="0"/>
              <w:divBdr>
                <w:top w:val="none" w:sz="0" w:space="0" w:color="auto"/>
                <w:left w:val="none" w:sz="0" w:space="0" w:color="auto"/>
                <w:bottom w:val="none" w:sz="0" w:space="0" w:color="auto"/>
                <w:right w:val="none" w:sz="0" w:space="0" w:color="auto"/>
              </w:divBdr>
            </w:div>
            <w:div w:id="1986662419">
              <w:marLeft w:val="0"/>
              <w:marRight w:val="0"/>
              <w:marTop w:val="0"/>
              <w:marBottom w:val="0"/>
              <w:divBdr>
                <w:top w:val="none" w:sz="0" w:space="0" w:color="auto"/>
                <w:left w:val="none" w:sz="0" w:space="0" w:color="auto"/>
                <w:bottom w:val="none" w:sz="0" w:space="0" w:color="auto"/>
                <w:right w:val="none" w:sz="0" w:space="0" w:color="auto"/>
              </w:divBdr>
            </w:div>
            <w:div w:id="1986662433">
              <w:marLeft w:val="0"/>
              <w:marRight w:val="0"/>
              <w:marTop w:val="0"/>
              <w:marBottom w:val="0"/>
              <w:divBdr>
                <w:top w:val="none" w:sz="0" w:space="0" w:color="auto"/>
                <w:left w:val="none" w:sz="0" w:space="0" w:color="auto"/>
                <w:bottom w:val="none" w:sz="0" w:space="0" w:color="auto"/>
                <w:right w:val="none" w:sz="0" w:space="0" w:color="auto"/>
              </w:divBdr>
            </w:div>
            <w:div w:id="1986662438">
              <w:marLeft w:val="0"/>
              <w:marRight w:val="0"/>
              <w:marTop w:val="0"/>
              <w:marBottom w:val="0"/>
              <w:divBdr>
                <w:top w:val="none" w:sz="0" w:space="0" w:color="auto"/>
                <w:left w:val="none" w:sz="0" w:space="0" w:color="auto"/>
                <w:bottom w:val="none" w:sz="0" w:space="0" w:color="auto"/>
                <w:right w:val="none" w:sz="0" w:space="0" w:color="auto"/>
              </w:divBdr>
            </w:div>
            <w:div w:id="1986662444">
              <w:marLeft w:val="0"/>
              <w:marRight w:val="0"/>
              <w:marTop w:val="0"/>
              <w:marBottom w:val="0"/>
              <w:divBdr>
                <w:top w:val="none" w:sz="0" w:space="0" w:color="auto"/>
                <w:left w:val="none" w:sz="0" w:space="0" w:color="auto"/>
                <w:bottom w:val="none" w:sz="0" w:space="0" w:color="auto"/>
                <w:right w:val="none" w:sz="0" w:space="0" w:color="auto"/>
              </w:divBdr>
            </w:div>
            <w:div w:id="1986662450">
              <w:marLeft w:val="0"/>
              <w:marRight w:val="0"/>
              <w:marTop w:val="0"/>
              <w:marBottom w:val="0"/>
              <w:divBdr>
                <w:top w:val="none" w:sz="0" w:space="0" w:color="auto"/>
                <w:left w:val="none" w:sz="0" w:space="0" w:color="auto"/>
                <w:bottom w:val="none" w:sz="0" w:space="0" w:color="auto"/>
                <w:right w:val="none" w:sz="0" w:space="0" w:color="auto"/>
              </w:divBdr>
            </w:div>
            <w:div w:id="1986662454">
              <w:marLeft w:val="0"/>
              <w:marRight w:val="0"/>
              <w:marTop w:val="0"/>
              <w:marBottom w:val="0"/>
              <w:divBdr>
                <w:top w:val="none" w:sz="0" w:space="0" w:color="auto"/>
                <w:left w:val="none" w:sz="0" w:space="0" w:color="auto"/>
                <w:bottom w:val="none" w:sz="0" w:space="0" w:color="auto"/>
                <w:right w:val="none" w:sz="0" w:space="0" w:color="auto"/>
              </w:divBdr>
            </w:div>
            <w:div w:id="1986662479">
              <w:marLeft w:val="0"/>
              <w:marRight w:val="0"/>
              <w:marTop w:val="0"/>
              <w:marBottom w:val="0"/>
              <w:divBdr>
                <w:top w:val="none" w:sz="0" w:space="0" w:color="auto"/>
                <w:left w:val="none" w:sz="0" w:space="0" w:color="auto"/>
                <w:bottom w:val="none" w:sz="0" w:space="0" w:color="auto"/>
                <w:right w:val="none" w:sz="0" w:space="0" w:color="auto"/>
              </w:divBdr>
            </w:div>
            <w:div w:id="1986662485">
              <w:marLeft w:val="0"/>
              <w:marRight w:val="0"/>
              <w:marTop w:val="0"/>
              <w:marBottom w:val="0"/>
              <w:divBdr>
                <w:top w:val="none" w:sz="0" w:space="0" w:color="auto"/>
                <w:left w:val="none" w:sz="0" w:space="0" w:color="auto"/>
                <w:bottom w:val="none" w:sz="0" w:space="0" w:color="auto"/>
                <w:right w:val="none" w:sz="0" w:space="0" w:color="auto"/>
              </w:divBdr>
            </w:div>
            <w:div w:id="1986662486">
              <w:marLeft w:val="0"/>
              <w:marRight w:val="0"/>
              <w:marTop w:val="0"/>
              <w:marBottom w:val="0"/>
              <w:divBdr>
                <w:top w:val="none" w:sz="0" w:space="0" w:color="auto"/>
                <w:left w:val="none" w:sz="0" w:space="0" w:color="auto"/>
                <w:bottom w:val="none" w:sz="0" w:space="0" w:color="auto"/>
                <w:right w:val="none" w:sz="0" w:space="0" w:color="auto"/>
              </w:divBdr>
            </w:div>
            <w:div w:id="1986662487">
              <w:marLeft w:val="0"/>
              <w:marRight w:val="0"/>
              <w:marTop w:val="0"/>
              <w:marBottom w:val="0"/>
              <w:divBdr>
                <w:top w:val="none" w:sz="0" w:space="0" w:color="auto"/>
                <w:left w:val="none" w:sz="0" w:space="0" w:color="auto"/>
                <w:bottom w:val="none" w:sz="0" w:space="0" w:color="auto"/>
                <w:right w:val="none" w:sz="0" w:space="0" w:color="auto"/>
              </w:divBdr>
            </w:div>
            <w:div w:id="1986662490">
              <w:marLeft w:val="0"/>
              <w:marRight w:val="0"/>
              <w:marTop w:val="0"/>
              <w:marBottom w:val="0"/>
              <w:divBdr>
                <w:top w:val="none" w:sz="0" w:space="0" w:color="auto"/>
                <w:left w:val="none" w:sz="0" w:space="0" w:color="auto"/>
                <w:bottom w:val="none" w:sz="0" w:space="0" w:color="auto"/>
                <w:right w:val="none" w:sz="0" w:space="0" w:color="auto"/>
              </w:divBdr>
            </w:div>
            <w:div w:id="1986662501">
              <w:marLeft w:val="0"/>
              <w:marRight w:val="0"/>
              <w:marTop w:val="0"/>
              <w:marBottom w:val="0"/>
              <w:divBdr>
                <w:top w:val="none" w:sz="0" w:space="0" w:color="auto"/>
                <w:left w:val="none" w:sz="0" w:space="0" w:color="auto"/>
                <w:bottom w:val="none" w:sz="0" w:space="0" w:color="auto"/>
                <w:right w:val="none" w:sz="0" w:space="0" w:color="auto"/>
              </w:divBdr>
            </w:div>
            <w:div w:id="1986662507">
              <w:marLeft w:val="0"/>
              <w:marRight w:val="0"/>
              <w:marTop w:val="0"/>
              <w:marBottom w:val="0"/>
              <w:divBdr>
                <w:top w:val="none" w:sz="0" w:space="0" w:color="auto"/>
                <w:left w:val="none" w:sz="0" w:space="0" w:color="auto"/>
                <w:bottom w:val="none" w:sz="0" w:space="0" w:color="auto"/>
                <w:right w:val="none" w:sz="0" w:space="0" w:color="auto"/>
              </w:divBdr>
            </w:div>
            <w:div w:id="1986662508">
              <w:marLeft w:val="0"/>
              <w:marRight w:val="0"/>
              <w:marTop w:val="0"/>
              <w:marBottom w:val="0"/>
              <w:divBdr>
                <w:top w:val="none" w:sz="0" w:space="0" w:color="auto"/>
                <w:left w:val="none" w:sz="0" w:space="0" w:color="auto"/>
                <w:bottom w:val="none" w:sz="0" w:space="0" w:color="auto"/>
                <w:right w:val="none" w:sz="0" w:space="0" w:color="auto"/>
              </w:divBdr>
            </w:div>
            <w:div w:id="1986662510">
              <w:marLeft w:val="0"/>
              <w:marRight w:val="0"/>
              <w:marTop w:val="0"/>
              <w:marBottom w:val="0"/>
              <w:divBdr>
                <w:top w:val="none" w:sz="0" w:space="0" w:color="auto"/>
                <w:left w:val="none" w:sz="0" w:space="0" w:color="auto"/>
                <w:bottom w:val="none" w:sz="0" w:space="0" w:color="auto"/>
                <w:right w:val="none" w:sz="0" w:space="0" w:color="auto"/>
              </w:divBdr>
            </w:div>
            <w:div w:id="1986662517">
              <w:marLeft w:val="0"/>
              <w:marRight w:val="0"/>
              <w:marTop w:val="0"/>
              <w:marBottom w:val="0"/>
              <w:divBdr>
                <w:top w:val="none" w:sz="0" w:space="0" w:color="auto"/>
                <w:left w:val="none" w:sz="0" w:space="0" w:color="auto"/>
                <w:bottom w:val="none" w:sz="0" w:space="0" w:color="auto"/>
                <w:right w:val="none" w:sz="0" w:space="0" w:color="auto"/>
              </w:divBdr>
            </w:div>
            <w:div w:id="1986662518">
              <w:marLeft w:val="0"/>
              <w:marRight w:val="0"/>
              <w:marTop w:val="0"/>
              <w:marBottom w:val="0"/>
              <w:divBdr>
                <w:top w:val="none" w:sz="0" w:space="0" w:color="auto"/>
                <w:left w:val="none" w:sz="0" w:space="0" w:color="auto"/>
                <w:bottom w:val="none" w:sz="0" w:space="0" w:color="auto"/>
                <w:right w:val="none" w:sz="0" w:space="0" w:color="auto"/>
              </w:divBdr>
            </w:div>
            <w:div w:id="1986662538">
              <w:marLeft w:val="0"/>
              <w:marRight w:val="0"/>
              <w:marTop w:val="0"/>
              <w:marBottom w:val="0"/>
              <w:divBdr>
                <w:top w:val="none" w:sz="0" w:space="0" w:color="auto"/>
                <w:left w:val="none" w:sz="0" w:space="0" w:color="auto"/>
                <w:bottom w:val="none" w:sz="0" w:space="0" w:color="auto"/>
                <w:right w:val="none" w:sz="0" w:space="0" w:color="auto"/>
              </w:divBdr>
            </w:div>
            <w:div w:id="1986662543">
              <w:marLeft w:val="0"/>
              <w:marRight w:val="0"/>
              <w:marTop w:val="0"/>
              <w:marBottom w:val="0"/>
              <w:divBdr>
                <w:top w:val="none" w:sz="0" w:space="0" w:color="auto"/>
                <w:left w:val="none" w:sz="0" w:space="0" w:color="auto"/>
                <w:bottom w:val="none" w:sz="0" w:space="0" w:color="auto"/>
                <w:right w:val="none" w:sz="0" w:space="0" w:color="auto"/>
              </w:divBdr>
            </w:div>
            <w:div w:id="1986662544">
              <w:marLeft w:val="0"/>
              <w:marRight w:val="0"/>
              <w:marTop w:val="0"/>
              <w:marBottom w:val="0"/>
              <w:divBdr>
                <w:top w:val="none" w:sz="0" w:space="0" w:color="auto"/>
                <w:left w:val="none" w:sz="0" w:space="0" w:color="auto"/>
                <w:bottom w:val="none" w:sz="0" w:space="0" w:color="auto"/>
                <w:right w:val="none" w:sz="0" w:space="0" w:color="auto"/>
              </w:divBdr>
            </w:div>
            <w:div w:id="1986662559">
              <w:marLeft w:val="0"/>
              <w:marRight w:val="0"/>
              <w:marTop w:val="0"/>
              <w:marBottom w:val="0"/>
              <w:divBdr>
                <w:top w:val="none" w:sz="0" w:space="0" w:color="auto"/>
                <w:left w:val="none" w:sz="0" w:space="0" w:color="auto"/>
                <w:bottom w:val="none" w:sz="0" w:space="0" w:color="auto"/>
                <w:right w:val="none" w:sz="0" w:space="0" w:color="auto"/>
              </w:divBdr>
            </w:div>
            <w:div w:id="1986662563">
              <w:marLeft w:val="0"/>
              <w:marRight w:val="0"/>
              <w:marTop w:val="0"/>
              <w:marBottom w:val="0"/>
              <w:divBdr>
                <w:top w:val="none" w:sz="0" w:space="0" w:color="auto"/>
                <w:left w:val="none" w:sz="0" w:space="0" w:color="auto"/>
                <w:bottom w:val="none" w:sz="0" w:space="0" w:color="auto"/>
                <w:right w:val="none" w:sz="0" w:space="0" w:color="auto"/>
              </w:divBdr>
            </w:div>
            <w:div w:id="1986662592">
              <w:marLeft w:val="0"/>
              <w:marRight w:val="0"/>
              <w:marTop w:val="0"/>
              <w:marBottom w:val="0"/>
              <w:divBdr>
                <w:top w:val="none" w:sz="0" w:space="0" w:color="auto"/>
                <w:left w:val="none" w:sz="0" w:space="0" w:color="auto"/>
                <w:bottom w:val="none" w:sz="0" w:space="0" w:color="auto"/>
                <w:right w:val="none" w:sz="0" w:space="0" w:color="auto"/>
              </w:divBdr>
            </w:div>
            <w:div w:id="1986662596">
              <w:marLeft w:val="0"/>
              <w:marRight w:val="0"/>
              <w:marTop w:val="0"/>
              <w:marBottom w:val="0"/>
              <w:divBdr>
                <w:top w:val="none" w:sz="0" w:space="0" w:color="auto"/>
                <w:left w:val="none" w:sz="0" w:space="0" w:color="auto"/>
                <w:bottom w:val="none" w:sz="0" w:space="0" w:color="auto"/>
                <w:right w:val="none" w:sz="0" w:space="0" w:color="auto"/>
              </w:divBdr>
            </w:div>
            <w:div w:id="1986662598">
              <w:marLeft w:val="0"/>
              <w:marRight w:val="0"/>
              <w:marTop w:val="0"/>
              <w:marBottom w:val="0"/>
              <w:divBdr>
                <w:top w:val="none" w:sz="0" w:space="0" w:color="auto"/>
                <w:left w:val="none" w:sz="0" w:space="0" w:color="auto"/>
                <w:bottom w:val="none" w:sz="0" w:space="0" w:color="auto"/>
                <w:right w:val="none" w:sz="0" w:space="0" w:color="auto"/>
              </w:divBdr>
            </w:div>
            <w:div w:id="1986662621">
              <w:marLeft w:val="0"/>
              <w:marRight w:val="0"/>
              <w:marTop w:val="0"/>
              <w:marBottom w:val="0"/>
              <w:divBdr>
                <w:top w:val="none" w:sz="0" w:space="0" w:color="auto"/>
                <w:left w:val="none" w:sz="0" w:space="0" w:color="auto"/>
                <w:bottom w:val="none" w:sz="0" w:space="0" w:color="auto"/>
                <w:right w:val="none" w:sz="0" w:space="0" w:color="auto"/>
              </w:divBdr>
            </w:div>
            <w:div w:id="1986662628">
              <w:marLeft w:val="0"/>
              <w:marRight w:val="0"/>
              <w:marTop w:val="0"/>
              <w:marBottom w:val="0"/>
              <w:divBdr>
                <w:top w:val="none" w:sz="0" w:space="0" w:color="auto"/>
                <w:left w:val="none" w:sz="0" w:space="0" w:color="auto"/>
                <w:bottom w:val="none" w:sz="0" w:space="0" w:color="auto"/>
                <w:right w:val="none" w:sz="0" w:space="0" w:color="auto"/>
              </w:divBdr>
            </w:div>
            <w:div w:id="1986662630">
              <w:marLeft w:val="0"/>
              <w:marRight w:val="0"/>
              <w:marTop w:val="0"/>
              <w:marBottom w:val="0"/>
              <w:divBdr>
                <w:top w:val="none" w:sz="0" w:space="0" w:color="auto"/>
                <w:left w:val="none" w:sz="0" w:space="0" w:color="auto"/>
                <w:bottom w:val="none" w:sz="0" w:space="0" w:color="auto"/>
                <w:right w:val="none" w:sz="0" w:space="0" w:color="auto"/>
              </w:divBdr>
            </w:div>
            <w:div w:id="1986662631">
              <w:marLeft w:val="0"/>
              <w:marRight w:val="0"/>
              <w:marTop w:val="0"/>
              <w:marBottom w:val="0"/>
              <w:divBdr>
                <w:top w:val="none" w:sz="0" w:space="0" w:color="auto"/>
                <w:left w:val="none" w:sz="0" w:space="0" w:color="auto"/>
                <w:bottom w:val="none" w:sz="0" w:space="0" w:color="auto"/>
                <w:right w:val="none" w:sz="0" w:space="0" w:color="auto"/>
              </w:divBdr>
            </w:div>
            <w:div w:id="1986662647">
              <w:marLeft w:val="0"/>
              <w:marRight w:val="0"/>
              <w:marTop w:val="0"/>
              <w:marBottom w:val="0"/>
              <w:divBdr>
                <w:top w:val="none" w:sz="0" w:space="0" w:color="auto"/>
                <w:left w:val="none" w:sz="0" w:space="0" w:color="auto"/>
                <w:bottom w:val="none" w:sz="0" w:space="0" w:color="auto"/>
                <w:right w:val="none" w:sz="0" w:space="0" w:color="auto"/>
              </w:divBdr>
            </w:div>
            <w:div w:id="1986662650">
              <w:marLeft w:val="0"/>
              <w:marRight w:val="0"/>
              <w:marTop w:val="0"/>
              <w:marBottom w:val="0"/>
              <w:divBdr>
                <w:top w:val="none" w:sz="0" w:space="0" w:color="auto"/>
                <w:left w:val="none" w:sz="0" w:space="0" w:color="auto"/>
                <w:bottom w:val="none" w:sz="0" w:space="0" w:color="auto"/>
                <w:right w:val="none" w:sz="0" w:space="0" w:color="auto"/>
              </w:divBdr>
            </w:div>
            <w:div w:id="1986662652">
              <w:marLeft w:val="0"/>
              <w:marRight w:val="0"/>
              <w:marTop w:val="0"/>
              <w:marBottom w:val="0"/>
              <w:divBdr>
                <w:top w:val="none" w:sz="0" w:space="0" w:color="auto"/>
                <w:left w:val="none" w:sz="0" w:space="0" w:color="auto"/>
                <w:bottom w:val="none" w:sz="0" w:space="0" w:color="auto"/>
                <w:right w:val="none" w:sz="0" w:space="0" w:color="auto"/>
              </w:divBdr>
            </w:div>
            <w:div w:id="1986662657">
              <w:marLeft w:val="0"/>
              <w:marRight w:val="0"/>
              <w:marTop w:val="0"/>
              <w:marBottom w:val="0"/>
              <w:divBdr>
                <w:top w:val="none" w:sz="0" w:space="0" w:color="auto"/>
                <w:left w:val="none" w:sz="0" w:space="0" w:color="auto"/>
                <w:bottom w:val="none" w:sz="0" w:space="0" w:color="auto"/>
                <w:right w:val="none" w:sz="0" w:space="0" w:color="auto"/>
              </w:divBdr>
            </w:div>
            <w:div w:id="1986662666">
              <w:marLeft w:val="0"/>
              <w:marRight w:val="0"/>
              <w:marTop w:val="0"/>
              <w:marBottom w:val="0"/>
              <w:divBdr>
                <w:top w:val="none" w:sz="0" w:space="0" w:color="auto"/>
                <w:left w:val="none" w:sz="0" w:space="0" w:color="auto"/>
                <w:bottom w:val="none" w:sz="0" w:space="0" w:color="auto"/>
                <w:right w:val="none" w:sz="0" w:space="0" w:color="auto"/>
              </w:divBdr>
            </w:div>
            <w:div w:id="1986662686">
              <w:marLeft w:val="0"/>
              <w:marRight w:val="0"/>
              <w:marTop w:val="0"/>
              <w:marBottom w:val="0"/>
              <w:divBdr>
                <w:top w:val="none" w:sz="0" w:space="0" w:color="auto"/>
                <w:left w:val="none" w:sz="0" w:space="0" w:color="auto"/>
                <w:bottom w:val="none" w:sz="0" w:space="0" w:color="auto"/>
                <w:right w:val="none" w:sz="0" w:space="0" w:color="auto"/>
              </w:divBdr>
            </w:div>
            <w:div w:id="1986662687">
              <w:marLeft w:val="0"/>
              <w:marRight w:val="0"/>
              <w:marTop w:val="0"/>
              <w:marBottom w:val="0"/>
              <w:divBdr>
                <w:top w:val="none" w:sz="0" w:space="0" w:color="auto"/>
                <w:left w:val="none" w:sz="0" w:space="0" w:color="auto"/>
                <w:bottom w:val="none" w:sz="0" w:space="0" w:color="auto"/>
                <w:right w:val="none" w:sz="0" w:space="0" w:color="auto"/>
              </w:divBdr>
            </w:div>
            <w:div w:id="1986662703">
              <w:marLeft w:val="0"/>
              <w:marRight w:val="0"/>
              <w:marTop w:val="0"/>
              <w:marBottom w:val="0"/>
              <w:divBdr>
                <w:top w:val="none" w:sz="0" w:space="0" w:color="auto"/>
                <w:left w:val="none" w:sz="0" w:space="0" w:color="auto"/>
                <w:bottom w:val="none" w:sz="0" w:space="0" w:color="auto"/>
                <w:right w:val="none" w:sz="0" w:space="0" w:color="auto"/>
              </w:divBdr>
            </w:div>
            <w:div w:id="1986662715">
              <w:marLeft w:val="0"/>
              <w:marRight w:val="0"/>
              <w:marTop w:val="0"/>
              <w:marBottom w:val="0"/>
              <w:divBdr>
                <w:top w:val="none" w:sz="0" w:space="0" w:color="auto"/>
                <w:left w:val="none" w:sz="0" w:space="0" w:color="auto"/>
                <w:bottom w:val="none" w:sz="0" w:space="0" w:color="auto"/>
                <w:right w:val="none" w:sz="0" w:space="0" w:color="auto"/>
              </w:divBdr>
            </w:div>
            <w:div w:id="1986662722">
              <w:marLeft w:val="0"/>
              <w:marRight w:val="0"/>
              <w:marTop w:val="0"/>
              <w:marBottom w:val="0"/>
              <w:divBdr>
                <w:top w:val="none" w:sz="0" w:space="0" w:color="auto"/>
                <w:left w:val="none" w:sz="0" w:space="0" w:color="auto"/>
                <w:bottom w:val="none" w:sz="0" w:space="0" w:color="auto"/>
                <w:right w:val="none" w:sz="0" w:space="0" w:color="auto"/>
              </w:divBdr>
            </w:div>
            <w:div w:id="1986662745">
              <w:marLeft w:val="0"/>
              <w:marRight w:val="0"/>
              <w:marTop w:val="0"/>
              <w:marBottom w:val="0"/>
              <w:divBdr>
                <w:top w:val="none" w:sz="0" w:space="0" w:color="auto"/>
                <w:left w:val="none" w:sz="0" w:space="0" w:color="auto"/>
                <w:bottom w:val="none" w:sz="0" w:space="0" w:color="auto"/>
                <w:right w:val="none" w:sz="0" w:space="0" w:color="auto"/>
              </w:divBdr>
            </w:div>
            <w:div w:id="1986662761">
              <w:marLeft w:val="0"/>
              <w:marRight w:val="0"/>
              <w:marTop w:val="0"/>
              <w:marBottom w:val="0"/>
              <w:divBdr>
                <w:top w:val="none" w:sz="0" w:space="0" w:color="auto"/>
                <w:left w:val="none" w:sz="0" w:space="0" w:color="auto"/>
                <w:bottom w:val="none" w:sz="0" w:space="0" w:color="auto"/>
                <w:right w:val="none" w:sz="0" w:space="0" w:color="auto"/>
              </w:divBdr>
            </w:div>
            <w:div w:id="1986662765">
              <w:marLeft w:val="0"/>
              <w:marRight w:val="0"/>
              <w:marTop w:val="0"/>
              <w:marBottom w:val="0"/>
              <w:divBdr>
                <w:top w:val="none" w:sz="0" w:space="0" w:color="auto"/>
                <w:left w:val="none" w:sz="0" w:space="0" w:color="auto"/>
                <w:bottom w:val="none" w:sz="0" w:space="0" w:color="auto"/>
                <w:right w:val="none" w:sz="0" w:space="0" w:color="auto"/>
              </w:divBdr>
            </w:div>
            <w:div w:id="1986662766">
              <w:marLeft w:val="0"/>
              <w:marRight w:val="0"/>
              <w:marTop w:val="0"/>
              <w:marBottom w:val="0"/>
              <w:divBdr>
                <w:top w:val="none" w:sz="0" w:space="0" w:color="auto"/>
                <w:left w:val="none" w:sz="0" w:space="0" w:color="auto"/>
                <w:bottom w:val="none" w:sz="0" w:space="0" w:color="auto"/>
                <w:right w:val="none" w:sz="0" w:space="0" w:color="auto"/>
              </w:divBdr>
            </w:div>
            <w:div w:id="1986662777">
              <w:marLeft w:val="0"/>
              <w:marRight w:val="0"/>
              <w:marTop w:val="0"/>
              <w:marBottom w:val="0"/>
              <w:divBdr>
                <w:top w:val="none" w:sz="0" w:space="0" w:color="auto"/>
                <w:left w:val="none" w:sz="0" w:space="0" w:color="auto"/>
                <w:bottom w:val="none" w:sz="0" w:space="0" w:color="auto"/>
                <w:right w:val="none" w:sz="0" w:space="0" w:color="auto"/>
              </w:divBdr>
            </w:div>
            <w:div w:id="1986662778">
              <w:marLeft w:val="0"/>
              <w:marRight w:val="0"/>
              <w:marTop w:val="0"/>
              <w:marBottom w:val="0"/>
              <w:divBdr>
                <w:top w:val="none" w:sz="0" w:space="0" w:color="auto"/>
                <w:left w:val="none" w:sz="0" w:space="0" w:color="auto"/>
                <w:bottom w:val="none" w:sz="0" w:space="0" w:color="auto"/>
                <w:right w:val="none" w:sz="0" w:space="0" w:color="auto"/>
              </w:divBdr>
            </w:div>
            <w:div w:id="1986662782">
              <w:marLeft w:val="0"/>
              <w:marRight w:val="0"/>
              <w:marTop w:val="0"/>
              <w:marBottom w:val="0"/>
              <w:divBdr>
                <w:top w:val="none" w:sz="0" w:space="0" w:color="auto"/>
                <w:left w:val="none" w:sz="0" w:space="0" w:color="auto"/>
                <w:bottom w:val="none" w:sz="0" w:space="0" w:color="auto"/>
                <w:right w:val="none" w:sz="0" w:space="0" w:color="auto"/>
              </w:divBdr>
            </w:div>
            <w:div w:id="1986662784">
              <w:marLeft w:val="0"/>
              <w:marRight w:val="0"/>
              <w:marTop w:val="0"/>
              <w:marBottom w:val="0"/>
              <w:divBdr>
                <w:top w:val="none" w:sz="0" w:space="0" w:color="auto"/>
                <w:left w:val="none" w:sz="0" w:space="0" w:color="auto"/>
                <w:bottom w:val="none" w:sz="0" w:space="0" w:color="auto"/>
                <w:right w:val="none" w:sz="0" w:space="0" w:color="auto"/>
              </w:divBdr>
            </w:div>
            <w:div w:id="1986662785">
              <w:marLeft w:val="0"/>
              <w:marRight w:val="0"/>
              <w:marTop w:val="0"/>
              <w:marBottom w:val="0"/>
              <w:divBdr>
                <w:top w:val="none" w:sz="0" w:space="0" w:color="auto"/>
                <w:left w:val="none" w:sz="0" w:space="0" w:color="auto"/>
                <w:bottom w:val="none" w:sz="0" w:space="0" w:color="auto"/>
                <w:right w:val="none" w:sz="0" w:space="0" w:color="auto"/>
              </w:divBdr>
            </w:div>
            <w:div w:id="1986662786">
              <w:marLeft w:val="0"/>
              <w:marRight w:val="0"/>
              <w:marTop w:val="0"/>
              <w:marBottom w:val="0"/>
              <w:divBdr>
                <w:top w:val="none" w:sz="0" w:space="0" w:color="auto"/>
                <w:left w:val="none" w:sz="0" w:space="0" w:color="auto"/>
                <w:bottom w:val="none" w:sz="0" w:space="0" w:color="auto"/>
                <w:right w:val="none" w:sz="0" w:space="0" w:color="auto"/>
              </w:divBdr>
            </w:div>
            <w:div w:id="1986662792">
              <w:marLeft w:val="0"/>
              <w:marRight w:val="0"/>
              <w:marTop w:val="0"/>
              <w:marBottom w:val="0"/>
              <w:divBdr>
                <w:top w:val="none" w:sz="0" w:space="0" w:color="auto"/>
                <w:left w:val="none" w:sz="0" w:space="0" w:color="auto"/>
                <w:bottom w:val="none" w:sz="0" w:space="0" w:color="auto"/>
                <w:right w:val="none" w:sz="0" w:space="0" w:color="auto"/>
              </w:divBdr>
            </w:div>
            <w:div w:id="1986662794">
              <w:marLeft w:val="0"/>
              <w:marRight w:val="0"/>
              <w:marTop w:val="0"/>
              <w:marBottom w:val="0"/>
              <w:divBdr>
                <w:top w:val="none" w:sz="0" w:space="0" w:color="auto"/>
                <w:left w:val="none" w:sz="0" w:space="0" w:color="auto"/>
                <w:bottom w:val="none" w:sz="0" w:space="0" w:color="auto"/>
                <w:right w:val="none" w:sz="0" w:space="0" w:color="auto"/>
              </w:divBdr>
            </w:div>
            <w:div w:id="198666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62505">
      <w:marLeft w:val="0"/>
      <w:marRight w:val="0"/>
      <w:marTop w:val="0"/>
      <w:marBottom w:val="0"/>
      <w:divBdr>
        <w:top w:val="none" w:sz="0" w:space="0" w:color="auto"/>
        <w:left w:val="none" w:sz="0" w:space="0" w:color="auto"/>
        <w:bottom w:val="none" w:sz="0" w:space="0" w:color="auto"/>
        <w:right w:val="none" w:sz="0" w:space="0" w:color="auto"/>
      </w:divBdr>
    </w:div>
    <w:div w:id="1986662511">
      <w:marLeft w:val="0"/>
      <w:marRight w:val="0"/>
      <w:marTop w:val="0"/>
      <w:marBottom w:val="0"/>
      <w:divBdr>
        <w:top w:val="none" w:sz="0" w:space="0" w:color="auto"/>
        <w:left w:val="none" w:sz="0" w:space="0" w:color="auto"/>
        <w:bottom w:val="none" w:sz="0" w:space="0" w:color="auto"/>
        <w:right w:val="none" w:sz="0" w:space="0" w:color="auto"/>
      </w:divBdr>
    </w:div>
    <w:div w:id="1986662515">
      <w:marLeft w:val="0"/>
      <w:marRight w:val="0"/>
      <w:marTop w:val="0"/>
      <w:marBottom w:val="0"/>
      <w:divBdr>
        <w:top w:val="none" w:sz="0" w:space="0" w:color="auto"/>
        <w:left w:val="none" w:sz="0" w:space="0" w:color="auto"/>
        <w:bottom w:val="none" w:sz="0" w:space="0" w:color="auto"/>
        <w:right w:val="none" w:sz="0" w:space="0" w:color="auto"/>
      </w:divBdr>
      <w:divsChild>
        <w:div w:id="1986662460">
          <w:marLeft w:val="0"/>
          <w:marRight w:val="0"/>
          <w:marTop w:val="0"/>
          <w:marBottom w:val="0"/>
          <w:divBdr>
            <w:top w:val="none" w:sz="0" w:space="0" w:color="auto"/>
            <w:left w:val="none" w:sz="0" w:space="0" w:color="auto"/>
            <w:bottom w:val="none" w:sz="0" w:space="0" w:color="auto"/>
            <w:right w:val="none" w:sz="0" w:space="0" w:color="auto"/>
          </w:divBdr>
        </w:div>
        <w:div w:id="1986662469">
          <w:marLeft w:val="0"/>
          <w:marRight w:val="0"/>
          <w:marTop w:val="0"/>
          <w:marBottom w:val="0"/>
          <w:divBdr>
            <w:top w:val="none" w:sz="0" w:space="0" w:color="auto"/>
            <w:left w:val="none" w:sz="0" w:space="0" w:color="auto"/>
            <w:bottom w:val="none" w:sz="0" w:space="0" w:color="auto"/>
            <w:right w:val="none" w:sz="0" w:space="0" w:color="auto"/>
          </w:divBdr>
        </w:div>
        <w:div w:id="1986662477">
          <w:marLeft w:val="0"/>
          <w:marRight w:val="0"/>
          <w:marTop w:val="0"/>
          <w:marBottom w:val="0"/>
          <w:divBdr>
            <w:top w:val="none" w:sz="0" w:space="0" w:color="auto"/>
            <w:left w:val="none" w:sz="0" w:space="0" w:color="auto"/>
            <w:bottom w:val="none" w:sz="0" w:space="0" w:color="auto"/>
            <w:right w:val="none" w:sz="0" w:space="0" w:color="auto"/>
          </w:divBdr>
        </w:div>
        <w:div w:id="1986662492">
          <w:marLeft w:val="0"/>
          <w:marRight w:val="0"/>
          <w:marTop w:val="0"/>
          <w:marBottom w:val="0"/>
          <w:divBdr>
            <w:top w:val="none" w:sz="0" w:space="0" w:color="auto"/>
            <w:left w:val="none" w:sz="0" w:space="0" w:color="auto"/>
            <w:bottom w:val="none" w:sz="0" w:space="0" w:color="auto"/>
            <w:right w:val="none" w:sz="0" w:space="0" w:color="auto"/>
          </w:divBdr>
        </w:div>
        <w:div w:id="1986662521">
          <w:marLeft w:val="0"/>
          <w:marRight w:val="0"/>
          <w:marTop w:val="0"/>
          <w:marBottom w:val="0"/>
          <w:divBdr>
            <w:top w:val="none" w:sz="0" w:space="0" w:color="auto"/>
            <w:left w:val="none" w:sz="0" w:space="0" w:color="auto"/>
            <w:bottom w:val="none" w:sz="0" w:space="0" w:color="auto"/>
            <w:right w:val="none" w:sz="0" w:space="0" w:color="auto"/>
          </w:divBdr>
        </w:div>
        <w:div w:id="1986662529">
          <w:marLeft w:val="0"/>
          <w:marRight w:val="0"/>
          <w:marTop w:val="0"/>
          <w:marBottom w:val="0"/>
          <w:divBdr>
            <w:top w:val="none" w:sz="0" w:space="0" w:color="auto"/>
            <w:left w:val="none" w:sz="0" w:space="0" w:color="auto"/>
            <w:bottom w:val="none" w:sz="0" w:space="0" w:color="auto"/>
            <w:right w:val="none" w:sz="0" w:space="0" w:color="auto"/>
          </w:divBdr>
        </w:div>
        <w:div w:id="1986662546">
          <w:marLeft w:val="0"/>
          <w:marRight w:val="0"/>
          <w:marTop w:val="0"/>
          <w:marBottom w:val="0"/>
          <w:divBdr>
            <w:top w:val="none" w:sz="0" w:space="0" w:color="auto"/>
            <w:left w:val="none" w:sz="0" w:space="0" w:color="auto"/>
            <w:bottom w:val="none" w:sz="0" w:space="0" w:color="auto"/>
            <w:right w:val="none" w:sz="0" w:space="0" w:color="auto"/>
          </w:divBdr>
        </w:div>
        <w:div w:id="1986662557">
          <w:marLeft w:val="0"/>
          <w:marRight w:val="0"/>
          <w:marTop w:val="0"/>
          <w:marBottom w:val="0"/>
          <w:divBdr>
            <w:top w:val="none" w:sz="0" w:space="0" w:color="auto"/>
            <w:left w:val="none" w:sz="0" w:space="0" w:color="auto"/>
            <w:bottom w:val="none" w:sz="0" w:space="0" w:color="auto"/>
            <w:right w:val="none" w:sz="0" w:space="0" w:color="auto"/>
          </w:divBdr>
        </w:div>
        <w:div w:id="1986662566">
          <w:marLeft w:val="0"/>
          <w:marRight w:val="0"/>
          <w:marTop w:val="0"/>
          <w:marBottom w:val="0"/>
          <w:divBdr>
            <w:top w:val="none" w:sz="0" w:space="0" w:color="auto"/>
            <w:left w:val="none" w:sz="0" w:space="0" w:color="auto"/>
            <w:bottom w:val="none" w:sz="0" w:space="0" w:color="auto"/>
            <w:right w:val="none" w:sz="0" w:space="0" w:color="auto"/>
          </w:divBdr>
        </w:div>
        <w:div w:id="1986662622">
          <w:marLeft w:val="0"/>
          <w:marRight w:val="0"/>
          <w:marTop w:val="0"/>
          <w:marBottom w:val="0"/>
          <w:divBdr>
            <w:top w:val="none" w:sz="0" w:space="0" w:color="auto"/>
            <w:left w:val="none" w:sz="0" w:space="0" w:color="auto"/>
            <w:bottom w:val="none" w:sz="0" w:space="0" w:color="auto"/>
            <w:right w:val="none" w:sz="0" w:space="0" w:color="auto"/>
          </w:divBdr>
        </w:div>
        <w:div w:id="1986662626">
          <w:marLeft w:val="0"/>
          <w:marRight w:val="0"/>
          <w:marTop w:val="0"/>
          <w:marBottom w:val="0"/>
          <w:divBdr>
            <w:top w:val="none" w:sz="0" w:space="0" w:color="auto"/>
            <w:left w:val="none" w:sz="0" w:space="0" w:color="auto"/>
            <w:bottom w:val="none" w:sz="0" w:space="0" w:color="auto"/>
            <w:right w:val="none" w:sz="0" w:space="0" w:color="auto"/>
          </w:divBdr>
        </w:div>
        <w:div w:id="1986662629">
          <w:marLeft w:val="0"/>
          <w:marRight w:val="0"/>
          <w:marTop w:val="0"/>
          <w:marBottom w:val="0"/>
          <w:divBdr>
            <w:top w:val="none" w:sz="0" w:space="0" w:color="auto"/>
            <w:left w:val="none" w:sz="0" w:space="0" w:color="auto"/>
            <w:bottom w:val="none" w:sz="0" w:space="0" w:color="auto"/>
            <w:right w:val="none" w:sz="0" w:space="0" w:color="auto"/>
          </w:divBdr>
        </w:div>
        <w:div w:id="1986662681">
          <w:marLeft w:val="0"/>
          <w:marRight w:val="0"/>
          <w:marTop w:val="0"/>
          <w:marBottom w:val="0"/>
          <w:divBdr>
            <w:top w:val="none" w:sz="0" w:space="0" w:color="auto"/>
            <w:left w:val="none" w:sz="0" w:space="0" w:color="auto"/>
            <w:bottom w:val="none" w:sz="0" w:space="0" w:color="auto"/>
            <w:right w:val="none" w:sz="0" w:space="0" w:color="auto"/>
          </w:divBdr>
        </w:div>
        <w:div w:id="1986662744">
          <w:marLeft w:val="0"/>
          <w:marRight w:val="0"/>
          <w:marTop w:val="0"/>
          <w:marBottom w:val="0"/>
          <w:divBdr>
            <w:top w:val="none" w:sz="0" w:space="0" w:color="auto"/>
            <w:left w:val="none" w:sz="0" w:space="0" w:color="auto"/>
            <w:bottom w:val="none" w:sz="0" w:space="0" w:color="auto"/>
            <w:right w:val="none" w:sz="0" w:space="0" w:color="auto"/>
          </w:divBdr>
        </w:div>
        <w:div w:id="1986662775">
          <w:marLeft w:val="0"/>
          <w:marRight w:val="0"/>
          <w:marTop w:val="0"/>
          <w:marBottom w:val="0"/>
          <w:divBdr>
            <w:top w:val="none" w:sz="0" w:space="0" w:color="auto"/>
            <w:left w:val="none" w:sz="0" w:space="0" w:color="auto"/>
            <w:bottom w:val="none" w:sz="0" w:space="0" w:color="auto"/>
            <w:right w:val="none" w:sz="0" w:space="0" w:color="auto"/>
          </w:divBdr>
        </w:div>
        <w:div w:id="1986662776">
          <w:marLeft w:val="0"/>
          <w:marRight w:val="0"/>
          <w:marTop w:val="0"/>
          <w:marBottom w:val="0"/>
          <w:divBdr>
            <w:top w:val="none" w:sz="0" w:space="0" w:color="auto"/>
            <w:left w:val="none" w:sz="0" w:space="0" w:color="auto"/>
            <w:bottom w:val="none" w:sz="0" w:space="0" w:color="auto"/>
            <w:right w:val="none" w:sz="0" w:space="0" w:color="auto"/>
          </w:divBdr>
        </w:div>
        <w:div w:id="1986662798">
          <w:marLeft w:val="0"/>
          <w:marRight w:val="0"/>
          <w:marTop w:val="0"/>
          <w:marBottom w:val="0"/>
          <w:divBdr>
            <w:top w:val="none" w:sz="0" w:space="0" w:color="auto"/>
            <w:left w:val="none" w:sz="0" w:space="0" w:color="auto"/>
            <w:bottom w:val="none" w:sz="0" w:space="0" w:color="auto"/>
            <w:right w:val="none" w:sz="0" w:space="0" w:color="auto"/>
          </w:divBdr>
        </w:div>
      </w:divsChild>
    </w:div>
    <w:div w:id="1986662519">
      <w:marLeft w:val="0"/>
      <w:marRight w:val="0"/>
      <w:marTop w:val="0"/>
      <w:marBottom w:val="0"/>
      <w:divBdr>
        <w:top w:val="none" w:sz="0" w:space="0" w:color="auto"/>
        <w:left w:val="none" w:sz="0" w:space="0" w:color="auto"/>
        <w:bottom w:val="none" w:sz="0" w:space="0" w:color="auto"/>
        <w:right w:val="none" w:sz="0" w:space="0" w:color="auto"/>
      </w:divBdr>
    </w:div>
    <w:div w:id="1986662520">
      <w:marLeft w:val="0"/>
      <w:marRight w:val="0"/>
      <w:marTop w:val="0"/>
      <w:marBottom w:val="0"/>
      <w:divBdr>
        <w:top w:val="none" w:sz="0" w:space="0" w:color="auto"/>
        <w:left w:val="none" w:sz="0" w:space="0" w:color="auto"/>
        <w:bottom w:val="none" w:sz="0" w:space="0" w:color="auto"/>
        <w:right w:val="none" w:sz="0" w:space="0" w:color="auto"/>
      </w:divBdr>
    </w:div>
    <w:div w:id="1986662522">
      <w:marLeft w:val="0"/>
      <w:marRight w:val="0"/>
      <w:marTop w:val="0"/>
      <w:marBottom w:val="0"/>
      <w:divBdr>
        <w:top w:val="none" w:sz="0" w:space="0" w:color="auto"/>
        <w:left w:val="none" w:sz="0" w:space="0" w:color="auto"/>
        <w:bottom w:val="none" w:sz="0" w:space="0" w:color="auto"/>
        <w:right w:val="none" w:sz="0" w:space="0" w:color="auto"/>
      </w:divBdr>
    </w:div>
    <w:div w:id="1986662523">
      <w:marLeft w:val="0"/>
      <w:marRight w:val="0"/>
      <w:marTop w:val="0"/>
      <w:marBottom w:val="0"/>
      <w:divBdr>
        <w:top w:val="none" w:sz="0" w:space="0" w:color="auto"/>
        <w:left w:val="none" w:sz="0" w:space="0" w:color="auto"/>
        <w:bottom w:val="none" w:sz="0" w:space="0" w:color="auto"/>
        <w:right w:val="none" w:sz="0" w:space="0" w:color="auto"/>
      </w:divBdr>
    </w:div>
    <w:div w:id="1986662527">
      <w:marLeft w:val="0"/>
      <w:marRight w:val="0"/>
      <w:marTop w:val="0"/>
      <w:marBottom w:val="0"/>
      <w:divBdr>
        <w:top w:val="none" w:sz="0" w:space="0" w:color="auto"/>
        <w:left w:val="none" w:sz="0" w:space="0" w:color="auto"/>
        <w:bottom w:val="none" w:sz="0" w:space="0" w:color="auto"/>
        <w:right w:val="none" w:sz="0" w:space="0" w:color="auto"/>
      </w:divBdr>
    </w:div>
    <w:div w:id="1986662536">
      <w:marLeft w:val="0"/>
      <w:marRight w:val="0"/>
      <w:marTop w:val="0"/>
      <w:marBottom w:val="0"/>
      <w:divBdr>
        <w:top w:val="none" w:sz="0" w:space="0" w:color="auto"/>
        <w:left w:val="none" w:sz="0" w:space="0" w:color="auto"/>
        <w:bottom w:val="none" w:sz="0" w:space="0" w:color="auto"/>
        <w:right w:val="none" w:sz="0" w:space="0" w:color="auto"/>
      </w:divBdr>
    </w:div>
    <w:div w:id="1986662539">
      <w:marLeft w:val="0"/>
      <w:marRight w:val="0"/>
      <w:marTop w:val="0"/>
      <w:marBottom w:val="0"/>
      <w:divBdr>
        <w:top w:val="none" w:sz="0" w:space="0" w:color="auto"/>
        <w:left w:val="none" w:sz="0" w:space="0" w:color="auto"/>
        <w:bottom w:val="none" w:sz="0" w:space="0" w:color="auto"/>
        <w:right w:val="none" w:sz="0" w:space="0" w:color="auto"/>
      </w:divBdr>
    </w:div>
    <w:div w:id="1986662549">
      <w:marLeft w:val="0"/>
      <w:marRight w:val="0"/>
      <w:marTop w:val="0"/>
      <w:marBottom w:val="0"/>
      <w:divBdr>
        <w:top w:val="none" w:sz="0" w:space="0" w:color="auto"/>
        <w:left w:val="none" w:sz="0" w:space="0" w:color="auto"/>
        <w:bottom w:val="none" w:sz="0" w:space="0" w:color="auto"/>
        <w:right w:val="none" w:sz="0" w:space="0" w:color="auto"/>
      </w:divBdr>
    </w:div>
    <w:div w:id="1986662550">
      <w:marLeft w:val="0"/>
      <w:marRight w:val="0"/>
      <w:marTop w:val="0"/>
      <w:marBottom w:val="0"/>
      <w:divBdr>
        <w:top w:val="none" w:sz="0" w:space="0" w:color="auto"/>
        <w:left w:val="none" w:sz="0" w:space="0" w:color="auto"/>
        <w:bottom w:val="none" w:sz="0" w:space="0" w:color="auto"/>
        <w:right w:val="none" w:sz="0" w:space="0" w:color="auto"/>
      </w:divBdr>
    </w:div>
    <w:div w:id="1986662551">
      <w:marLeft w:val="0"/>
      <w:marRight w:val="0"/>
      <w:marTop w:val="0"/>
      <w:marBottom w:val="0"/>
      <w:divBdr>
        <w:top w:val="none" w:sz="0" w:space="0" w:color="auto"/>
        <w:left w:val="none" w:sz="0" w:space="0" w:color="auto"/>
        <w:bottom w:val="none" w:sz="0" w:space="0" w:color="auto"/>
        <w:right w:val="none" w:sz="0" w:space="0" w:color="auto"/>
      </w:divBdr>
    </w:div>
    <w:div w:id="1986662552">
      <w:marLeft w:val="0"/>
      <w:marRight w:val="0"/>
      <w:marTop w:val="0"/>
      <w:marBottom w:val="0"/>
      <w:divBdr>
        <w:top w:val="none" w:sz="0" w:space="0" w:color="auto"/>
        <w:left w:val="none" w:sz="0" w:space="0" w:color="auto"/>
        <w:bottom w:val="none" w:sz="0" w:space="0" w:color="auto"/>
        <w:right w:val="none" w:sz="0" w:space="0" w:color="auto"/>
      </w:divBdr>
    </w:div>
    <w:div w:id="1986662553">
      <w:marLeft w:val="0"/>
      <w:marRight w:val="0"/>
      <w:marTop w:val="0"/>
      <w:marBottom w:val="0"/>
      <w:divBdr>
        <w:top w:val="none" w:sz="0" w:space="0" w:color="auto"/>
        <w:left w:val="none" w:sz="0" w:space="0" w:color="auto"/>
        <w:bottom w:val="none" w:sz="0" w:space="0" w:color="auto"/>
        <w:right w:val="none" w:sz="0" w:space="0" w:color="auto"/>
      </w:divBdr>
    </w:div>
    <w:div w:id="1986662554">
      <w:marLeft w:val="0"/>
      <w:marRight w:val="0"/>
      <w:marTop w:val="0"/>
      <w:marBottom w:val="0"/>
      <w:divBdr>
        <w:top w:val="none" w:sz="0" w:space="0" w:color="auto"/>
        <w:left w:val="none" w:sz="0" w:space="0" w:color="auto"/>
        <w:bottom w:val="none" w:sz="0" w:space="0" w:color="auto"/>
        <w:right w:val="none" w:sz="0" w:space="0" w:color="auto"/>
      </w:divBdr>
    </w:div>
    <w:div w:id="1986662556">
      <w:marLeft w:val="0"/>
      <w:marRight w:val="0"/>
      <w:marTop w:val="0"/>
      <w:marBottom w:val="0"/>
      <w:divBdr>
        <w:top w:val="none" w:sz="0" w:space="0" w:color="auto"/>
        <w:left w:val="none" w:sz="0" w:space="0" w:color="auto"/>
        <w:bottom w:val="none" w:sz="0" w:space="0" w:color="auto"/>
        <w:right w:val="none" w:sz="0" w:space="0" w:color="auto"/>
      </w:divBdr>
    </w:div>
    <w:div w:id="1986662561">
      <w:marLeft w:val="0"/>
      <w:marRight w:val="0"/>
      <w:marTop w:val="0"/>
      <w:marBottom w:val="0"/>
      <w:divBdr>
        <w:top w:val="none" w:sz="0" w:space="0" w:color="auto"/>
        <w:left w:val="none" w:sz="0" w:space="0" w:color="auto"/>
        <w:bottom w:val="none" w:sz="0" w:space="0" w:color="auto"/>
        <w:right w:val="none" w:sz="0" w:space="0" w:color="auto"/>
      </w:divBdr>
    </w:div>
    <w:div w:id="1986662572">
      <w:marLeft w:val="0"/>
      <w:marRight w:val="0"/>
      <w:marTop w:val="0"/>
      <w:marBottom w:val="0"/>
      <w:divBdr>
        <w:top w:val="none" w:sz="0" w:space="0" w:color="auto"/>
        <w:left w:val="none" w:sz="0" w:space="0" w:color="auto"/>
        <w:bottom w:val="none" w:sz="0" w:space="0" w:color="auto"/>
        <w:right w:val="none" w:sz="0" w:space="0" w:color="auto"/>
      </w:divBdr>
    </w:div>
    <w:div w:id="1986662574">
      <w:marLeft w:val="0"/>
      <w:marRight w:val="0"/>
      <w:marTop w:val="0"/>
      <w:marBottom w:val="0"/>
      <w:divBdr>
        <w:top w:val="none" w:sz="0" w:space="0" w:color="auto"/>
        <w:left w:val="none" w:sz="0" w:space="0" w:color="auto"/>
        <w:bottom w:val="none" w:sz="0" w:space="0" w:color="auto"/>
        <w:right w:val="none" w:sz="0" w:space="0" w:color="auto"/>
      </w:divBdr>
    </w:div>
    <w:div w:id="1986662583">
      <w:marLeft w:val="0"/>
      <w:marRight w:val="0"/>
      <w:marTop w:val="0"/>
      <w:marBottom w:val="0"/>
      <w:divBdr>
        <w:top w:val="none" w:sz="0" w:space="0" w:color="auto"/>
        <w:left w:val="none" w:sz="0" w:space="0" w:color="auto"/>
        <w:bottom w:val="none" w:sz="0" w:space="0" w:color="auto"/>
        <w:right w:val="none" w:sz="0" w:space="0" w:color="auto"/>
      </w:divBdr>
    </w:div>
    <w:div w:id="1986662590">
      <w:marLeft w:val="0"/>
      <w:marRight w:val="0"/>
      <w:marTop w:val="0"/>
      <w:marBottom w:val="0"/>
      <w:divBdr>
        <w:top w:val="none" w:sz="0" w:space="0" w:color="auto"/>
        <w:left w:val="none" w:sz="0" w:space="0" w:color="auto"/>
        <w:bottom w:val="none" w:sz="0" w:space="0" w:color="auto"/>
        <w:right w:val="none" w:sz="0" w:space="0" w:color="auto"/>
      </w:divBdr>
    </w:div>
    <w:div w:id="1986662591">
      <w:marLeft w:val="0"/>
      <w:marRight w:val="0"/>
      <w:marTop w:val="0"/>
      <w:marBottom w:val="0"/>
      <w:divBdr>
        <w:top w:val="none" w:sz="0" w:space="0" w:color="auto"/>
        <w:left w:val="none" w:sz="0" w:space="0" w:color="auto"/>
        <w:bottom w:val="none" w:sz="0" w:space="0" w:color="auto"/>
        <w:right w:val="none" w:sz="0" w:space="0" w:color="auto"/>
      </w:divBdr>
    </w:div>
    <w:div w:id="1986662599">
      <w:marLeft w:val="0"/>
      <w:marRight w:val="0"/>
      <w:marTop w:val="0"/>
      <w:marBottom w:val="0"/>
      <w:divBdr>
        <w:top w:val="none" w:sz="0" w:space="0" w:color="auto"/>
        <w:left w:val="none" w:sz="0" w:space="0" w:color="auto"/>
        <w:bottom w:val="none" w:sz="0" w:space="0" w:color="auto"/>
        <w:right w:val="none" w:sz="0" w:space="0" w:color="auto"/>
      </w:divBdr>
    </w:div>
    <w:div w:id="1986662604">
      <w:marLeft w:val="0"/>
      <w:marRight w:val="0"/>
      <w:marTop w:val="0"/>
      <w:marBottom w:val="0"/>
      <w:divBdr>
        <w:top w:val="none" w:sz="0" w:space="0" w:color="auto"/>
        <w:left w:val="none" w:sz="0" w:space="0" w:color="auto"/>
        <w:bottom w:val="none" w:sz="0" w:space="0" w:color="auto"/>
        <w:right w:val="none" w:sz="0" w:space="0" w:color="auto"/>
      </w:divBdr>
    </w:div>
    <w:div w:id="1986662606">
      <w:marLeft w:val="0"/>
      <w:marRight w:val="0"/>
      <w:marTop w:val="0"/>
      <w:marBottom w:val="0"/>
      <w:divBdr>
        <w:top w:val="none" w:sz="0" w:space="0" w:color="auto"/>
        <w:left w:val="none" w:sz="0" w:space="0" w:color="auto"/>
        <w:bottom w:val="none" w:sz="0" w:space="0" w:color="auto"/>
        <w:right w:val="none" w:sz="0" w:space="0" w:color="auto"/>
      </w:divBdr>
    </w:div>
    <w:div w:id="1986662608">
      <w:marLeft w:val="0"/>
      <w:marRight w:val="0"/>
      <w:marTop w:val="0"/>
      <w:marBottom w:val="0"/>
      <w:divBdr>
        <w:top w:val="none" w:sz="0" w:space="0" w:color="auto"/>
        <w:left w:val="none" w:sz="0" w:space="0" w:color="auto"/>
        <w:bottom w:val="none" w:sz="0" w:space="0" w:color="auto"/>
        <w:right w:val="none" w:sz="0" w:space="0" w:color="auto"/>
      </w:divBdr>
    </w:div>
    <w:div w:id="1986662610">
      <w:marLeft w:val="0"/>
      <w:marRight w:val="0"/>
      <w:marTop w:val="0"/>
      <w:marBottom w:val="0"/>
      <w:divBdr>
        <w:top w:val="none" w:sz="0" w:space="0" w:color="auto"/>
        <w:left w:val="none" w:sz="0" w:space="0" w:color="auto"/>
        <w:bottom w:val="none" w:sz="0" w:space="0" w:color="auto"/>
        <w:right w:val="none" w:sz="0" w:space="0" w:color="auto"/>
      </w:divBdr>
    </w:div>
    <w:div w:id="1986662614">
      <w:marLeft w:val="0"/>
      <w:marRight w:val="0"/>
      <w:marTop w:val="0"/>
      <w:marBottom w:val="0"/>
      <w:divBdr>
        <w:top w:val="none" w:sz="0" w:space="0" w:color="auto"/>
        <w:left w:val="none" w:sz="0" w:space="0" w:color="auto"/>
        <w:bottom w:val="none" w:sz="0" w:space="0" w:color="auto"/>
        <w:right w:val="none" w:sz="0" w:space="0" w:color="auto"/>
      </w:divBdr>
    </w:div>
    <w:div w:id="1986662632">
      <w:marLeft w:val="0"/>
      <w:marRight w:val="0"/>
      <w:marTop w:val="0"/>
      <w:marBottom w:val="0"/>
      <w:divBdr>
        <w:top w:val="none" w:sz="0" w:space="0" w:color="auto"/>
        <w:left w:val="none" w:sz="0" w:space="0" w:color="auto"/>
        <w:bottom w:val="none" w:sz="0" w:space="0" w:color="auto"/>
        <w:right w:val="none" w:sz="0" w:space="0" w:color="auto"/>
      </w:divBdr>
      <w:divsChild>
        <w:div w:id="1986662417">
          <w:marLeft w:val="0"/>
          <w:marRight w:val="0"/>
          <w:marTop w:val="0"/>
          <w:marBottom w:val="0"/>
          <w:divBdr>
            <w:top w:val="none" w:sz="0" w:space="0" w:color="auto"/>
            <w:left w:val="none" w:sz="0" w:space="0" w:color="auto"/>
            <w:bottom w:val="none" w:sz="0" w:space="0" w:color="auto"/>
            <w:right w:val="none" w:sz="0" w:space="0" w:color="auto"/>
          </w:divBdr>
        </w:div>
        <w:div w:id="1986662421">
          <w:marLeft w:val="0"/>
          <w:marRight w:val="0"/>
          <w:marTop w:val="0"/>
          <w:marBottom w:val="0"/>
          <w:divBdr>
            <w:top w:val="none" w:sz="0" w:space="0" w:color="auto"/>
            <w:left w:val="none" w:sz="0" w:space="0" w:color="auto"/>
            <w:bottom w:val="none" w:sz="0" w:space="0" w:color="auto"/>
            <w:right w:val="none" w:sz="0" w:space="0" w:color="auto"/>
          </w:divBdr>
        </w:div>
        <w:div w:id="1986662434">
          <w:marLeft w:val="0"/>
          <w:marRight w:val="0"/>
          <w:marTop w:val="0"/>
          <w:marBottom w:val="0"/>
          <w:divBdr>
            <w:top w:val="none" w:sz="0" w:space="0" w:color="auto"/>
            <w:left w:val="none" w:sz="0" w:space="0" w:color="auto"/>
            <w:bottom w:val="none" w:sz="0" w:space="0" w:color="auto"/>
            <w:right w:val="none" w:sz="0" w:space="0" w:color="auto"/>
          </w:divBdr>
        </w:div>
        <w:div w:id="1986662435">
          <w:marLeft w:val="0"/>
          <w:marRight w:val="0"/>
          <w:marTop w:val="0"/>
          <w:marBottom w:val="0"/>
          <w:divBdr>
            <w:top w:val="none" w:sz="0" w:space="0" w:color="auto"/>
            <w:left w:val="none" w:sz="0" w:space="0" w:color="auto"/>
            <w:bottom w:val="none" w:sz="0" w:space="0" w:color="auto"/>
            <w:right w:val="none" w:sz="0" w:space="0" w:color="auto"/>
          </w:divBdr>
        </w:div>
        <w:div w:id="1986662441">
          <w:marLeft w:val="0"/>
          <w:marRight w:val="0"/>
          <w:marTop w:val="0"/>
          <w:marBottom w:val="0"/>
          <w:divBdr>
            <w:top w:val="none" w:sz="0" w:space="0" w:color="auto"/>
            <w:left w:val="none" w:sz="0" w:space="0" w:color="auto"/>
            <w:bottom w:val="none" w:sz="0" w:space="0" w:color="auto"/>
            <w:right w:val="none" w:sz="0" w:space="0" w:color="auto"/>
          </w:divBdr>
        </w:div>
        <w:div w:id="1986662443">
          <w:marLeft w:val="0"/>
          <w:marRight w:val="0"/>
          <w:marTop w:val="0"/>
          <w:marBottom w:val="0"/>
          <w:divBdr>
            <w:top w:val="none" w:sz="0" w:space="0" w:color="auto"/>
            <w:left w:val="none" w:sz="0" w:space="0" w:color="auto"/>
            <w:bottom w:val="none" w:sz="0" w:space="0" w:color="auto"/>
            <w:right w:val="none" w:sz="0" w:space="0" w:color="auto"/>
          </w:divBdr>
        </w:div>
        <w:div w:id="1986662447">
          <w:marLeft w:val="0"/>
          <w:marRight w:val="0"/>
          <w:marTop w:val="0"/>
          <w:marBottom w:val="0"/>
          <w:divBdr>
            <w:top w:val="none" w:sz="0" w:space="0" w:color="auto"/>
            <w:left w:val="none" w:sz="0" w:space="0" w:color="auto"/>
            <w:bottom w:val="none" w:sz="0" w:space="0" w:color="auto"/>
            <w:right w:val="none" w:sz="0" w:space="0" w:color="auto"/>
          </w:divBdr>
        </w:div>
        <w:div w:id="1986662451">
          <w:marLeft w:val="0"/>
          <w:marRight w:val="0"/>
          <w:marTop w:val="0"/>
          <w:marBottom w:val="0"/>
          <w:divBdr>
            <w:top w:val="none" w:sz="0" w:space="0" w:color="auto"/>
            <w:left w:val="none" w:sz="0" w:space="0" w:color="auto"/>
            <w:bottom w:val="none" w:sz="0" w:space="0" w:color="auto"/>
            <w:right w:val="none" w:sz="0" w:space="0" w:color="auto"/>
          </w:divBdr>
        </w:div>
        <w:div w:id="1986662455">
          <w:marLeft w:val="0"/>
          <w:marRight w:val="0"/>
          <w:marTop w:val="0"/>
          <w:marBottom w:val="0"/>
          <w:divBdr>
            <w:top w:val="none" w:sz="0" w:space="0" w:color="auto"/>
            <w:left w:val="none" w:sz="0" w:space="0" w:color="auto"/>
            <w:bottom w:val="none" w:sz="0" w:space="0" w:color="auto"/>
            <w:right w:val="none" w:sz="0" w:space="0" w:color="auto"/>
          </w:divBdr>
        </w:div>
        <w:div w:id="1986662456">
          <w:marLeft w:val="0"/>
          <w:marRight w:val="0"/>
          <w:marTop w:val="0"/>
          <w:marBottom w:val="0"/>
          <w:divBdr>
            <w:top w:val="none" w:sz="0" w:space="0" w:color="auto"/>
            <w:left w:val="none" w:sz="0" w:space="0" w:color="auto"/>
            <w:bottom w:val="none" w:sz="0" w:space="0" w:color="auto"/>
            <w:right w:val="none" w:sz="0" w:space="0" w:color="auto"/>
          </w:divBdr>
        </w:div>
        <w:div w:id="1986662461">
          <w:marLeft w:val="0"/>
          <w:marRight w:val="0"/>
          <w:marTop w:val="0"/>
          <w:marBottom w:val="0"/>
          <w:divBdr>
            <w:top w:val="none" w:sz="0" w:space="0" w:color="auto"/>
            <w:left w:val="none" w:sz="0" w:space="0" w:color="auto"/>
            <w:bottom w:val="none" w:sz="0" w:space="0" w:color="auto"/>
            <w:right w:val="none" w:sz="0" w:space="0" w:color="auto"/>
          </w:divBdr>
        </w:div>
        <w:div w:id="1986662473">
          <w:marLeft w:val="0"/>
          <w:marRight w:val="0"/>
          <w:marTop w:val="0"/>
          <w:marBottom w:val="0"/>
          <w:divBdr>
            <w:top w:val="none" w:sz="0" w:space="0" w:color="auto"/>
            <w:left w:val="none" w:sz="0" w:space="0" w:color="auto"/>
            <w:bottom w:val="none" w:sz="0" w:space="0" w:color="auto"/>
            <w:right w:val="none" w:sz="0" w:space="0" w:color="auto"/>
          </w:divBdr>
        </w:div>
        <w:div w:id="1986662478">
          <w:marLeft w:val="0"/>
          <w:marRight w:val="0"/>
          <w:marTop w:val="0"/>
          <w:marBottom w:val="0"/>
          <w:divBdr>
            <w:top w:val="none" w:sz="0" w:space="0" w:color="auto"/>
            <w:left w:val="none" w:sz="0" w:space="0" w:color="auto"/>
            <w:bottom w:val="none" w:sz="0" w:space="0" w:color="auto"/>
            <w:right w:val="none" w:sz="0" w:space="0" w:color="auto"/>
          </w:divBdr>
        </w:div>
        <w:div w:id="1986662506">
          <w:marLeft w:val="0"/>
          <w:marRight w:val="0"/>
          <w:marTop w:val="0"/>
          <w:marBottom w:val="0"/>
          <w:divBdr>
            <w:top w:val="none" w:sz="0" w:space="0" w:color="auto"/>
            <w:left w:val="none" w:sz="0" w:space="0" w:color="auto"/>
            <w:bottom w:val="none" w:sz="0" w:space="0" w:color="auto"/>
            <w:right w:val="none" w:sz="0" w:space="0" w:color="auto"/>
          </w:divBdr>
        </w:div>
        <w:div w:id="1986662513">
          <w:marLeft w:val="0"/>
          <w:marRight w:val="0"/>
          <w:marTop w:val="0"/>
          <w:marBottom w:val="0"/>
          <w:divBdr>
            <w:top w:val="none" w:sz="0" w:space="0" w:color="auto"/>
            <w:left w:val="none" w:sz="0" w:space="0" w:color="auto"/>
            <w:bottom w:val="none" w:sz="0" w:space="0" w:color="auto"/>
            <w:right w:val="none" w:sz="0" w:space="0" w:color="auto"/>
          </w:divBdr>
        </w:div>
        <w:div w:id="1986662525">
          <w:marLeft w:val="0"/>
          <w:marRight w:val="0"/>
          <w:marTop w:val="0"/>
          <w:marBottom w:val="0"/>
          <w:divBdr>
            <w:top w:val="none" w:sz="0" w:space="0" w:color="auto"/>
            <w:left w:val="none" w:sz="0" w:space="0" w:color="auto"/>
            <w:bottom w:val="none" w:sz="0" w:space="0" w:color="auto"/>
            <w:right w:val="none" w:sz="0" w:space="0" w:color="auto"/>
          </w:divBdr>
        </w:div>
        <w:div w:id="1986662530">
          <w:marLeft w:val="0"/>
          <w:marRight w:val="0"/>
          <w:marTop w:val="0"/>
          <w:marBottom w:val="0"/>
          <w:divBdr>
            <w:top w:val="none" w:sz="0" w:space="0" w:color="auto"/>
            <w:left w:val="none" w:sz="0" w:space="0" w:color="auto"/>
            <w:bottom w:val="none" w:sz="0" w:space="0" w:color="auto"/>
            <w:right w:val="none" w:sz="0" w:space="0" w:color="auto"/>
          </w:divBdr>
        </w:div>
        <w:div w:id="1986662541">
          <w:marLeft w:val="0"/>
          <w:marRight w:val="0"/>
          <w:marTop w:val="0"/>
          <w:marBottom w:val="0"/>
          <w:divBdr>
            <w:top w:val="none" w:sz="0" w:space="0" w:color="auto"/>
            <w:left w:val="none" w:sz="0" w:space="0" w:color="auto"/>
            <w:bottom w:val="none" w:sz="0" w:space="0" w:color="auto"/>
            <w:right w:val="none" w:sz="0" w:space="0" w:color="auto"/>
          </w:divBdr>
        </w:div>
        <w:div w:id="1986662569">
          <w:marLeft w:val="0"/>
          <w:marRight w:val="0"/>
          <w:marTop w:val="0"/>
          <w:marBottom w:val="0"/>
          <w:divBdr>
            <w:top w:val="none" w:sz="0" w:space="0" w:color="auto"/>
            <w:left w:val="none" w:sz="0" w:space="0" w:color="auto"/>
            <w:bottom w:val="none" w:sz="0" w:space="0" w:color="auto"/>
            <w:right w:val="none" w:sz="0" w:space="0" w:color="auto"/>
          </w:divBdr>
        </w:div>
        <w:div w:id="1986662573">
          <w:marLeft w:val="0"/>
          <w:marRight w:val="0"/>
          <w:marTop w:val="0"/>
          <w:marBottom w:val="0"/>
          <w:divBdr>
            <w:top w:val="none" w:sz="0" w:space="0" w:color="auto"/>
            <w:left w:val="none" w:sz="0" w:space="0" w:color="auto"/>
            <w:bottom w:val="none" w:sz="0" w:space="0" w:color="auto"/>
            <w:right w:val="none" w:sz="0" w:space="0" w:color="auto"/>
          </w:divBdr>
        </w:div>
        <w:div w:id="1986662578">
          <w:marLeft w:val="0"/>
          <w:marRight w:val="0"/>
          <w:marTop w:val="0"/>
          <w:marBottom w:val="0"/>
          <w:divBdr>
            <w:top w:val="none" w:sz="0" w:space="0" w:color="auto"/>
            <w:left w:val="none" w:sz="0" w:space="0" w:color="auto"/>
            <w:bottom w:val="none" w:sz="0" w:space="0" w:color="auto"/>
            <w:right w:val="none" w:sz="0" w:space="0" w:color="auto"/>
          </w:divBdr>
        </w:div>
        <w:div w:id="1986662580">
          <w:marLeft w:val="0"/>
          <w:marRight w:val="0"/>
          <w:marTop w:val="0"/>
          <w:marBottom w:val="0"/>
          <w:divBdr>
            <w:top w:val="none" w:sz="0" w:space="0" w:color="auto"/>
            <w:left w:val="none" w:sz="0" w:space="0" w:color="auto"/>
            <w:bottom w:val="none" w:sz="0" w:space="0" w:color="auto"/>
            <w:right w:val="none" w:sz="0" w:space="0" w:color="auto"/>
          </w:divBdr>
        </w:div>
        <w:div w:id="1986662613">
          <w:marLeft w:val="0"/>
          <w:marRight w:val="0"/>
          <w:marTop w:val="0"/>
          <w:marBottom w:val="0"/>
          <w:divBdr>
            <w:top w:val="none" w:sz="0" w:space="0" w:color="auto"/>
            <w:left w:val="none" w:sz="0" w:space="0" w:color="auto"/>
            <w:bottom w:val="none" w:sz="0" w:space="0" w:color="auto"/>
            <w:right w:val="none" w:sz="0" w:space="0" w:color="auto"/>
          </w:divBdr>
        </w:div>
        <w:div w:id="1986662623">
          <w:marLeft w:val="0"/>
          <w:marRight w:val="0"/>
          <w:marTop w:val="0"/>
          <w:marBottom w:val="0"/>
          <w:divBdr>
            <w:top w:val="none" w:sz="0" w:space="0" w:color="auto"/>
            <w:left w:val="none" w:sz="0" w:space="0" w:color="auto"/>
            <w:bottom w:val="none" w:sz="0" w:space="0" w:color="auto"/>
            <w:right w:val="none" w:sz="0" w:space="0" w:color="auto"/>
          </w:divBdr>
        </w:div>
        <w:div w:id="1986662624">
          <w:marLeft w:val="0"/>
          <w:marRight w:val="0"/>
          <w:marTop w:val="0"/>
          <w:marBottom w:val="0"/>
          <w:divBdr>
            <w:top w:val="none" w:sz="0" w:space="0" w:color="auto"/>
            <w:left w:val="none" w:sz="0" w:space="0" w:color="auto"/>
            <w:bottom w:val="none" w:sz="0" w:space="0" w:color="auto"/>
            <w:right w:val="none" w:sz="0" w:space="0" w:color="auto"/>
          </w:divBdr>
        </w:div>
        <w:div w:id="1986662627">
          <w:marLeft w:val="0"/>
          <w:marRight w:val="0"/>
          <w:marTop w:val="0"/>
          <w:marBottom w:val="0"/>
          <w:divBdr>
            <w:top w:val="none" w:sz="0" w:space="0" w:color="auto"/>
            <w:left w:val="none" w:sz="0" w:space="0" w:color="auto"/>
            <w:bottom w:val="none" w:sz="0" w:space="0" w:color="auto"/>
            <w:right w:val="none" w:sz="0" w:space="0" w:color="auto"/>
          </w:divBdr>
        </w:div>
        <w:div w:id="1986662636">
          <w:marLeft w:val="0"/>
          <w:marRight w:val="0"/>
          <w:marTop w:val="0"/>
          <w:marBottom w:val="0"/>
          <w:divBdr>
            <w:top w:val="none" w:sz="0" w:space="0" w:color="auto"/>
            <w:left w:val="none" w:sz="0" w:space="0" w:color="auto"/>
            <w:bottom w:val="none" w:sz="0" w:space="0" w:color="auto"/>
            <w:right w:val="none" w:sz="0" w:space="0" w:color="auto"/>
          </w:divBdr>
        </w:div>
        <w:div w:id="1986662658">
          <w:marLeft w:val="0"/>
          <w:marRight w:val="0"/>
          <w:marTop w:val="0"/>
          <w:marBottom w:val="0"/>
          <w:divBdr>
            <w:top w:val="none" w:sz="0" w:space="0" w:color="auto"/>
            <w:left w:val="none" w:sz="0" w:space="0" w:color="auto"/>
            <w:bottom w:val="none" w:sz="0" w:space="0" w:color="auto"/>
            <w:right w:val="none" w:sz="0" w:space="0" w:color="auto"/>
          </w:divBdr>
        </w:div>
        <w:div w:id="1986662662">
          <w:marLeft w:val="0"/>
          <w:marRight w:val="0"/>
          <w:marTop w:val="0"/>
          <w:marBottom w:val="0"/>
          <w:divBdr>
            <w:top w:val="none" w:sz="0" w:space="0" w:color="auto"/>
            <w:left w:val="none" w:sz="0" w:space="0" w:color="auto"/>
            <w:bottom w:val="none" w:sz="0" w:space="0" w:color="auto"/>
            <w:right w:val="none" w:sz="0" w:space="0" w:color="auto"/>
          </w:divBdr>
        </w:div>
        <w:div w:id="1986662663">
          <w:marLeft w:val="0"/>
          <w:marRight w:val="0"/>
          <w:marTop w:val="0"/>
          <w:marBottom w:val="0"/>
          <w:divBdr>
            <w:top w:val="none" w:sz="0" w:space="0" w:color="auto"/>
            <w:left w:val="none" w:sz="0" w:space="0" w:color="auto"/>
            <w:bottom w:val="none" w:sz="0" w:space="0" w:color="auto"/>
            <w:right w:val="none" w:sz="0" w:space="0" w:color="auto"/>
          </w:divBdr>
        </w:div>
        <w:div w:id="1986662664">
          <w:marLeft w:val="0"/>
          <w:marRight w:val="0"/>
          <w:marTop w:val="0"/>
          <w:marBottom w:val="0"/>
          <w:divBdr>
            <w:top w:val="none" w:sz="0" w:space="0" w:color="auto"/>
            <w:left w:val="none" w:sz="0" w:space="0" w:color="auto"/>
            <w:bottom w:val="none" w:sz="0" w:space="0" w:color="auto"/>
            <w:right w:val="none" w:sz="0" w:space="0" w:color="auto"/>
          </w:divBdr>
        </w:div>
        <w:div w:id="1986662668">
          <w:marLeft w:val="0"/>
          <w:marRight w:val="0"/>
          <w:marTop w:val="0"/>
          <w:marBottom w:val="0"/>
          <w:divBdr>
            <w:top w:val="none" w:sz="0" w:space="0" w:color="auto"/>
            <w:left w:val="none" w:sz="0" w:space="0" w:color="auto"/>
            <w:bottom w:val="none" w:sz="0" w:space="0" w:color="auto"/>
            <w:right w:val="none" w:sz="0" w:space="0" w:color="auto"/>
          </w:divBdr>
        </w:div>
        <w:div w:id="1986662675">
          <w:marLeft w:val="0"/>
          <w:marRight w:val="0"/>
          <w:marTop w:val="0"/>
          <w:marBottom w:val="0"/>
          <w:divBdr>
            <w:top w:val="none" w:sz="0" w:space="0" w:color="auto"/>
            <w:left w:val="none" w:sz="0" w:space="0" w:color="auto"/>
            <w:bottom w:val="none" w:sz="0" w:space="0" w:color="auto"/>
            <w:right w:val="none" w:sz="0" w:space="0" w:color="auto"/>
          </w:divBdr>
        </w:div>
        <w:div w:id="1986662694">
          <w:marLeft w:val="0"/>
          <w:marRight w:val="0"/>
          <w:marTop w:val="0"/>
          <w:marBottom w:val="0"/>
          <w:divBdr>
            <w:top w:val="none" w:sz="0" w:space="0" w:color="auto"/>
            <w:left w:val="none" w:sz="0" w:space="0" w:color="auto"/>
            <w:bottom w:val="none" w:sz="0" w:space="0" w:color="auto"/>
            <w:right w:val="none" w:sz="0" w:space="0" w:color="auto"/>
          </w:divBdr>
        </w:div>
        <w:div w:id="1986662724">
          <w:marLeft w:val="0"/>
          <w:marRight w:val="0"/>
          <w:marTop w:val="0"/>
          <w:marBottom w:val="0"/>
          <w:divBdr>
            <w:top w:val="none" w:sz="0" w:space="0" w:color="auto"/>
            <w:left w:val="none" w:sz="0" w:space="0" w:color="auto"/>
            <w:bottom w:val="none" w:sz="0" w:space="0" w:color="auto"/>
            <w:right w:val="none" w:sz="0" w:space="0" w:color="auto"/>
          </w:divBdr>
        </w:div>
        <w:div w:id="1986662728">
          <w:marLeft w:val="0"/>
          <w:marRight w:val="0"/>
          <w:marTop w:val="0"/>
          <w:marBottom w:val="0"/>
          <w:divBdr>
            <w:top w:val="none" w:sz="0" w:space="0" w:color="auto"/>
            <w:left w:val="none" w:sz="0" w:space="0" w:color="auto"/>
            <w:bottom w:val="none" w:sz="0" w:space="0" w:color="auto"/>
            <w:right w:val="none" w:sz="0" w:space="0" w:color="auto"/>
          </w:divBdr>
        </w:div>
        <w:div w:id="1986662735">
          <w:marLeft w:val="0"/>
          <w:marRight w:val="0"/>
          <w:marTop w:val="0"/>
          <w:marBottom w:val="0"/>
          <w:divBdr>
            <w:top w:val="none" w:sz="0" w:space="0" w:color="auto"/>
            <w:left w:val="none" w:sz="0" w:space="0" w:color="auto"/>
            <w:bottom w:val="none" w:sz="0" w:space="0" w:color="auto"/>
            <w:right w:val="none" w:sz="0" w:space="0" w:color="auto"/>
          </w:divBdr>
        </w:div>
        <w:div w:id="1986662736">
          <w:marLeft w:val="0"/>
          <w:marRight w:val="0"/>
          <w:marTop w:val="0"/>
          <w:marBottom w:val="0"/>
          <w:divBdr>
            <w:top w:val="none" w:sz="0" w:space="0" w:color="auto"/>
            <w:left w:val="none" w:sz="0" w:space="0" w:color="auto"/>
            <w:bottom w:val="none" w:sz="0" w:space="0" w:color="auto"/>
            <w:right w:val="none" w:sz="0" w:space="0" w:color="auto"/>
          </w:divBdr>
        </w:div>
        <w:div w:id="1986662746">
          <w:marLeft w:val="0"/>
          <w:marRight w:val="0"/>
          <w:marTop w:val="0"/>
          <w:marBottom w:val="0"/>
          <w:divBdr>
            <w:top w:val="none" w:sz="0" w:space="0" w:color="auto"/>
            <w:left w:val="none" w:sz="0" w:space="0" w:color="auto"/>
            <w:bottom w:val="none" w:sz="0" w:space="0" w:color="auto"/>
            <w:right w:val="none" w:sz="0" w:space="0" w:color="auto"/>
          </w:divBdr>
        </w:div>
        <w:div w:id="1986662753">
          <w:marLeft w:val="0"/>
          <w:marRight w:val="0"/>
          <w:marTop w:val="0"/>
          <w:marBottom w:val="0"/>
          <w:divBdr>
            <w:top w:val="none" w:sz="0" w:space="0" w:color="auto"/>
            <w:left w:val="none" w:sz="0" w:space="0" w:color="auto"/>
            <w:bottom w:val="none" w:sz="0" w:space="0" w:color="auto"/>
            <w:right w:val="none" w:sz="0" w:space="0" w:color="auto"/>
          </w:divBdr>
        </w:div>
        <w:div w:id="1986662774">
          <w:marLeft w:val="0"/>
          <w:marRight w:val="0"/>
          <w:marTop w:val="0"/>
          <w:marBottom w:val="0"/>
          <w:divBdr>
            <w:top w:val="none" w:sz="0" w:space="0" w:color="auto"/>
            <w:left w:val="none" w:sz="0" w:space="0" w:color="auto"/>
            <w:bottom w:val="none" w:sz="0" w:space="0" w:color="auto"/>
            <w:right w:val="none" w:sz="0" w:space="0" w:color="auto"/>
          </w:divBdr>
        </w:div>
        <w:div w:id="1986662795">
          <w:marLeft w:val="0"/>
          <w:marRight w:val="0"/>
          <w:marTop w:val="0"/>
          <w:marBottom w:val="0"/>
          <w:divBdr>
            <w:top w:val="none" w:sz="0" w:space="0" w:color="auto"/>
            <w:left w:val="none" w:sz="0" w:space="0" w:color="auto"/>
            <w:bottom w:val="none" w:sz="0" w:space="0" w:color="auto"/>
            <w:right w:val="none" w:sz="0" w:space="0" w:color="auto"/>
          </w:divBdr>
        </w:div>
        <w:div w:id="1986662805">
          <w:marLeft w:val="0"/>
          <w:marRight w:val="0"/>
          <w:marTop w:val="0"/>
          <w:marBottom w:val="0"/>
          <w:divBdr>
            <w:top w:val="none" w:sz="0" w:space="0" w:color="auto"/>
            <w:left w:val="none" w:sz="0" w:space="0" w:color="auto"/>
            <w:bottom w:val="none" w:sz="0" w:space="0" w:color="auto"/>
            <w:right w:val="none" w:sz="0" w:space="0" w:color="auto"/>
          </w:divBdr>
        </w:div>
        <w:div w:id="1986662810">
          <w:marLeft w:val="0"/>
          <w:marRight w:val="0"/>
          <w:marTop w:val="0"/>
          <w:marBottom w:val="0"/>
          <w:divBdr>
            <w:top w:val="none" w:sz="0" w:space="0" w:color="auto"/>
            <w:left w:val="none" w:sz="0" w:space="0" w:color="auto"/>
            <w:bottom w:val="none" w:sz="0" w:space="0" w:color="auto"/>
            <w:right w:val="none" w:sz="0" w:space="0" w:color="auto"/>
          </w:divBdr>
        </w:div>
      </w:divsChild>
    </w:div>
    <w:div w:id="1986662633">
      <w:marLeft w:val="0"/>
      <w:marRight w:val="0"/>
      <w:marTop w:val="0"/>
      <w:marBottom w:val="0"/>
      <w:divBdr>
        <w:top w:val="none" w:sz="0" w:space="0" w:color="auto"/>
        <w:left w:val="none" w:sz="0" w:space="0" w:color="auto"/>
        <w:bottom w:val="none" w:sz="0" w:space="0" w:color="auto"/>
        <w:right w:val="none" w:sz="0" w:space="0" w:color="auto"/>
      </w:divBdr>
    </w:div>
    <w:div w:id="1986662640">
      <w:marLeft w:val="0"/>
      <w:marRight w:val="0"/>
      <w:marTop w:val="0"/>
      <w:marBottom w:val="0"/>
      <w:divBdr>
        <w:top w:val="none" w:sz="0" w:space="0" w:color="auto"/>
        <w:left w:val="none" w:sz="0" w:space="0" w:color="auto"/>
        <w:bottom w:val="none" w:sz="0" w:space="0" w:color="auto"/>
        <w:right w:val="none" w:sz="0" w:space="0" w:color="auto"/>
      </w:divBdr>
    </w:div>
    <w:div w:id="1986662641">
      <w:marLeft w:val="0"/>
      <w:marRight w:val="0"/>
      <w:marTop w:val="0"/>
      <w:marBottom w:val="0"/>
      <w:divBdr>
        <w:top w:val="none" w:sz="0" w:space="0" w:color="auto"/>
        <w:left w:val="none" w:sz="0" w:space="0" w:color="auto"/>
        <w:bottom w:val="none" w:sz="0" w:space="0" w:color="auto"/>
        <w:right w:val="none" w:sz="0" w:space="0" w:color="auto"/>
      </w:divBdr>
    </w:div>
    <w:div w:id="1986662644">
      <w:marLeft w:val="0"/>
      <w:marRight w:val="0"/>
      <w:marTop w:val="0"/>
      <w:marBottom w:val="0"/>
      <w:divBdr>
        <w:top w:val="none" w:sz="0" w:space="0" w:color="auto"/>
        <w:left w:val="none" w:sz="0" w:space="0" w:color="auto"/>
        <w:bottom w:val="none" w:sz="0" w:space="0" w:color="auto"/>
        <w:right w:val="none" w:sz="0" w:space="0" w:color="auto"/>
      </w:divBdr>
    </w:div>
    <w:div w:id="1986662656">
      <w:marLeft w:val="0"/>
      <w:marRight w:val="0"/>
      <w:marTop w:val="0"/>
      <w:marBottom w:val="0"/>
      <w:divBdr>
        <w:top w:val="none" w:sz="0" w:space="0" w:color="auto"/>
        <w:left w:val="none" w:sz="0" w:space="0" w:color="auto"/>
        <w:bottom w:val="none" w:sz="0" w:space="0" w:color="auto"/>
        <w:right w:val="none" w:sz="0" w:space="0" w:color="auto"/>
      </w:divBdr>
    </w:div>
    <w:div w:id="1986662670">
      <w:marLeft w:val="0"/>
      <w:marRight w:val="0"/>
      <w:marTop w:val="0"/>
      <w:marBottom w:val="0"/>
      <w:divBdr>
        <w:top w:val="none" w:sz="0" w:space="0" w:color="auto"/>
        <w:left w:val="none" w:sz="0" w:space="0" w:color="auto"/>
        <w:bottom w:val="none" w:sz="0" w:space="0" w:color="auto"/>
        <w:right w:val="none" w:sz="0" w:space="0" w:color="auto"/>
      </w:divBdr>
    </w:div>
    <w:div w:id="1986662679">
      <w:marLeft w:val="0"/>
      <w:marRight w:val="0"/>
      <w:marTop w:val="0"/>
      <w:marBottom w:val="0"/>
      <w:divBdr>
        <w:top w:val="none" w:sz="0" w:space="0" w:color="auto"/>
        <w:left w:val="none" w:sz="0" w:space="0" w:color="auto"/>
        <w:bottom w:val="none" w:sz="0" w:space="0" w:color="auto"/>
        <w:right w:val="none" w:sz="0" w:space="0" w:color="auto"/>
      </w:divBdr>
    </w:div>
    <w:div w:id="1986662682">
      <w:marLeft w:val="0"/>
      <w:marRight w:val="0"/>
      <w:marTop w:val="0"/>
      <w:marBottom w:val="0"/>
      <w:divBdr>
        <w:top w:val="none" w:sz="0" w:space="0" w:color="auto"/>
        <w:left w:val="none" w:sz="0" w:space="0" w:color="auto"/>
        <w:bottom w:val="none" w:sz="0" w:space="0" w:color="auto"/>
        <w:right w:val="none" w:sz="0" w:space="0" w:color="auto"/>
      </w:divBdr>
    </w:div>
    <w:div w:id="1986662690">
      <w:marLeft w:val="0"/>
      <w:marRight w:val="0"/>
      <w:marTop w:val="0"/>
      <w:marBottom w:val="0"/>
      <w:divBdr>
        <w:top w:val="none" w:sz="0" w:space="0" w:color="auto"/>
        <w:left w:val="none" w:sz="0" w:space="0" w:color="auto"/>
        <w:bottom w:val="none" w:sz="0" w:space="0" w:color="auto"/>
        <w:right w:val="none" w:sz="0" w:space="0" w:color="auto"/>
      </w:divBdr>
    </w:div>
    <w:div w:id="1986662691">
      <w:marLeft w:val="0"/>
      <w:marRight w:val="0"/>
      <w:marTop w:val="0"/>
      <w:marBottom w:val="0"/>
      <w:divBdr>
        <w:top w:val="none" w:sz="0" w:space="0" w:color="auto"/>
        <w:left w:val="none" w:sz="0" w:space="0" w:color="auto"/>
        <w:bottom w:val="none" w:sz="0" w:space="0" w:color="auto"/>
        <w:right w:val="none" w:sz="0" w:space="0" w:color="auto"/>
      </w:divBdr>
    </w:div>
    <w:div w:id="1986662696">
      <w:marLeft w:val="0"/>
      <w:marRight w:val="0"/>
      <w:marTop w:val="0"/>
      <w:marBottom w:val="0"/>
      <w:divBdr>
        <w:top w:val="none" w:sz="0" w:space="0" w:color="auto"/>
        <w:left w:val="none" w:sz="0" w:space="0" w:color="auto"/>
        <w:bottom w:val="none" w:sz="0" w:space="0" w:color="auto"/>
        <w:right w:val="none" w:sz="0" w:space="0" w:color="auto"/>
      </w:divBdr>
    </w:div>
    <w:div w:id="1986662699">
      <w:marLeft w:val="0"/>
      <w:marRight w:val="0"/>
      <w:marTop w:val="0"/>
      <w:marBottom w:val="0"/>
      <w:divBdr>
        <w:top w:val="none" w:sz="0" w:space="0" w:color="auto"/>
        <w:left w:val="none" w:sz="0" w:space="0" w:color="auto"/>
        <w:bottom w:val="none" w:sz="0" w:space="0" w:color="auto"/>
        <w:right w:val="none" w:sz="0" w:space="0" w:color="auto"/>
      </w:divBdr>
      <w:divsChild>
        <w:div w:id="1986662448">
          <w:marLeft w:val="0"/>
          <w:marRight w:val="0"/>
          <w:marTop w:val="0"/>
          <w:marBottom w:val="0"/>
          <w:divBdr>
            <w:top w:val="none" w:sz="0" w:space="0" w:color="auto"/>
            <w:left w:val="none" w:sz="0" w:space="0" w:color="auto"/>
            <w:bottom w:val="none" w:sz="0" w:space="0" w:color="auto"/>
            <w:right w:val="none" w:sz="0" w:space="0" w:color="auto"/>
          </w:divBdr>
        </w:div>
        <w:div w:id="1986662514">
          <w:marLeft w:val="0"/>
          <w:marRight w:val="0"/>
          <w:marTop w:val="0"/>
          <w:marBottom w:val="0"/>
          <w:divBdr>
            <w:top w:val="none" w:sz="0" w:space="0" w:color="auto"/>
            <w:left w:val="none" w:sz="0" w:space="0" w:color="auto"/>
            <w:bottom w:val="none" w:sz="0" w:space="0" w:color="auto"/>
            <w:right w:val="none" w:sz="0" w:space="0" w:color="auto"/>
          </w:divBdr>
        </w:div>
        <w:div w:id="1986662570">
          <w:marLeft w:val="0"/>
          <w:marRight w:val="0"/>
          <w:marTop w:val="0"/>
          <w:marBottom w:val="0"/>
          <w:divBdr>
            <w:top w:val="none" w:sz="0" w:space="0" w:color="auto"/>
            <w:left w:val="none" w:sz="0" w:space="0" w:color="auto"/>
            <w:bottom w:val="none" w:sz="0" w:space="0" w:color="auto"/>
            <w:right w:val="none" w:sz="0" w:space="0" w:color="auto"/>
          </w:divBdr>
        </w:div>
        <w:div w:id="1986662576">
          <w:marLeft w:val="0"/>
          <w:marRight w:val="0"/>
          <w:marTop w:val="0"/>
          <w:marBottom w:val="0"/>
          <w:divBdr>
            <w:top w:val="none" w:sz="0" w:space="0" w:color="auto"/>
            <w:left w:val="none" w:sz="0" w:space="0" w:color="auto"/>
            <w:bottom w:val="none" w:sz="0" w:space="0" w:color="auto"/>
            <w:right w:val="none" w:sz="0" w:space="0" w:color="auto"/>
          </w:divBdr>
        </w:div>
        <w:div w:id="1986662586">
          <w:marLeft w:val="0"/>
          <w:marRight w:val="0"/>
          <w:marTop w:val="0"/>
          <w:marBottom w:val="0"/>
          <w:divBdr>
            <w:top w:val="none" w:sz="0" w:space="0" w:color="auto"/>
            <w:left w:val="none" w:sz="0" w:space="0" w:color="auto"/>
            <w:bottom w:val="none" w:sz="0" w:space="0" w:color="auto"/>
            <w:right w:val="none" w:sz="0" w:space="0" w:color="auto"/>
          </w:divBdr>
        </w:div>
        <w:div w:id="1986662587">
          <w:marLeft w:val="0"/>
          <w:marRight w:val="0"/>
          <w:marTop w:val="0"/>
          <w:marBottom w:val="0"/>
          <w:divBdr>
            <w:top w:val="none" w:sz="0" w:space="0" w:color="auto"/>
            <w:left w:val="none" w:sz="0" w:space="0" w:color="auto"/>
            <w:bottom w:val="none" w:sz="0" w:space="0" w:color="auto"/>
            <w:right w:val="none" w:sz="0" w:space="0" w:color="auto"/>
          </w:divBdr>
        </w:div>
        <w:div w:id="1986662617">
          <w:marLeft w:val="0"/>
          <w:marRight w:val="0"/>
          <w:marTop w:val="0"/>
          <w:marBottom w:val="0"/>
          <w:divBdr>
            <w:top w:val="none" w:sz="0" w:space="0" w:color="auto"/>
            <w:left w:val="none" w:sz="0" w:space="0" w:color="auto"/>
            <w:bottom w:val="none" w:sz="0" w:space="0" w:color="auto"/>
            <w:right w:val="none" w:sz="0" w:space="0" w:color="auto"/>
          </w:divBdr>
        </w:div>
        <w:div w:id="1986662625">
          <w:marLeft w:val="0"/>
          <w:marRight w:val="0"/>
          <w:marTop w:val="0"/>
          <w:marBottom w:val="0"/>
          <w:divBdr>
            <w:top w:val="none" w:sz="0" w:space="0" w:color="auto"/>
            <w:left w:val="none" w:sz="0" w:space="0" w:color="auto"/>
            <w:bottom w:val="none" w:sz="0" w:space="0" w:color="auto"/>
            <w:right w:val="none" w:sz="0" w:space="0" w:color="auto"/>
          </w:divBdr>
        </w:div>
        <w:div w:id="1986662635">
          <w:marLeft w:val="0"/>
          <w:marRight w:val="0"/>
          <w:marTop w:val="0"/>
          <w:marBottom w:val="0"/>
          <w:divBdr>
            <w:top w:val="none" w:sz="0" w:space="0" w:color="auto"/>
            <w:left w:val="none" w:sz="0" w:space="0" w:color="auto"/>
            <w:bottom w:val="none" w:sz="0" w:space="0" w:color="auto"/>
            <w:right w:val="none" w:sz="0" w:space="0" w:color="auto"/>
          </w:divBdr>
        </w:div>
        <w:div w:id="1986662653">
          <w:marLeft w:val="0"/>
          <w:marRight w:val="0"/>
          <w:marTop w:val="0"/>
          <w:marBottom w:val="0"/>
          <w:divBdr>
            <w:top w:val="none" w:sz="0" w:space="0" w:color="auto"/>
            <w:left w:val="none" w:sz="0" w:space="0" w:color="auto"/>
            <w:bottom w:val="none" w:sz="0" w:space="0" w:color="auto"/>
            <w:right w:val="none" w:sz="0" w:space="0" w:color="auto"/>
          </w:divBdr>
        </w:div>
        <w:div w:id="1986662671">
          <w:marLeft w:val="0"/>
          <w:marRight w:val="0"/>
          <w:marTop w:val="0"/>
          <w:marBottom w:val="0"/>
          <w:divBdr>
            <w:top w:val="none" w:sz="0" w:space="0" w:color="auto"/>
            <w:left w:val="none" w:sz="0" w:space="0" w:color="auto"/>
            <w:bottom w:val="none" w:sz="0" w:space="0" w:color="auto"/>
            <w:right w:val="none" w:sz="0" w:space="0" w:color="auto"/>
          </w:divBdr>
        </w:div>
        <w:div w:id="1986662720">
          <w:marLeft w:val="0"/>
          <w:marRight w:val="0"/>
          <w:marTop w:val="0"/>
          <w:marBottom w:val="0"/>
          <w:divBdr>
            <w:top w:val="none" w:sz="0" w:space="0" w:color="auto"/>
            <w:left w:val="none" w:sz="0" w:space="0" w:color="auto"/>
            <w:bottom w:val="none" w:sz="0" w:space="0" w:color="auto"/>
            <w:right w:val="none" w:sz="0" w:space="0" w:color="auto"/>
          </w:divBdr>
        </w:div>
        <w:div w:id="1986662725">
          <w:marLeft w:val="0"/>
          <w:marRight w:val="0"/>
          <w:marTop w:val="0"/>
          <w:marBottom w:val="0"/>
          <w:divBdr>
            <w:top w:val="none" w:sz="0" w:space="0" w:color="auto"/>
            <w:left w:val="none" w:sz="0" w:space="0" w:color="auto"/>
            <w:bottom w:val="none" w:sz="0" w:space="0" w:color="auto"/>
            <w:right w:val="none" w:sz="0" w:space="0" w:color="auto"/>
          </w:divBdr>
        </w:div>
        <w:div w:id="1986662734">
          <w:marLeft w:val="0"/>
          <w:marRight w:val="0"/>
          <w:marTop w:val="0"/>
          <w:marBottom w:val="0"/>
          <w:divBdr>
            <w:top w:val="none" w:sz="0" w:space="0" w:color="auto"/>
            <w:left w:val="none" w:sz="0" w:space="0" w:color="auto"/>
            <w:bottom w:val="none" w:sz="0" w:space="0" w:color="auto"/>
            <w:right w:val="none" w:sz="0" w:space="0" w:color="auto"/>
          </w:divBdr>
        </w:div>
        <w:div w:id="1986662807">
          <w:marLeft w:val="0"/>
          <w:marRight w:val="0"/>
          <w:marTop w:val="0"/>
          <w:marBottom w:val="0"/>
          <w:divBdr>
            <w:top w:val="none" w:sz="0" w:space="0" w:color="auto"/>
            <w:left w:val="none" w:sz="0" w:space="0" w:color="auto"/>
            <w:bottom w:val="none" w:sz="0" w:space="0" w:color="auto"/>
            <w:right w:val="none" w:sz="0" w:space="0" w:color="auto"/>
          </w:divBdr>
        </w:div>
      </w:divsChild>
    </w:div>
    <w:div w:id="1986662701">
      <w:marLeft w:val="0"/>
      <w:marRight w:val="0"/>
      <w:marTop w:val="0"/>
      <w:marBottom w:val="0"/>
      <w:divBdr>
        <w:top w:val="none" w:sz="0" w:space="0" w:color="auto"/>
        <w:left w:val="none" w:sz="0" w:space="0" w:color="auto"/>
        <w:bottom w:val="none" w:sz="0" w:space="0" w:color="auto"/>
        <w:right w:val="none" w:sz="0" w:space="0" w:color="auto"/>
      </w:divBdr>
    </w:div>
    <w:div w:id="1986662702">
      <w:marLeft w:val="0"/>
      <w:marRight w:val="0"/>
      <w:marTop w:val="0"/>
      <w:marBottom w:val="0"/>
      <w:divBdr>
        <w:top w:val="none" w:sz="0" w:space="0" w:color="auto"/>
        <w:left w:val="none" w:sz="0" w:space="0" w:color="auto"/>
        <w:bottom w:val="none" w:sz="0" w:space="0" w:color="auto"/>
        <w:right w:val="none" w:sz="0" w:space="0" w:color="auto"/>
      </w:divBdr>
    </w:div>
    <w:div w:id="1986662707">
      <w:marLeft w:val="0"/>
      <w:marRight w:val="0"/>
      <w:marTop w:val="0"/>
      <w:marBottom w:val="0"/>
      <w:divBdr>
        <w:top w:val="none" w:sz="0" w:space="0" w:color="auto"/>
        <w:left w:val="none" w:sz="0" w:space="0" w:color="auto"/>
        <w:bottom w:val="none" w:sz="0" w:space="0" w:color="auto"/>
        <w:right w:val="none" w:sz="0" w:space="0" w:color="auto"/>
      </w:divBdr>
    </w:div>
    <w:div w:id="1986662708">
      <w:marLeft w:val="0"/>
      <w:marRight w:val="0"/>
      <w:marTop w:val="0"/>
      <w:marBottom w:val="0"/>
      <w:divBdr>
        <w:top w:val="none" w:sz="0" w:space="0" w:color="auto"/>
        <w:left w:val="none" w:sz="0" w:space="0" w:color="auto"/>
        <w:bottom w:val="none" w:sz="0" w:space="0" w:color="auto"/>
        <w:right w:val="none" w:sz="0" w:space="0" w:color="auto"/>
      </w:divBdr>
    </w:div>
    <w:div w:id="1986662710">
      <w:marLeft w:val="0"/>
      <w:marRight w:val="0"/>
      <w:marTop w:val="0"/>
      <w:marBottom w:val="0"/>
      <w:divBdr>
        <w:top w:val="none" w:sz="0" w:space="0" w:color="auto"/>
        <w:left w:val="none" w:sz="0" w:space="0" w:color="auto"/>
        <w:bottom w:val="none" w:sz="0" w:space="0" w:color="auto"/>
        <w:right w:val="none" w:sz="0" w:space="0" w:color="auto"/>
      </w:divBdr>
    </w:div>
    <w:div w:id="1986662717">
      <w:marLeft w:val="0"/>
      <w:marRight w:val="0"/>
      <w:marTop w:val="0"/>
      <w:marBottom w:val="0"/>
      <w:divBdr>
        <w:top w:val="none" w:sz="0" w:space="0" w:color="auto"/>
        <w:left w:val="none" w:sz="0" w:space="0" w:color="auto"/>
        <w:bottom w:val="none" w:sz="0" w:space="0" w:color="auto"/>
        <w:right w:val="none" w:sz="0" w:space="0" w:color="auto"/>
      </w:divBdr>
    </w:div>
    <w:div w:id="1986662719">
      <w:marLeft w:val="0"/>
      <w:marRight w:val="0"/>
      <w:marTop w:val="0"/>
      <w:marBottom w:val="0"/>
      <w:divBdr>
        <w:top w:val="none" w:sz="0" w:space="0" w:color="auto"/>
        <w:left w:val="none" w:sz="0" w:space="0" w:color="auto"/>
        <w:bottom w:val="none" w:sz="0" w:space="0" w:color="auto"/>
        <w:right w:val="none" w:sz="0" w:space="0" w:color="auto"/>
      </w:divBdr>
    </w:div>
    <w:div w:id="1986662723">
      <w:marLeft w:val="0"/>
      <w:marRight w:val="0"/>
      <w:marTop w:val="0"/>
      <w:marBottom w:val="0"/>
      <w:divBdr>
        <w:top w:val="none" w:sz="0" w:space="0" w:color="auto"/>
        <w:left w:val="none" w:sz="0" w:space="0" w:color="auto"/>
        <w:bottom w:val="none" w:sz="0" w:space="0" w:color="auto"/>
        <w:right w:val="none" w:sz="0" w:space="0" w:color="auto"/>
      </w:divBdr>
    </w:div>
    <w:div w:id="1986662727">
      <w:marLeft w:val="0"/>
      <w:marRight w:val="0"/>
      <w:marTop w:val="0"/>
      <w:marBottom w:val="0"/>
      <w:divBdr>
        <w:top w:val="none" w:sz="0" w:space="0" w:color="auto"/>
        <w:left w:val="none" w:sz="0" w:space="0" w:color="auto"/>
        <w:bottom w:val="none" w:sz="0" w:space="0" w:color="auto"/>
        <w:right w:val="none" w:sz="0" w:space="0" w:color="auto"/>
      </w:divBdr>
    </w:div>
    <w:div w:id="1986662731">
      <w:marLeft w:val="0"/>
      <w:marRight w:val="0"/>
      <w:marTop w:val="0"/>
      <w:marBottom w:val="0"/>
      <w:divBdr>
        <w:top w:val="none" w:sz="0" w:space="0" w:color="auto"/>
        <w:left w:val="none" w:sz="0" w:space="0" w:color="auto"/>
        <w:bottom w:val="none" w:sz="0" w:space="0" w:color="auto"/>
        <w:right w:val="none" w:sz="0" w:space="0" w:color="auto"/>
      </w:divBdr>
    </w:div>
    <w:div w:id="1986662733">
      <w:marLeft w:val="0"/>
      <w:marRight w:val="0"/>
      <w:marTop w:val="0"/>
      <w:marBottom w:val="0"/>
      <w:divBdr>
        <w:top w:val="none" w:sz="0" w:space="0" w:color="auto"/>
        <w:left w:val="none" w:sz="0" w:space="0" w:color="auto"/>
        <w:bottom w:val="none" w:sz="0" w:space="0" w:color="auto"/>
        <w:right w:val="none" w:sz="0" w:space="0" w:color="auto"/>
      </w:divBdr>
    </w:div>
    <w:div w:id="1986662738">
      <w:marLeft w:val="0"/>
      <w:marRight w:val="0"/>
      <w:marTop w:val="0"/>
      <w:marBottom w:val="0"/>
      <w:divBdr>
        <w:top w:val="none" w:sz="0" w:space="0" w:color="auto"/>
        <w:left w:val="none" w:sz="0" w:space="0" w:color="auto"/>
        <w:bottom w:val="none" w:sz="0" w:space="0" w:color="auto"/>
        <w:right w:val="none" w:sz="0" w:space="0" w:color="auto"/>
      </w:divBdr>
    </w:div>
    <w:div w:id="1986662739">
      <w:marLeft w:val="0"/>
      <w:marRight w:val="0"/>
      <w:marTop w:val="0"/>
      <w:marBottom w:val="0"/>
      <w:divBdr>
        <w:top w:val="none" w:sz="0" w:space="0" w:color="auto"/>
        <w:left w:val="none" w:sz="0" w:space="0" w:color="auto"/>
        <w:bottom w:val="none" w:sz="0" w:space="0" w:color="auto"/>
        <w:right w:val="none" w:sz="0" w:space="0" w:color="auto"/>
      </w:divBdr>
    </w:div>
    <w:div w:id="1986662741">
      <w:marLeft w:val="0"/>
      <w:marRight w:val="0"/>
      <w:marTop w:val="0"/>
      <w:marBottom w:val="0"/>
      <w:divBdr>
        <w:top w:val="none" w:sz="0" w:space="0" w:color="auto"/>
        <w:left w:val="none" w:sz="0" w:space="0" w:color="auto"/>
        <w:bottom w:val="none" w:sz="0" w:space="0" w:color="auto"/>
        <w:right w:val="none" w:sz="0" w:space="0" w:color="auto"/>
      </w:divBdr>
    </w:div>
    <w:div w:id="1986662747">
      <w:marLeft w:val="0"/>
      <w:marRight w:val="0"/>
      <w:marTop w:val="0"/>
      <w:marBottom w:val="0"/>
      <w:divBdr>
        <w:top w:val="none" w:sz="0" w:space="0" w:color="auto"/>
        <w:left w:val="none" w:sz="0" w:space="0" w:color="auto"/>
        <w:bottom w:val="none" w:sz="0" w:space="0" w:color="auto"/>
        <w:right w:val="none" w:sz="0" w:space="0" w:color="auto"/>
      </w:divBdr>
    </w:div>
    <w:div w:id="1986662749">
      <w:marLeft w:val="0"/>
      <w:marRight w:val="0"/>
      <w:marTop w:val="0"/>
      <w:marBottom w:val="0"/>
      <w:divBdr>
        <w:top w:val="none" w:sz="0" w:space="0" w:color="auto"/>
        <w:left w:val="none" w:sz="0" w:space="0" w:color="auto"/>
        <w:bottom w:val="none" w:sz="0" w:space="0" w:color="auto"/>
        <w:right w:val="none" w:sz="0" w:space="0" w:color="auto"/>
      </w:divBdr>
    </w:div>
    <w:div w:id="1986662750">
      <w:marLeft w:val="0"/>
      <w:marRight w:val="0"/>
      <w:marTop w:val="0"/>
      <w:marBottom w:val="0"/>
      <w:divBdr>
        <w:top w:val="none" w:sz="0" w:space="0" w:color="auto"/>
        <w:left w:val="none" w:sz="0" w:space="0" w:color="auto"/>
        <w:bottom w:val="none" w:sz="0" w:space="0" w:color="auto"/>
        <w:right w:val="none" w:sz="0" w:space="0" w:color="auto"/>
      </w:divBdr>
    </w:div>
    <w:div w:id="1986662752">
      <w:marLeft w:val="0"/>
      <w:marRight w:val="0"/>
      <w:marTop w:val="0"/>
      <w:marBottom w:val="0"/>
      <w:divBdr>
        <w:top w:val="none" w:sz="0" w:space="0" w:color="auto"/>
        <w:left w:val="none" w:sz="0" w:space="0" w:color="auto"/>
        <w:bottom w:val="none" w:sz="0" w:space="0" w:color="auto"/>
        <w:right w:val="none" w:sz="0" w:space="0" w:color="auto"/>
      </w:divBdr>
    </w:div>
    <w:div w:id="1986662755">
      <w:marLeft w:val="0"/>
      <w:marRight w:val="0"/>
      <w:marTop w:val="0"/>
      <w:marBottom w:val="0"/>
      <w:divBdr>
        <w:top w:val="none" w:sz="0" w:space="0" w:color="auto"/>
        <w:left w:val="none" w:sz="0" w:space="0" w:color="auto"/>
        <w:bottom w:val="none" w:sz="0" w:space="0" w:color="auto"/>
        <w:right w:val="none" w:sz="0" w:space="0" w:color="auto"/>
      </w:divBdr>
    </w:div>
    <w:div w:id="1986662756">
      <w:marLeft w:val="0"/>
      <w:marRight w:val="0"/>
      <w:marTop w:val="0"/>
      <w:marBottom w:val="0"/>
      <w:divBdr>
        <w:top w:val="none" w:sz="0" w:space="0" w:color="auto"/>
        <w:left w:val="none" w:sz="0" w:space="0" w:color="auto"/>
        <w:bottom w:val="none" w:sz="0" w:space="0" w:color="auto"/>
        <w:right w:val="none" w:sz="0" w:space="0" w:color="auto"/>
      </w:divBdr>
    </w:div>
    <w:div w:id="1986662768">
      <w:marLeft w:val="0"/>
      <w:marRight w:val="0"/>
      <w:marTop w:val="0"/>
      <w:marBottom w:val="0"/>
      <w:divBdr>
        <w:top w:val="none" w:sz="0" w:space="0" w:color="auto"/>
        <w:left w:val="none" w:sz="0" w:space="0" w:color="auto"/>
        <w:bottom w:val="none" w:sz="0" w:space="0" w:color="auto"/>
        <w:right w:val="none" w:sz="0" w:space="0" w:color="auto"/>
      </w:divBdr>
    </w:div>
    <w:div w:id="1986662772">
      <w:marLeft w:val="0"/>
      <w:marRight w:val="0"/>
      <w:marTop w:val="0"/>
      <w:marBottom w:val="0"/>
      <w:divBdr>
        <w:top w:val="none" w:sz="0" w:space="0" w:color="auto"/>
        <w:left w:val="none" w:sz="0" w:space="0" w:color="auto"/>
        <w:bottom w:val="none" w:sz="0" w:space="0" w:color="auto"/>
        <w:right w:val="none" w:sz="0" w:space="0" w:color="auto"/>
      </w:divBdr>
    </w:div>
    <w:div w:id="1986662779">
      <w:marLeft w:val="0"/>
      <w:marRight w:val="0"/>
      <w:marTop w:val="0"/>
      <w:marBottom w:val="0"/>
      <w:divBdr>
        <w:top w:val="none" w:sz="0" w:space="0" w:color="auto"/>
        <w:left w:val="none" w:sz="0" w:space="0" w:color="auto"/>
        <w:bottom w:val="none" w:sz="0" w:space="0" w:color="auto"/>
        <w:right w:val="none" w:sz="0" w:space="0" w:color="auto"/>
      </w:divBdr>
    </w:div>
    <w:div w:id="1986662787">
      <w:marLeft w:val="0"/>
      <w:marRight w:val="0"/>
      <w:marTop w:val="0"/>
      <w:marBottom w:val="0"/>
      <w:divBdr>
        <w:top w:val="none" w:sz="0" w:space="0" w:color="auto"/>
        <w:left w:val="none" w:sz="0" w:space="0" w:color="auto"/>
        <w:bottom w:val="none" w:sz="0" w:space="0" w:color="auto"/>
        <w:right w:val="none" w:sz="0" w:space="0" w:color="auto"/>
      </w:divBdr>
    </w:div>
    <w:div w:id="1986662793">
      <w:marLeft w:val="0"/>
      <w:marRight w:val="0"/>
      <w:marTop w:val="0"/>
      <w:marBottom w:val="0"/>
      <w:divBdr>
        <w:top w:val="none" w:sz="0" w:space="0" w:color="auto"/>
        <w:left w:val="none" w:sz="0" w:space="0" w:color="auto"/>
        <w:bottom w:val="none" w:sz="0" w:space="0" w:color="auto"/>
        <w:right w:val="none" w:sz="0" w:space="0" w:color="auto"/>
      </w:divBdr>
    </w:div>
    <w:div w:id="1986662799">
      <w:marLeft w:val="0"/>
      <w:marRight w:val="0"/>
      <w:marTop w:val="0"/>
      <w:marBottom w:val="0"/>
      <w:divBdr>
        <w:top w:val="none" w:sz="0" w:space="0" w:color="auto"/>
        <w:left w:val="none" w:sz="0" w:space="0" w:color="auto"/>
        <w:bottom w:val="none" w:sz="0" w:space="0" w:color="auto"/>
        <w:right w:val="none" w:sz="0" w:space="0" w:color="auto"/>
      </w:divBdr>
    </w:div>
    <w:div w:id="1986662809">
      <w:marLeft w:val="0"/>
      <w:marRight w:val="0"/>
      <w:marTop w:val="0"/>
      <w:marBottom w:val="0"/>
      <w:divBdr>
        <w:top w:val="none" w:sz="0" w:space="0" w:color="auto"/>
        <w:left w:val="none" w:sz="0" w:space="0" w:color="auto"/>
        <w:bottom w:val="none" w:sz="0" w:space="0" w:color="auto"/>
        <w:right w:val="none" w:sz="0" w:space="0" w:color="auto"/>
      </w:divBdr>
    </w:div>
    <w:div w:id="1986662811">
      <w:marLeft w:val="0"/>
      <w:marRight w:val="0"/>
      <w:marTop w:val="0"/>
      <w:marBottom w:val="0"/>
      <w:divBdr>
        <w:top w:val="none" w:sz="0" w:space="0" w:color="auto"/>
        <w:left w:val="none" w:sz="0" w:space="0" w:color="auto"/>
        <w:bottom w:val="none" w:sz="0" w:space="0" w:color="auto"/>
        <w:right w:val="none" w:sz="0" w:space="0" w:color="auto"/>
      </w:divBdr>
    </w:div>
    <w:div w:id="1986662812">
      <w:marLeft w:val="0"/>
      <w:marRight w:val="0"/>
      <w:marTop w:val="0"/>
      <w:marBottom w:val="0"/>
      <w:divBdr>
        <w:top w:val="none" w:sz="0" w:space="0" w:color="auto"/>
        <w:left w:val="none" w:sz="0" w:space="0" w:color="auto"/>
        <w:bottom w:val="none" w:sz="0" w:space="0" w:color="auto"/>
        <w:right w:val="none" w:sz="0" w:space="0" w:color="auto"/>
      </w:divBdr>
    </w:div>
    <w:div w:id="198666281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katowice.stat.gov.p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88</Pages>
  <Words>23902</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Gospodarki Niskoemisyjnej dla Gminy i Miasta Raszków</dc:title>
  <dc:subject/>
  <dc:creator>Ewa Krzywaźnia-Bachryj</dc:creator>
  <cp:keywords/>
  <dc:description/>
  <cp:lastModifiedBy>grzegorz</cp:lastModifiedBy>
  <cp:revision>2</cp:revision>
  <cp:lastPrinted>2017-02-10T13:22:00Z</cp:lastPrinted>
  <dcterms:created xsi:type="dcterms:W3CDTF">2017-02-10T13:33:00Z</dcterms:created>
  <dcterms:modified xsi:type="dcterms:W3CDTF">2017-02-10T13:33:00Z</dcterms:modified>
</cp:coreProperties>
</file>